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95" w:rsidRPr="00D32E9F" w:rsidRDefault="009657ED" w:rsidP="009657ED">
      <w:pPr>
        <w:tabs>
          <w:tab w:val="left" w:pos="6975"/>
        </w:tabs>
        <w:rPr>
          <w:noProof/>
        </w:rPr>
      </w:pPr>
      <w:r>
        <w:rPr>
          <w:noProof/>
        </w:rPr>
        <w:tab/>
      </w:r>
    </w:p>
    <w:p w:rsidR="007B2A95" w:rsidRPr="00D32E9F" w:rsidRDefault="007B2A95" w:rsidP="006E54BB">
      <w:pPr>
        <w:rPr>
          <w:noProof/>
        </w:rPr>
      </w:pPr>
    </w:p>
    <w:p w:rsidR="0087715C" w:rsidRPr="00B560F8" w:rsidRDefault="0087715C" w:rsidP="00B560F8"/>
    <w:p w:rsidR="00A620D2" w:rsidRPr="00B560F8" w:rsidRDefault="00A620D2" w:rsidP="001E5526">
      <w:pPr>
        <w:keepNext/>
        <w:keepLines/>
        <w:spacing w:after="120"/>
        <w:jc w:val="center"/>
        <w:rPr>
          <w:rFonts w:ascii="Times New Roman" w:hAnsi="Times New Roman" w:cs="Times New Roman"/>
          <w:b/>
          <w:sz w:val="56"/>
          <w:szCs w:val="56"/>
        </w:rPr>
      </w:pPr>
    </w:p>
    <w:p w:rsidR="001E5526" w:rsidRPr="00B560F8" w:rsidRDefault="009B4E05" w:rsidP="001E5526">
      <w:pPr>
        <w:keepNext/>
        <w:keepLines/>
        <w:spacing w:after="120"/>
        <w:jc w:val="center"/>
        <w:rPr>
          <w:rFonts w:ascii="Times New Roman" w:hAnsi="Times New Roman" w:cs="Times New Roman"/>
          <w:b/>
          <w:sz w:val="56"/>
          <w:szCs w:val="56"/>
        </w:rPr>
      </w:pPr>
      <w:r w:rsidRPr="00B560F8">
        <w:rPr>
          <w:rFonts w:ascii="Times New Roman" w:hAnsi="Times New Roman" w:cs="Times New Roman"/>
          <w:b/>
          <w:sz w:val="56"/>
          <w:szCs w:val="56"/>
        </w:rPr>
        <w:t xml:space="preserve">PŘÍRUČKA </w:t>
      </w:r>
    </w:p>
    <w:p w:rsidR="001E5526" w:rsidRPr="00B560F8" w:rsidRDefault="009B4E05" w:rsidP="001E5526">
      <w:pPr>
        <w:keepNext/>
        <w:keepLines/>
        <w:spacing w:after="120"/>
        <w:jc w:val="center"/>
        <w:rPr>
          <w:rFonts w:ascii="Times New Roman" w:hAnsi="Times New Roman" w:cs="Times New Roman"/>
          <w:b/>
          <w:sz w:val="56"/>
          <w:szCs w:val="56"/>
        </w:rPr>
      </w:pPr>
      <w:r w:rsidRPr="00B560F8">
        <w:rPr>
          <w:rFonts w:ascii="Times New Roman" w:hAnsi="Times New Roman" w:cs="Times New Roman"/>
          <w:b/>
          <w:sz w:val="56"/>
          <w:szCs w:val="56"/>
        </w:rPr>
        <w:t>PRO ŽADATELE A PŘÍJEMCE</w:t>
      </w:r>
    </w:p>
    <w:p w:rsidR="001E5526" w:rsidRPr="00B560F8" w:rsidRDefault="009B4E05" w:rsidP="001E5526">
      <w:pPr>
        <w:keepNext/>
        <w:keepLines/>
        <w:spacing w:before="240" w:after="120"/>
        <w:jc w:val="center"/>
        <w:rPr>
          <w:rFonts w:ascii="Times New Roman" w:hAnsi="Times New Roman" w:cs="Times New Roman"/>
          <w:b/>
          <w:sz w:val="32"/>
          <w:szCs w:val="32"/>
        </w:rPr>
      </w:pPr>
      <w:r w:rsidRPr="00B560F8">
        <w:rPr>
          <w:rFonts w:ascii="Times New Roman" w:hAnsi="Times New Roman" w:cs="Times New Roman"/>
          <w:b/>
          <w:sz w:val="32"/>
          <w:szCs w:val="32"/>
        </w:rPr>
        <w:t xml:space="preserve">PRO OBLAST INTERVENCE 2.1: </w:t>
      </w:r>
    </w:p>
    <w:p w:rsidR="001E5526" w:rsidRPr="00B560F8" w:rsidRDefault="009B4E05" w:rsidP="001E5526">
      <w:pPr>
        <w:keepNext/>
        <w:keepLines/>
        <w:spacing w:after="120"/>
        <w:jc w:val="center"/>
        <w:rPr>
          <w:rFonts w:ascii="Times New Roman" w:hAnsi="Times New Roman" w:cs="Times New Roman"/>
          <w:b/>
          <w:sz w:val="40"/>
          <w:szCs w:val="40"/>
        </w:rPr>
      </w:pPr>
      <w:r w:rsidRPr="00B560F8">
        <w:rPr>
          <w:rFonts w:ascii="Times New Roman" w:hAnsi="Times New Roman" w:cs="Times New Roman"/>
          <w:b/>
          <w:sz w:val="40"/>
          <w:szCs w:val="40"/>
        </w:rPr>
        <w:t>ZAVÁDĚNÍ ICT V ÚZEMNÍ VEŘEJNÉ SPRÁVĚ</w:t>
      </w:r>
    </w:p>
    <w:p w:rsidR="001E5526" w:rsidRPr="00B560F8" w:rsidRDefault="001E5526" w:rsidP="001E5526">
      <w:pPr>
        <w:keepNext/>
        <w:keepLines/>
        <w:spacing w:after="120"/>
        <w:jc w:val="center"/>
        <w:rPr>
          <w:rFonts w:ascii="Times New Roman" w:hAnsi="Times New Roman" w:cs="Times New Roman"/>
          <w:b/>
          <w:sz w:val="40"/>
          <w:szCs w:val="40"/>
        </w:rPr>
      </w:pPr>
    </w:p>
    <w:p w:rsidR="001E5526" w:rsidRPr="00B560F8" w:rsidRDefault="009B4E05" w:rsidP="001E5526">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cs="Times New Roman"/>
          <w:b/>
          <w:sz w:val="32"/>
          <w:szCs w:val="32"/>
        </w:rPr>
      </w:pPr>
      <w:r w:rsidRPr="00B560F8">
        <w:rPr>
          <w:rFonts w:ascii="Times New Roman" w:hAnsi="Times New Roman" w:cs="Times New Roman"/>
          <w:b/>
          <w:sz w:val="32"/>
          <w:szCs w:val="32"/>
        </w:rPr>
        <w:t>19. kontinuální výzva</w:t>
      </w:r>
    </w:p>
    <w:p w:rsidR="001E5526" w:rsidRPr="00B560F8" w:rsidRDefault="009B4E05" w:rsidP="001E5526">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cs="Times New Roman"/>
          <w:b/>
          <w:sz w:val="32"/>
          <w:szCs w:val="32"/>
        </w:rPr>
      </w:pPr>
      <w:r w:rsidRPr="00B560F8">
        <w:rPr>
          <w:rFonts w:ascii="Times New Roman" w:hAnsi="Times New Roman" w:cs="Times New Roman"/>
          <w:b/>
          <w:sz w:val="32"/>
          <w:szCs w:val="32"/>
        </w:rPr>
        <w:t xml:space="preserve">datum vyhlášení: </w:t>
      </w:r>
      <w:r w:rsidR="005E39DC">
        <w:rPr>
          <w:rFonts w:ascii="Times New Roman" w:hAnsi="Times New Roman" w:cs="Times New Roman"/>
          <w:b/>
          <w:sz w:val="32"/>
          <w:szCs w:val="32"/>
        </w:rPr>
        <w:t>30</w:t>
      </w:r>
      <w:r w:rsidRPr="00B560F8">
        <w:rPr>
          <w:rFonts w:ascii="Times New Roman" w:hAnsi="Times New Roman" w:cs="Times New Roman"/>
          <w:b/>
          <w:sz w:val="32"/>
          <w:szCs w:val="32"/>
        </w:rPr>
        <w:t xml:space="preserve">. </w:t>
      </w:r>
      <w:r w:rsidR="005E39DC">
        <w:rPr>
          <w:rFonts w:ascii="Times New Roman" w:hAnsi="Times New Roman" w:cs="Times New Roman"/>
          <w:b/>
          <w:sz w:val="32"/>
          <w:szCs w:val="32"/>
        </w:rPr>
        <w:t>srpna</w:t>
      </w:r>
      <w:r w:rsidR="005E39DC" w:rsidRPr="00B560F8">
        <w:rPr>
          <w:rFonts w:ascii="Times New Roman" w:hAnsi="Times New Roman" w:cs="Times New Roman"/>
          <w:b/>
          <w:sz w:val="32"/>
          <w:szCs w:val="32"/>
        </w:rPr>
        <w:t xml:space="preserve"> </w:t>
      </w:r>
      <w:r w:rsidRPr="00B560F8">
        <w:rPr>
          <w:rFonts w:ascii="Times New Roman" w:hAnsi="Times New Roman" w:cs="Times New Roman"/>
          <w:b/>
          <w:sz w:val="32"/>
          <w:szCs w:val="32"/>
        </w:rPr>
        <w:t>2013</w:t>
      </w:r>
    </w:p>
    <w:p w:rsidR="001E5526" w:rsidRPr="00B560F8" w:rsidRDefault="001E5526" w:rsidP="001E5526">
      <w:pPr>
        <w:keepNext/>
        <w:keepLines/>
        <w:spacing w:after="120"/>
        <w:rPr>
          <w:rFonts w:ascii="Times New Roman" w:hAnsi="Times New Roman" w:cs="Times New Roman"/>
          <w:sz w:val="28"/>
          <w:szCs w:val="28"/>
        </w:rPr>
      </w:pPr>
    </w:p>
    <w:p w:rsidR="0087715C" w:rsidRPr="00B560F8" w:rsidRDefault="009B4E05" w:rsidP="00B560F8">
      <w:pPr>
        <w:keepNext/>
        <w:keepLines/>
        <w:tabs>
          <w:tab w:val="left" w:pos="142"/>
          <w:tab w:val="left" w:pos="4962"/>
        </w:tabs>
        <w:autoSpaceDE w:val="0"/>
        <w:autoSpaceDN w:val="0"/>
        <w:adjustRightInd w:val="0"/>
        <w:spacing w:before="60" w:line="268" w:lineRule="exact"/>
        <w:ind w:left="4962" w:right="-20" w:hanging="4962"/>
        <w:jc w:val="left"/>
        <w:rPr>
          <w:rFonts w:ascii="Times New Roman" w:hAnsi="Times New Roman" w:cs="Times New Roman"/>
          <w:b/>
        </w:rPr>
      </w:pPr>
      <w:r w:rsidRPr="00B560F8">
        <w:rPr>
          <w:rFonts w:ascii="Times New Roman" w:hAnsi="Times New Roman" w:cs="Times New Roman"/>
          <w:sz w:val="28"/>
          <w:szCs w:val="28"/>
        </w:rPr>
        <w:t xml:space="preserve">Oprávnění žadatelé pro tuto výzvu: </w:t>
      </w:r>
      <w:r w:rsidRPr="00B560F8">
        <w:rPr>
          <w:rFonts w:ascii="Times New Roman" w:hAnsi="Times New Roman" w:cs="Times New Roman"/>
          <w:sz w:val="28"/>
          <w:szCs w:val="28"/>
        </w:rPr>
        <w:tab/>
      </w:r>
      <w:r w:rsidR="005C1A42">
        <w:rPr>
          <w:rFonts w:ascii="Times New Roman" w:hAnsi="Times New Roman" w:cs="Times New Roman"/>
          <w:sz w:val="28"/>
          <w:szCs w:val="28"/>
        </w:rPr>
        <w:t>k</w:t>
      </w:r>
      <w:r w:rsidR="00180D1E" w:rsidRPr="002D6546">
        <w:rPr>
          <w:rFonts w:ascii="Times New Roman" w:hAnsi="Times New Roman" w:cs="Times New Roman"/>
          <w:sz w:val="28"/>
          <w:szCs w:val="28"/>
        </w:rPr>
        <w:t>raje</w:t>
      </w:r>
    </w:p>
    <w:p w:rsidR="001E5526" w:rsidRPr="00B560F8" w:rsidRDefault="009B4E05" w:rsidP="001E5526">
      <w:pPr>
        <w:keepNext/>
        <w:keepLines/>
        <w:tabs>
          <w:tab w:val="left" w:pos="0"/>
          <w:tab w:val="left" w:pos="4730"/>
        </w:tabs>
        <w:spacing w:after="120"/>
        <w:rPr>
          <w:rFonts w:ascii="Times New Roman" w:hAnsi="Times New Roman" w:cs="Times New Roman"/>
          <w:sz w:val="28"/>
          <w:szCs w:val="28"/>
        </w:rPr>
      </w:pPr>
      <w:r w:rsidRPr="00B560F8">
        <w:rPr>
          <w:rFonts w:ascii="Times New Roman" w:hAnsi="Times New Roman" w:cs="Times New Roman"/>
          <w:sz w:val="28"/>
          <w:szCs w:val="28"/>
        </w:rPr>
        <w:tab/>
      </w:r>
    </w:p>
    <w:p w:rsidR="001E5526" w:rsidRPr="00B560F8" w:rsidRDefault="001E5526" w:rsidP="001E5526">
      <w:pPr>
        <w:rPr>
          <w:rFonts w:ascii="Times New Roman" w:hAnsi="Times New Roman" w:cs="Times New Roman"/>
          <w:sz w:val="32"/>
          <w:szCs w:val="32"/>
        </w:rPr>
      </w:pPr>
    </w:p>
    <w:p w:rsidR="001E5526" w:rsidRPr="00B560F8" w:rsidRDefault="0087715C" w:rsidP="001E5526">
      <w:pPr>
        <w:spacing w:before="0"/>
        <w:rPr>
          <w:rFonts w:ascii="Times New Roman" w:hAnsi="Times New Roman" w:cs="Times New Roman"/>
          <w:sz w:val="48"/>
        </w:rPr>
      </w:pPr>
      <w:r w:rsidRPr="00B560F8">
        <w:rPr>
          <w:rFonts w:ascii="Times New Roman" w:hAnsi="Times New Roman" w:cs="Times New Roman"/>
          <w:noProof/>
          <w:sz w:val="48"/>
        </w:rPr>
        <w:drawing>
          <wp:anchor distT="0" distB="0" distL="114300" distR="114300" simplePos="0" relativeHeight="251659264" behindDoc="0" locked="0" layoutInCell="1" allowOverlap="1">
            <wp:simplePos x="0" y="0"/>
            <wp:positionH relativeFrom="margin">
              <wp:posOffset>1841500</wp:posOffset>
            </wp:positionH>
            <wp:positionV relativeFrom="margin">
              <wp:posOffset>5953125</wp:posOffset>
            </wp:positionV>
            <wp:extent cx="1924050" cy="1285875"/>
            <wp:effectExtent l="19050" t="0" r="0" b="0"/>
            <wp:wrapSquare wrapText="bothSides"/>
            <wp:docPr id="4" name="obrázek 2" descr="výře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řez2"/>
                    <pic:cNvPicPr>
                      <a:picLocks noChangeAspect="1" noChangeArrowheads="1"/>
                    </pic:cNvPicPr>
                  </pic:nvPicPr>
                  <pic:blipFill>
                    <a:blip r:embed="rId9" cstate="print"/>
                    <a:srcRect/>
                    <a:stretch>
                      <a:fillRect/>
                    </a:stretch>
                  </pic:blipFill>
                  <pic:spPr bwMode="auto">
                    <a:xfrm>
                      <a:off x="0" y="0"/>
                      <a:ext cx="1924050" cy="1285875"/>
                    </a:xfrm>
                    <a:prstGeom prst="rect">
                      <a:avLst/>
                    </a:prstGeom>
                    <a:noFill/>
                    <a:ln w="9525">
                      <a:noFill/>
                      <a:miter lim="800000"/>
                      <a:headEnd/>
                      <a:tailEnd/>
                    </a:ln>
                  </pic:spPr>
                </pic:pic>
              </a:graphicData>
            </a:graphic>
          </wp:anchor>
        </w:drawing>
      </w:r>
    </w:p>
    <w:p w:rsidR="001E5526" w:rsidRPr="00B560F8" w:rsidRDefault="001E5526" w:rsidP="001E5526">
      <w:pPr>
        <w:rPr>
          <w:rFonts w:ascii="Times New Roman" w:hAnsi="Times New Roman" w:cs="Times New Roman"/>
          <w:sz w:val="28"/>
        </w:rPr>
      </w:pPr>
    </w:p>
    <w:p w:rsidR="001E5526" w:rsidRPr="00B560F8" w:rsidRDefault="001E5526" w:rsidP="001E5526">
      <w:pPr>
        <w:rPr>
          <w:rFonts w:ascii="Times New Roman" w:hAnsi="Times New Roman" w:cs="Times New Roman"/>
          <w:sz w:val="28"/>
        </w:rPr>
      </w:pPr>
    </w:p>
    <w:p w:rsidR="001E5526" w:rsidRPr="00B560F8" w:rsidRDefault="001E5526" w:rsidP="001E5526">
      <w:pPr>
        <w:rPr>
          <w:rFonts w:ascii="Times New Roman" w:hAnsi="Times New Roman" w:cs="Times New Roman"/>
          <w:sz w:val="28"/>
        </w:rPr>
      </w:pPr>
    </w:p>
    <w:p w:rsidR="001E5526" w:rsidRPr="00B560F8" w:rsidRDefault="001E5526" w:rsidP="001E5526">
      <w:pPr>
        <w:rPr>
          <w:rFonts w:ascii="Times New Roman" w:hAnsi="Times New Roman" w:cs="Times New Roman"/>
          <w:sz w:val="28"/>
        </w:rPr>
      </w:pPr>
    </w:p>
    <w:p w:rsidR="001E5526" w:rsidRPr="00B560F8" w:rsidRDefault="001E5526" w:rsidP="001E5526">
      <w:pPr>
        <w:rPr>
          <w:rFonts w:ascii="Times New Roman" w:hAnsi="Times New Roman" w:cs="Times New Roman"/>
          <w:sz w:val="28"/>
        </w:rPr>
      </w:pPr>
    </w:p>
    <w:p w:rsidR="00A06142" w:rsidRPr="00B560F8" w:rsidRDefault="00A06142" w:rsidP="001E5526">
      <w:pPr>
        <w:rPr>
          <w:rFonts w:ascii="Times New Roman" w:hAnsi="Times New Roman" w:cs="Times New Roman"/>
          <w:sz w:val="28"/>
        </w:rPr>
      </w:pPr>
    </w:p>
    <w:p w:rsidR="00A06142" w:rsidRPr="00B560F8" w:rsidRDefault="00A06142" w:rsidP="001E5526">
      <w:pPr>
        <w:rPr>
          <w:rFonts w:ascii="Times New Roman" w:hAnsi="Times New Roman" w:cs="Times New Roman"/>
          <w:sz w:val="28"/>
        </w:rPr>
      </w:pPr>
    </w:p>
    <w:p w:rsidR="00A06142" w:rsidRPr="00B560F8" w:rsidRDefault="00A06142" w:rsidP="001E5526">
      <w:pPr>
        <w:rPr>
          <w:rFonts w:ascii="Times New Roman" w:hAnsi="Times New Roman" w:cs="Times New Roman"/>
          <w:sz w:val="28"/>
        </w:rPr>
      </w:pPr>
    </w:p>
    <w:p w:rsidR="00A06142" w:rsidRPr="00B560F8" w:rsidRDefault="00A06142" w:rsidP="001E5526">
      <w:pPr>
        <w:rPr>
          <w:rFonts w:ascii="Times New Roman" w:hAnsi="Times New Roman" w:cs="Times New Roman"/>
          <w:sz w:val="28"/>
        </w:rPr>
      </w:pPr>
    </w:p>
    <w:p w:rsidR="00A06142" w:rsidRPr="00B560F8" w:rsidRDefault="00A06142" w:rsidP="001E5526">
      <w:pPr>
        <w:rPr>
          <w:rFonts w:ascii="Times New Roman" w:hAnsi="Times New Roman" w:cs="Times New Roman"/>
          <w:sz w:val="28"/>
        </w:rPr>
      </w:pPr>
    </w:p>
    <w:p w:rsidR="001E5526" w:rsidRPr="00B560F8" w:rsidRDefault="009B4E05" w:rsidP="001E5526">
      <w:pPr>
        <w:rPr>
          <w:rFonts w:ascii="Times New Roman" w:hAnsi="Times New Roman" w:cs="Times New Roman"/>
          <w:sz w:val="28"/>
          <w:szCs w:val="28"/>
        </w:rPr>
      </w:pPr>
      <w:r w:rsidRPr="00B560F8">
        <w:rPr>
          <w:rFonts w:ascii="Times New Roman" w:hAnsi="Times New Roman" w:cs="Times New Roman"/>
          <w:sz w:val="28"/>
          <w:szCs w:val="28"/>
        </w:rPr>
        <w:t>Vydání 1.</w:t>
      </w:r>
      <w:r w:rsidR="0096181F">
        <w:rPr>
          <w:rFonts w:ascii="Times New Roman" w:hAnsi="Times New Roman" w:cs="Times New Roman"/>
          <w:sz w:val="28"/>
          <w:szCs w:val="28"/>
        </w:rPr>
        <w:t>4</w:t>
      </w:r>
      <w:r w:rsidRPr="00B560F8">
        <w:rPr>
          <w:rFonts w:ascii="Times New Roman" w:hAnsi="Times New Roman" w:cs="Times New Roman"/>
          <w:sz w:val="28"/>
          <w:szCs w:val="28"/>
        </w:rPr>
        <w:t xml:space="preserve">, platnost od </w:t>
      </w:r>
      <w:r w:rsidR="0096181F">
        <w:rPr>
          <w:rFonts w:ascii="Times New Roman" w:hAnsi="Times New Roman" w:cs="Times New Roman"/>
          <w:sz w:val="28"/>
          <w:szCs w:val="28"/>
        </w:rPr>
        <w:t>2</w:t>
      </w:r>
      <w:r w:rsidRPr="00B560F8">
        <w:rPr>
          <w:rFonts w:ascii="Times New Roman" w:hAnsi="Times New Roman" w:cs="Times New Roman"/>
          <w:sz w:val="28"/>
          <w:szCs w:val="28"/>
        </w:rPr>
        <w:t xml:space="preserve">. </w:t>
      </w:r>
      <w:r w:rsidR="0096181F" w:rsidRPr="0096181F">
        <w:rPr>
          <w:rFonts w:ascii="Times New Roman" w:hAnsi="Times New Roman" w:cs="Times New Roman"/>
          <w:sz w:val="28"/>
          <w:szCs w:val="28"/>
        </w:rPr>
        <w:t xml:space="preserve">července </w:t>
      </w:r>
      <w:r w:rsidRPr="00B560F8">
        <w:rPr>
          <w:rFonts w:ascii="Times New Roman" w:hAnsi="Times New Roman" w:cs="Times New Roman"/>
          <w:sz w:val="28"/>
          <w:szCs w:val="28"/>
        </w:rPr>
        <w:t>201</w:t>
      </w:r>
      <w:r w:rsidR="00271FA6">
        <w:rPr>
          <w:rFonts w:ascii="Times New Roman" w:hAnsi="Times New Roman" w:cs="Times New Roman"/>
          <w:sz w:val="28"/>
          <w:szCs w:val="28"/>
        </w:rPr>
        <w:t>4</w:t>
      </w:r>
    </w:p>
    <w:p w:rsidR="00924B61" w:rsidRPr="00055237" w:rsidRDefault="00924B61" w:rsidP="00055237">
      <w:pPr>
        <w:pStyle w:val="Nadpis1"/>
      </w:pPr>
      <w:bookmarkStart w:id="0" w:name="_Toc323555527"/>
      <w:bookmarkStart w:id="1" w:name="_Toc323556760"/>
      <w:bookmarkStart w:id="2" w:name="_Toc344384665"/>
      <w:bookmarkStart w:id="3" w:name="_Toc344384666"/>
      <w:bookmarkStart w:id="4" w:name="_Toc328732728"/>
      <w:bookmarkStart w:id="5" w:name="_Toc389829840"/>
      <w:bookmarkEnd w:id="0"/>
      <w:bookmarkEnd w:id="1"/>
      <w:bookmarkEnd w:id="2"/>
      <w:bookmarkEnd w:id="3"/>
      <w:r w:rsidRPr="00055237">
        <w:lastRenderedPageBreak/>
        <w:t>Úvod</w:t>
      </w:r>
      <w:bookmarkEnd w:id="4"/>
      <w:bookmarkEnd w:id="5"/>
      <w:r w:rsidRPr="00055237">
        <w:t xml:space="preserve"> </w:t>
      </w:r>
    </w:p>
    <w:p w:rsidR="0087715C" w:rsidRDefault="00924B61" w:rsidP="00B560F8">
      <w:pPr>
        <w:ind w:right="-2"/>
        <w:rPr>
          <w:rFonts w:ascii="Times New Roman" w:hAnsi="Times New Roman" w:cs="Times New Roman"/>
          <w:noProof/>
          <w:sz w:val="24"/>
          <w:szCs w:val="24"/>
        </w:rPr>
      </w:pPr>
      <w:r w:rsidRPr="00924B61">
        <w:rPr>
          <w:rFonts w:ascii="Times New Roman" w:hAnsi="Times New Roman" w:cs="Times New Roman"/>
          <w:noProof/>
          <w:sz w:val="24"/>
          <w:szCs w:val="24"/>
        </w:rPr>
        <w:t xml:space="preserve">Příručka pro žadatele a příjemce (dále jen Příručka) je základním informačním materiálem pro žadatele  při přípravě a pro příjemce při realizaci projektů. </w:t>
      </w:r>
    </w:p>
    <w:p w:rsidR="0087715C" w:rsidRDefault="00924B61" w:rsidP="00B560F8">
      <w:pPr>
        <w:keepNext/>
        <w:keepLines/>
        <w:ind w:right="-2"/>
        <w:rPr>
          <w:rFonts w:ascii="Times New Roman" w:hAnsi="Times New Roman" w:cs="Times New Roman"/>
          <w:sz w:val="24"/>
          <w:szCs w:val="24"/>
        </w:rPr>
      </w:pPr>
      <w:r w:rsidRPr="00924B61">
        <w:rPr>
          <w:rFonts w:ascii="Times New Roman" w:hAnsi="Times New Roman" w:cs="Times New Roman"/>
          <w:sz w:val="24"/>
          <w:szCs w:val="24"/>
        </w:rPr>
        <w:t>Příručka obsahuje:</w:t>
      </w:r>
    </w:p>
    <w:p w:rsidR="00662FAA" w:rsidRDefault="00924B61" w:rsidP="00727823">
      <w:pPr>
        <w:numPr>
          <w:ilvl w:val="0"/>
          <w:numId w:val="136"/>
        </w:numPr>
        <w:ind w:right="-2"/>
        <w:rPr>
          <w:rFonts w:ascii="Times New Roman" w:hAnsi="Times New Roman" w:cs="Times New Roman"/>
          <w:sz w:val="24"/>
          <w:szCs w:val="24"/>
        </w:rPr>
      </w:pPr>
      <w:r w:rsidRPr="00924B61">
        <w:rPr>
          <w:rFonts w:ascii="Times New Roman" w:hAnsi="Times New Roman" w:cs="Times New Roman"/>
          <w:sz w:val="24"/>
          <w:szCs w:val="24"/>
        </w:rPr>
        <w:t xml:space="preserve">základní informace o IOP, </w:t>
      </w:r>
    </w:p>
    <w:p w:rsidR="00662FAA" w:rsidRDefault="00924B61" w:rsidP="00727823">
      <w:pPr>
        <w:numPr>
          <w:ilvl w:val="0"/>
          <w:numId w:val="136"/>
        </w:numPr>
        <w:ind w:right="-2"/>
        <w:rPr>
          <w:rFonts w:ascii="Times New Roman" w:hAnsi="Times New Roman" w:cs="Times New Roman"/>
          <w:sz w:val="24"/>
          <w:szCs w:val="24"/>
        </w:rPr>
      </w:pPr>
      <w:r w:rsidRPr="00924B61">
        <w:rPr>
          <w:rFonts w:ascii="Times New Roman" w:hAnsi="Times New Roman" w:cs="Times New Roman"/>
          <w:sz w:val="24"/>
          <w:szCs w:val="24"/>
        </w:rPr>
        <w:t xml:space="preserve">instrukce pro podání žádosti, </w:t>
      </w:r>
    </w:p>
    <w:p w:rsidR="00662FAA" w:rsidRDefault="00924B61" w:rsidP="00727823">
      <w:pPr>
        <w:numPr>
          <w:ilvl w:val="0"/>
          <w:numId w:val="136"/>
        </w:numPr>
        <w:ind w:right="-2"/>
        <w:rPr>
          <w:rFonts w:ascii="Times New Roman" w:hAnsi="Times New Roman" w:cs="Times New Roman"/>
          <w:sz w:val="24"/>
          <w:szCs w:val="24"/>
        </w:rPr>
      </w:pPr>
      <w:r w:rsidRPr="00924B61">
        <w:rPr>
          <w:rFonts w:ascii="Times New Roman" w:hAnsi="Times New Roman" w:cs="Times New Roman"/>
          <w:sz w:val="24"/>
          <w:szCs w:val="24"/>
        </w:rPr>
        <w:t>postup následující po podání žádosti,</w:t>
      </w:r>
    </w:p>
    <w:p w:rsidR="00662FAA" w:rsidRDefault="00924B61" w:rsidP="00727823">
      <w:pPr>
        <w:numPr>
          <w:ilvl w:val="0"/>
          <w:numId w:val="136"/>
        </w:numPr>
        <w:ind w:right="-2"/>
        <w:rPr>
          <w:rFonts w:ascii="Times New Roman" w:hAnsi="Times New Roman" w:cs="Times New Roman"/>
          <w:sz w:val="24"/>
          <w:szCs w:val="24"/>
        </w:rPr>
      </w:pPr>
      <w:r w:rsidRPr="00924B61">
        <w:rPr>
          <w:rFonts w:ascii="Times New Roman" w:hAnsi="Times New Roman" w:cs="Times New Roman"/>
          <w:sz w:val="24"/>
          <w:szCs w:val="24"/>
        </w:rPr>
        <w:t>informace vztahující se k realizaci a udržitelnosti projektu,</w:t>
      </w:r>
    </w:p>
    <w:p w:rsidR="00662FAA" w:rsidRDefault="00924B61" w:rsidP="00727823">
      <w:pPr>
        <w:numPr>
          <w:ilvl w:val="0"/>
          <w:numId w:val="136"/>
        </w:numPr>
        <w:ind w:right="-2"/>
        <w:rPr>
          <w:rFonts w:ascii="Times New Roman" w:hAnsi="Times New Roman" w:cs="Times New Roman"/>
          <w:sz w:val="24"/>
          <w:szCs w:val="24"/>
        </w:rPr>
      </w:pPr>
      <w:r w:rsidRPr="00924B61">
        <w:rPr>
          <w:rFonts w:ascii="Times New Roman" w:hAnsi="Times New Roman" w:cs="Times New Roman"/>
          <w:sz w:val="24"/>
          <w:szCs w:val="24"/>
        </w:rPr>
        <w:t>přílohy.</w:t>
      </w:r>
    </w:p>
    <w:p w:rsidR="0087715C" w:rsidRDefault="00924B61" w:rsidP="00B560F8">
      <w:pPr>
        <w:ind w:right="-2"/>
        <w:rPr>
          <w:rFonts w:ascii="Times New Roman" w:hAnsi="Times New Roman" w:cs="Times New Roman"/>
          <w:b/>
          <w:sz w:val="24"/>
          <w:szCs w:val="24"/>
        </w:rPr>
      </w:pPr>
      <w:r w:rsidRPr="00924B61">
        <w:rPr>
          <w:rFonts w:ascii="Times New Roman" w:hAnsi="Times New Roman" w:cs="Times New Roman"/>
          <w:noProof/>
          <w:sz w:val="24"/>
          <w:szCs w:val="24"/>
        </w:rPr>
        <w:t xml:space="preserve">Projektová žádost musí být v souladu s Příručkou pro žadatele a příjemce pro oblast intervence 2.1 a výzvou pro podávání žádostí. Příručka může být v průběhu realizace IOP aktualizována. Aktualizované vydání vždy platí pro projektové žádosti, které do doby zveřejnění aktualizované Příručky nebyly zaregistrovány na CRR ČR, a pro projektové činnosti, které nastanou po zveřejnění aktualizované Příručky. O aktualizaci Příručky budou žadatelé informováni na internetových stránkách </w:t>
      </w:r>
      <w:hyperlink r:id="rId10" w:history="1">
        <w:r w:rsidR="00CC2928" w:rsidRPr="00CC2928">
          <w:rPr>
            <w:rStyle w:val="Hypertextovodkaz"/>
            <w:rFonts w:ascii="Times New Roman" w:hAnsi="Times New Roman" w:cs="Times New Roman"/>
            <w:b/>
            <w:sz w:val="24"/>
            <w:szCs w:val="24"/>
          </w:rPr>
          <w:t>www.strukturalni-fondy.cz/iop/2-1</w:t>
        </w:r>
      </w:hyperlink>
      <w:r w:rsidRPr="00924B61">
        <w:rPr>
          <w:rFonts w:ascii="Times New Roman" w:hAnsi="Times New Roman" w:cs="Times New Roman"/>
          <w:b/>
          <w:sz w:val="24"/>
          <w:szCs w:val="24"/>
        </w:rPr>
        <w:t>.</w:t>
      </w:r>
    </w:p>
    <w:p w:rsidR="0087715C" w:rsidRDefault="00924B61" w:rsidP="00B560F8">
      <w:pPr>
        <w:ind w:right="-2"/>
        <w:rPr>
          <w:rFonts w:ascii="Times New Roman" w:hAnsi="Times New Roman" w:cs="Times New Roman"/>
          <w:noProof/>
          <w:sz w:val="24"/>
          <w:szCs w:val="24"/>
        </w:rPr>
      </w:pPr>
      <w:r w:rsidRPr="00924B61">
        <w:rPr>
          <w:rFonts w:ascii="Times New Roman" w:hAnsi="Times New Roman" w:cs="Times New Roman"/>
          <w:noProof/>
          <w:sz w:val="24"/>
          <w:szCs w:val="24"/>
        </w:rPr>
        <w:t>V případě změny legislativy nebo metodik na národní úrovni může dojít i ke změně Příručky v části, která se týká příjemců. Také v tomto případě budou příjemci o aktualizaci Příručky informováni s předstihem.</w:t>
      </w:r>
    </w:p>
    <w:p w:rsidR="0087715C" w:rsidRDefault="00924B61" w:rsidP="00B560F8">
      <w:pPr>
        <w:ind w:right="-2"/>
        <w:rPr>
          <w:rFonts w:ascii="Times New Roman" w:hAnsi="Times New Roman" w:cs="Times New Roman"/>
          <w:noProof/>
          <w:sz w:val="24"/>
          <w:szCs w:val="24"/>
        </w:rPr>
      </w:pPr>
      <w:r w:rsidRPr="00924B61">
        <w:rPr>
          <w:rFonts w:ascii="Times New Roman" w:hAnsi="Times New Roman" w:cs="Times New Roman"/>
          <w:noProof/>
          <w:sz w:val="24"/>
          <w:szCs w:val="24"/>
        </w:rPr>
        <w:t xml:space="preserve">Další informace o IOP lze nalézt na internetových stránkách </w:t>
      </w:r>
      <w:hyperlink r:id="rId11" w:history="1">
        <w:r w:rsidRPr="002D6546">
          <w:rPr>
            <w:rStyle w:val="Hypertextovodkaz"/>
            <w:rFonts w:ascii="Times New Roman" w:hAnsi="Times New Roman" w:cs="Times New Roman"/>
            <w:b/>
            <w:sz w:val="24"/>
            <w:szCs w:val="24"/>
          </w:rPr>
          <w:t>www.strukturalni-fondy.cz/iop</w:t>
        </w:r>
      </w:hyperlink>
      <w:r w:rsidRPr="00924B61">
        <w:rPr>
          <w:rFonts w:ascii="Times New Roman" w:hAnsi="Times New Roman" w:cs="Times New Roman"/>
          <w:noProof/>
          <w:sz w:val="24"/>
          <w:szCs w:val="24"/>
        </w:rPr>
        <w:t>.</w:t>
      </w:r>
    </w:p>
    <w:p w:rsidR="008B203A" w:rsidRDefault="008B203A" w:rsidP="008B203A">
      <w:pPr>
        <w:ind w:right="-108"/>
        <w:rPr>
          <w:rFonts w:ascii="Times New Roman" w:hAnsi="Times New Roman" w:cs="Times New Roman"/>
          <w:noProof/>
          <w:sz w:val="24"/>
          <w:szCs w:val="24"/>
        </w:rPr>
      </w:pPr>
    </w:p>
    <w:p w:rsidR="001B1163" w:rsidRPr="001B1163" w:rsidRDefault="008B203A" w:rsidP="001B1163">
      <w:pPr>
        <w:pStyle w:val="Obsah1"/>
      </w:pPr>
      <w:r>
        <w:rPr>
          <w:sz w:val="24"/>
          <w:szCs w:val="24"/>
        </w:rPr>
        <w:br w:type="page"/>
      </w:r>
      <w:r w:rsidR="001B1163" w:rsidRPr="001B1163">
        <w:lastRenderedPageBreak/>
        <w:t>OBSAH</w:t>
      </w:r>
    </w:p>
    <w:p w:rsidR="0024441A" w:rsidRDefault="00EB4A50">
      <w:pPr>
        <w:pStyle w:val="Obsah1"/>
        <w:rPr>
          <w:rFonts w:asciiTheme="minorHAnsi" w:eastAsiaTheme="minorEastAsia" w:hAnsiTheme="minorHAnsi" w:cstheme="minorBidi"/>
          <w:b w:val="0"/>
          <w:sz w:val="22"/>
          <w:szCs w:val="22"/>
        </w:rPr>
      </w:pPr>
      <w:r>
        <w:rPr>
          <w:sz w:val="24"/>
          <w:szCs w:val="24"/>
        </w:rPr>
        <w:fldChar w:fldCharType="begin"/>
      </w:r>
      <w:r w:rsidR="001B1163">
        <w:rPr>
          <w:sz w:val="24"/>
          <w:szCs w:val="24"/>
        </w:rPr>
        <w:instrText xml:space="preserve"> TOC \o "1-3" \h \z \u </w:instrText>
      </w:r>
      <w:r>
        <w:rPr>
          <w:sz w:val="24"/>
          <w:szCs w:val="24"/>
        </w:rPr>
        <w:fldChar w:fldCharType="separate"/>
      </w:r>
      <w:hyperlink w:anchor="_Toc389829840" w:history="1">
        <w:r w:rsidR="0024441A" w:rsidRPr="00BA4F76">
          <w:rPr>
            <w:rStyle w:val="Hypertextovodkaz"/>
          </w:rPr>
          <w:t>1</w:t>
        </w:r>
        <w:r w:rsidR="0024441A">
          <w:rPr>
            <w:rFonts w:asciiTheme="minorHAnsi" w:eastAsiaTheme="minorEastAsia" w:hAnsiTheme="minorHAnsi" w:cstheme="minorBidi"/>
            <w:b w:val="0"/>
            <w:sz w:val="22"/>
            <w:szCs w:val="22"/>
          </w:rPr>
          <w:tab/>
        </w:r>
        <w:r w:rsidR="0024441A" w:rsidRPr="00BA4F76">
          <w:rPr>
            <w:rStyle w:val="Hypertextovodkaz"/>
          </w:rPr>
          <w:t>Úvod</w:t>
        </w:r>
        <w:r w:rsidR="0024441A">
          <w:rPr>
            <w:webHidden/>
          </w:rPr>
          <w:tab/>
        </w:r>
        <w:r w:rsidR="0024441A">
          <w:rPr>
            <w:webHidden/>
          </w:rPr>
          <w:fldChar w:fldCharType="begin"/>
        </w:r>
        <w:r w:rsidR="0024441A">
          <w:rPr>
            <w:webHidden/>
          </w:rPr>
          <w:instrText xml:space="preserve"> PAGEREF _Toc389829840 \h </w:instrText>
        </w:r>
        <w:r w:rsidR="0024441A">
          <w:rPr>
            <w:webHidden/>
          </w:rPr>
        </w:r>
        <w:r w:rsidR="0024441A">
          <w:rPr>
            <w:webHidden/>
          </w:rPr>
          <w:fldChar w:fldCharType="separate"/>
        </w:r>
        <w:r w:rsidR="0024441A">
          <w:rPr>
            <w:webHidden/>
          </w:rPr>
          <w:t>2</w:t>
        </w:r>
        <w:r w:rsidR="0024441A">
          <w:rPr>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841" w:history="1">
        <w:r w:rsidR="0024441A" w:rsidRPr="00BA4F76">
          <w:rPr>
            <w:rStyle w:val="Hypertextovodkaz"/>
          </w:rPr>
          <w:t>2</w:t>
        </w:r>
        <w:r w:rsidR="0024441A">
          <w:rPr>
            <w:rFonts w:asciiTheme="minorHAnsi" w:eastAsiaTheme="minorEastAsia" w:hAnsiTheme="minorHAnsi" w:cstheme="minorBidi"/>
            <w:b w:val="0"/>
            <w:sz w:val="22"/>
            <w:szCs w:val="22"/>
          </w:rPr>
          <w:tab/>
        </w:r>
        <w:r w:rsidR="0024441A" w:rsidRPr="00BA4F76">
          <w:rPr>
            <w:rStyle w:val="Hypertextovodkaz"/>
          </w:rPr>
          <w:t>Seznam použitých zkratek</w:t>
        </w:r>
        <w:r w:rsidR="0024441A">
          <w:rPr>
            <w:webHidden/>
          </w:rPr>
          <w:tab/>
        </w:r>
        <w:r w:rsidR="0024441A">
          <w:rPr>
            <w:webHidden/>
          </w:rPr>
          <w:fldChar w:fldCharType="begin"/>
        </w:r>
        <w:r w:rsidR="0024441A">
          <w:rPr>
            <w:webHidden/>
          </w:rPr>
          <w:instrText xml:space="preserve"> PAGEREF _Toc389829841 \h </w:instrText>
        </w:r>
        <w:r w:rsidR="0024441A">
          <w:rPr>
            <w:webHidden/>
          </w:rPr>
        </w:r>
        <w:r w:rsidR="0024441A">
          <w:rPr>
            <w:webHidden/>
          </w:rPr>
          <w:fldChar w:fldCharType="separate"/>
        </w:r>
        <w:r w:rsidR="0024441A">
          <w:rPr>
            <w:webHidden/>
          </w:rPr>
          <w:t>6</w:t>
        </w:r>
        <w:r w:rsidR="0024441A">
          <w:rPr>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842" w:history="1">
        <w:r w:rsidR="0024441A" w:rsidRPr="00BA4F76">
          <w:rPr>
            <w:rStyle w:val="Hypertextovodkaz"/>
            <w:rFonts w:cs="Tahoma"/>
          </w:rPr>
          <w:t>3</w:t>
        </w:r>
        <w:r w:rsidR="0024441A">
          <w:rPr>
            <w:rFonts w:asciiTheme="minorHAnsi" w:eastAsiaTheme="minorEastAsia" w:hAnsiTheme="minorHAnsi" w:cstheme="minorBidi"/>
            <w:b w:val="0"/>
            <w:sz w:val="22"/>
            <w:szCs w:val="22"/>
          </w:rPr>
          <w:tab/>
        </w:r>
        <w:r w:rsidR="0024441A" w:rsidRPr="00BA4F76">
          <w:rPr>
            <w:rStyle w:val="Hypertextovodkaz"/>
          </w:rPr>
          <w:t>Definice pojmů</w:t>
        </w:r>
        <w:r w:rsidR="0024441A">
          <w:rPr>
            <w:webHidden/>
          </w:rPr>
          <w:tab/>
        </w:r>
        <w:r w:rsidR="0024441A">
          <w:rPr>
            <w:webHidden/>
          </w:rPr>
          <w:fldChar w:fldCharType="begin"/>
        </w:r>
        <w:r w:rsidR="0024441A">
          <w:rPr>
            <w:webHidden/>
          </w:rPr>
          <w:instrText xml:space="preserve"> PAGEREF _Toc389829842 \h </w:instrText>
        </w:r>
        <w:r w:rsidR="0024441A">
          <w:rPr>
            <w:webHidden/>
          </w:rPr>
        </w:r>
        <w:r w:rsidR="0024441A">
          <w:rPr>
            <w:webHidden/>
          </w:rPr>
          <w:fldChar w:fldCharType="separate"/>
        </w:r>
        <w:r w:rsidR="0024441A">
          <w:rPr>
            <w:webHidden/>
          </w:rPr>
          <w:t>8</w:t>
        </w:r>
        <w:r w:rsidR="0024441A">
          <w:rPr>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843" w:history="1">
        <w:r w:rsidR="0024441A" w:rsidRPr="00BA4F76">
          <w:rPr>
            <w:rStyle w:val="Hypertextovodkaz"/>
          </w:rPr>
          <w:t>4</w:t>
        </w:r>
        <w:r w:rsidR="0024441A">
          <w:rPr>
            <w:rFonts w:asciiTheme="minorHAnsi" w:eastAsiaTheme="minorEastAsia" w:hAnsiTheme="minorHAnsi" w:cstheme="minorBidi"/>
            <w:b w:val="0"/>
            <w:sz w:val="22"/>
            <w:szCs w:val="22"/>
          </w:rPr>
          <w:tab/>
        </w:r>
        <w:r w:rsidR="0024441A" w:rsidRPr="00BA4F76">
          <w:rPr>
            <w:rStyle w:val="Hypertextovodkaz"/>
          </w:rPr>
          <w:t>Informace o IOP a podporovaných oblastech</w:t>
        </w:r>
        <w:r w:rsidR="0024441A">
          <w:rPr>
            <w:webHidden/>
          </w:rPr>
          <w:tab/>
        </w:r>
        <w:r w:rsidR="0024441A">
          <w:rPr>
            <w:webHidden/>
          </w:rPr>
          <w:fldChar w:fldCharType="begin"/>
        </w:r>
        <w:r w:rsidR="0024441A">
          <w:rPr>
            <w:webHidden/>
          </w:rPr>
          <w:instrText xml:space="preserve"> PAGEREF _Toc389829843 \h </w:instrText>
        </w:r>
        <w:r w:rsidR="0024441A">
          <w:rPr>
            <w:webHidden/>
          </w:rPr>
        </w:r>
        <w:r w:rsidR="0024441A">
          <w:rPr>
            <w:webHidden/>
          </w:rPr>
          <w:fldChar w:fldCharType="separate"/>
        </w:r>
        <w:r w:rsidR="0024441A">
          <w:rPr>
            <w:webHidden/>
          </w:rPr>
          <w:t>11</w:t>
        </w:r>
        <w:r w:rsidR="0024441A">
          <w:rPr>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44" w:history="1">
        <w:r w:rsidR="0024441A" w:rsidRPr="00BA4F76">
          <w:rPr>
            <w:rStyle w:val="Hypertextovodkaz"/>
            <w:noProof/>
          </w:rPr>
          <w:t>4.1</w:t>
        </w:r>
        <w:r w:rsidR="0024441A">
          <w:rPr>
            <w:rFonts w:asciiTheme="minorHAnsi" w:eastAsiaTheme="minorEastAsia" w:hAnsiTheme="minorHAnsi" w:cstheme="minorBidi"/>
            <w:noProof/>
            <w:sz w:val="22"/>
            <w:szCs w:val="22"/>
          </w:rPr>
          <w:tab/>
        </w:r>
        <w:r w:rsidR="0024441A" w:rsidRPr="00BA4F76">
          <w:rPr>
            <w:rStyle w:val="Hypertextovodkaz"/>
            <w:noProof/>
          </w:rPr>
          <w:t>Co je IOP</w:t>
        </w:r>
        <w:r w:rsidR="0024441A">
          <w:rPr>
            <w:noProof/>
            <w:webHidden/>
          </w:rPr>
          <w:tab/>
        </w:r>
        <w:r w:rsidR="0024441A">
          <w:rPr>
            <w:noProof/>
            <w:webHidden/>
          </w:rPr>
          <w:fldChar w:fldCharType="begin"/>
        </w:r>
        <w:r w:rsidR="0024441A">
          <w:rPr>
            <w:noProof/>
            <w:webHidden/>
          </w:rPr>
          <w:instrText xml:space="preserve"> PAGEREF _Toc389829844 \h </w:instrText>
        </w:r>
        <w:r w:rsidR="0024441A">
          <w:rPr>
            <w:noProof/>
            <w:webHidden/>
          </w:rPr>
        </w:r>
        <w:r w:rsidR="0024441A">
          <w:rPr>
            <w:noProof/>
            <w:webHidden/>
          </w:rPr>
          <w:fldChar w:fldCharType="separate"/>
        </w:r>
        <w:r w:rsidR="0024441A">
          <w:rPr>
            <w:noProof/>
            <w:webHidden/>
          </w:rPr>
          <w:t>11</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45" w:history="1">
        <w:r w:rsidR="0024441A" w:rsidRPr="00BA4F76">
          <w:rPr>
            <w:rStyle w:val="Hypertextovodkaz"/>
            <w:noProof/>
          </w:rPr>
          <w:t>4.2</w:t>
        </w:r>
        <w:r w:rsidR="0024441A">
          <w:rPr>
            <w:rFonts w:asciiTheme="minorHAnsi" w:eastAsiaTheme="minorEastAsia" w:hAnsiTheme="minorHAnsi" w:cstheme="minorBidi"/>
            <w:noProof/>
            <w:sz w:val="22"/>
            <w:szCs w:val="22"/>
          </w:rPr>
          <w:tab/>
        </w:r>
        <w:r w:rsidR="0024441A" w:rsidRPr="00BA4F76">
          <w:rPr>
            <w:rStyle w:val="Hypertextovodkaz"/>
            <w:noProof/>
          </w:rPr>
          <w:t xml:space="preserve">Oblast intervence </w:t>
        </w:r>
        <w:r w:rsidR="0024441A" w:rsidRPr="00BA4F76">
          <w:rPr>
            <w:rStyle w:val="Hypertextovodkaz"/>
            <w:noProof/>
            <w:lang w:val="pl-PL"/>
          </w:rPr>
          <w:t xml:space="preserve">2.1 - </w:t>
        </w:r>
        <w:r w:rsidR="0024441A" w:rsidRPr="00BA4F76">
          <w:rPr>
            <w:rStyle w:val="Hypertextovodkaz"/>
            <w:noProof/>
          </w:rPr>
          <w:t>Zavádění ICT v územní veřejné správě</w:t>
        </w:r>
        <w:r w:rsidR="0024441A">
          <w:rPr>
            <w:noProof/>
            <w:webHidden/>
          </w:rPr>
          <w:tab/>
        </w:r>
        <w:r w:rsidR="0024441A">
          <w:rPr>
            <w:noProof/>
            <w:webHidden/>
          </w:rPr>
          <w:fldChar w:fldCharType="begin"/>
        </w:r>
        <w:r w:rsidR="0024441A">
          <w:rPr>
            <w:noProof/>
            <w:webHidden/>
          </w:rPr>
          <w:instrText xml:space="preserve"> PAGEREF _Toc389829845 \h </w:instrText>
        </w:r>
        <w:r w:rsidR="0024441A">
          <w:rPr>
            <w:noProof/>
            <w:webHidden/>
          </w:rPr>
        </w:r>
        <w:r w:rsidR="0024441A">
          <w:rPr>
            <w:noProof/>
            <w:webHidden/>
          </w:rPr>
          <w:fldChar w:fldCharType="separate"/>
        </w:r>
        <w:r w:rsidR="0024441A">
          <w:rPr>
            <w:noProof/>
            <w:webHidden/>
          </w:rPr>
          <w:t>12</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46" w:history="1">
        <w:r w:rsidR="0024441A" w:rsidRPr="00BA4F76">
          <w:rPr>
            <w:rStyle w:val="Hypertextovodkaz"/>
            <w:noProof/>
          </w:rPr>
          <w:t>4.2.1</w:t>
        </w:r>
        <w:r w:rsidR="0024441A">
          <w:rPr>
            <w:rFonts w:asciiTheme="minorHAnsi" w:eastAsiaTheme="minorEastAsia" w:hAnsiTheme="minorHAnsi" w:cstheme="minorBidi"/>
            <w:noProof/>
            <w:sz w:val="22"/>
            <w:szCs w:val="22"/>
          </w:rPr>
          <w:tab/>
        </w:r>
        <w:r w:rsidR="0024441A" w:rsidRPr="00BA4F76">
          <w:rPr>
            <w:rStyle w:val="Hypertextovodkaz"/>
            <w:noProof/>
          </w:rPr>
          <w:t>Globální cíl</w:t>
        </w:r>
        <w:r w:rsidR="0024441A">
          <w:rPr>
            <w:noProof/>
            <w:webHidden/>
          </w:rPr>
          <w:tab/>
        </w:r>
        <w:r w:rsidR="0024441A">
          <w:rPr>
            <w:noProof/>
            <w:webHidden/>
          </w:rPr>
          <w:fldChar w:fldCharType="begin"/>
        </w:r>
        <w:r w:rsidR="0024441A">
          <w:rPr>
            <w:noProof/>
            <w:webHidden/>
          </w:rPr>
          <w:instrText xml:space="preserve"> PAGEREF _Toc389829846 \h </w:instrText>
        </w:r>
        <w:r w:rsidR="0024441A">
          <w:rPr>
            <w:noProof/>
            <w:webHidden/>
          </w:rPr>
        </w:r>
        <w:r w:rsidR="0024441A">
          <w:rPr>
            <w:noProof/>
            <w:webHidden/>
          </w:rPr>
          <w:fldChar w:fldCharType="separate"/>
        </w:r>
        <w:r w:rsidR="0024441A">
          <w:rPr>
            <w:noProof/>
            <w:webHidden/>
          </w:rPr>
          <w:t>12</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47" w:history="1">
        <w:r w:rsidR="0024441A" w:rsidRPr="00BA4F76">
          <w:rPr>
            <w:rStyle w:val="Hypertextovodkaz"/>
            <w:noProof/>
          </w:rPr>
          <w:t>4.2.2</w:t>
        </w:r>
        <w:r w:rsidR="0024441A">
          <w:rPr>
            <w:rFonts w:asciiTheme="minorHAnsi" w:eastAsiaTheme="minorEastAsia" w:hAnsiTheme="minorHAnsi" w:cstheme="minorBidi"/>
            <w:noProof/>
            <w:sz w:val="22"/>
            <w:szCs w:val="22"/>
          </w:rPr>
          <w:tab/>
        </w:r>
        <w:r w:rsidR="0024441A" w:rsidRPr="00BA4F76">
          <w:rPr>
            <w:rStyle w:val="Hypertextovodkaz"/>
            <w:noProof/>
          </w:rPr>
          <w:t>Specifické cíle</w:t>
        </w:r>
        <w:r w:rsidR="0024441A">
          <w:rPr>
            <w:noProof/>
            <w:webHidden/>
          </w:rPr>
          <w:tab/>
        </w:r>
        <w:r w:rsidR="0024441A">
          <w:rPr>
            <w:noProof/>
            <w:webHidden/>
          </w:rPr>
          <w:fldChar w:fldCharType="begin"/>
        </w:r>
        <w:r w:rsidR="0024441A">
          <w:rPr>
            <w:noProof/>
            <w:webHidden/>
          </w:rPr>
          <w:instrText xml:space="preserve"> PAGEREF _Toc389829847 \h </w:instrText>
        </w:r>
        <w:r w:rsidR="0024441A">
          <w:rPr>
            <w:noProof/>
            <w:webHidden/>
          </w:rPr>
        </w:r>
        <w:r w:rsidR="0024441A">
          <w:rPr>
            <w:noProof/>
            <w:webHidden/>
          </w:rPr>
          <w:fldChar w:fldCharType="separate"/>
        </w:r>
        <w:r w:rsidR="0024441A">
          <w:rPr>
            <w:noProof/>
            <w:webHidden/>
          </w:rPr>
          <w:t>12</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48" w:history="1">
        <w:r w:rsidR="0024441A" w:rsidRPr="00BA4F76">
          <w:rPr>
            <w:rStyle w:val="Hypertextovodkaz"/>
            <w:noProof/>
          </w:rPr>
          <w:t>4.2.3</w:t>
        </w:r>
        <w:r w:rsidR="0024441A">
          <w:rPr>
            <w:rFonts w:asciiTheme="minorHAnsi" w:eastAsiaTheme="minorEastAsia" w:hAnsiTheme="minorHAnsi" w:cstheme="minorBidi"/>
            <w:noProof/>
            <w:sz w:val="22"/>
            <w:szCs w:val="22"/>
          </w:rPr>
          <w:tab/>
        </w:r>
        <w:r w:rsidR="0024441A" w:rsidRPr="00BA4F76">
          <w:rPr>
            <w:rStyle w:val="Hypertextovodkaz"/>
            <w:noProof/>
          </w:rPr>
          <w:t>Příjemci</w:t>
        </w:r>
        <w:r w:rsidR="0024441A">
          <w:rPr>
            <w:noProof/>
            <w:webHidden/>
          </w:rPr>
          <w:tab/>
        </w:r>
        <w:r w:rsidR="0024441A">
          <w:rPr>
            <w:noProof/>
            <w:webHidden/>
          </w:rPr>
          <w:fldChar w:fldCharType="begin"/>
        </w:r>
        <w:r w:rsidR="0024441A">
          <w:rPr>
            <w:noProof/>
            <w:webHidden/>
          </w:rPr>
          <w:instrText xml:space="preserve"> PAGEREF _Toc389829848 \h </w:instrText>
        </w:r>
        <w:r w:rsidR="0024441A">
          <w:rPr>
            <w:noProof/>
            <w:webHidden/>
          </w:rPr>
        </w:r>
        <w:r w:rsidR="0024441A">
          <w:rPr>
            <w:noProof/>
            <w:webHidden/>
          </w:rPr>
          <w:fldChar w:fldCharType="separate"/>
        </w:r>
        <w:r w:rsidR="0024441A">
          <w:rPr>
            <w:noProof/>
            <w:webHidden/>
          </w:rPr>
          <w:t>12</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49" w:history="1">
        <w:r w:rsidR="0024441A" w:rsidRPr="00BA4F76">
          <w:rPr>
            <w:rStyle w:val="Hypertextovodkaz"/>
            <w:noProof/>
          </w:rPr>
          <w:t>4.2.4</w:t>
        </w:r>
        <w:r w:rsidR="0024441A">
          <w:rPr>
            <w:rFonts w:asciiTheme="minorHAnsi" w:eastAsiaTheme="minorEastAsia" w:hAnsiTheme="minorHAnsi" w:cstheme="minorBidi"/>
            <w:noProof/>
            <w:sz w:val="22"/>
            <w:szCs w:val="22"/>
          </w:rPr>
          <w:tab/>
        </w:r>
        <w:r w:rsidR="0024441A" w:rsidRPr="00BA4F76">
          <w:rPr>
            <w:rStyle w:val="Hypertextovodkaz"/>
            <w:noProof/>
          </w:rPr>
          <w:t>Podporované aktivity</w:t>
        </w:r>
        <w:r w:rsidR="0024441A">
          <w:rPr>
            <w:noProof/>
            <w:webHidden/>
          </w:rPr>
          <w:tab/>
        </w:r>
        <w:r w:rsidR="0024441A">
          <w:rPr>
            <w:noProof/>
            <w:webHidden/>
          </w:rPr>
          <w:fldChar w:fldCharType="begin"/>
        </w:r>
        <w:r w:rsidR="0024441A">
          <w:rPr>
            <w:noProof/>
            <w:webHidden/>
          </w:rPr>
          <w:instrText xml:space="preserve"> PAGEREF _Toc389829849 \h </w:instrText>
        </w:r>
        <w:r w:rsidR="0024441A">
          <w:rPr>
            <w:noProof/>
            <w:webHidden/>
          </w:rPr>
        </w:r>
        <w:r w:rsidR="0024441A">
          <w:rPr>
            <w:noProof/>
            <w:webHidden/>
          </w:rPr>
          <w:fldChar w:fldCharType="separate"/>
        </w:r>
        <w:r w:rsidR="0024441A">
          <w:rPr>
            <w:noProof/>
            <w:webHidden/>
          </w:rPr>
          <w:t>13</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50" w:history="1">
        <w:r w:rsidR="0024441A" w:rsidRPr="00BA4F76">
          <w:rPr>
            <w:rStyle w:val="Hypertextovodkaz"/>
            <w:noProof/>
          </w:rPr>
          <w:t>4.2.5</w:t>
        </w:r>
        <w:r w:rsidR="0024441A">
          <w:rPr>
            <w:rFonts w:asciiTheme="minorHAnsi" w:eastAsiaTheme="minorEastAsia" w:hAnsiTheme="minorHAnsi" w:cstheme="minorBidi"/>
            <w:noProof/>
            <w:sz w:val="22"/>
            <w:szCs w:val="22"/>
          </w:rPr>
          <w:tab/>
        </w:r>
        <w:r w:rsidR="0024441A" w:rsidRPr="00BA4F76">
          <w:rPr>
            <w:rStyle w:val="Hypertextovodkaz"/>
            <w:noProof/>
          </w:rPr>
          <w:t>Typ podpory</w:t>
        </w:r>
        <w:r w:rsidR="0024441A">
          <w:rPr>
            <w:noProof/>
            <w:webHidden/>
          </w:rPr>
          <w:tab/>
        </w:r>
        <w:r w:rsidR="0024441A">
          <w:rPr>
            <w:noProof/>
            <w:webHidden/>
          </w:rPr>
          <w:fldChar w:fldCharType="begin"/>
        </w:r>
        <w:r w:rsidR="0024441A">
          <w:rPr>
            <w:noProof/>
            <w:webHidden/>
          </w:rPr>
          <w:instrText xml:space="preserve"> PAGEREF _Toc389829850 \h </w:instrText>
        </w:r>
        <w:r w:rsidR="0024441A">
          <w:rPr>
            <w:noProof/>
            <w:webHidden/>
          </w:rPr>
        </w:r>
        <w:r w:rsidR="0024441A">
          <w:rPr>
            <w:noProof/>
            <w:webHidden/>
          </w:rPr>
          <w:fldChar w:fldCharType="separate"/>
        </w:r>
        <w:r w:rsidR="0024441A">
          <w:rPr>
            <w:noProof/>
            <w:webHidden/>
          </w:rPr>
          <w:t>13</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51" w:history="1">
        <w:r w:rsidR="0024441A" w:rsidRPr="00BA4F76">
          <w:rPr>
            <w:rStyle w:val="Hypertextovodkaz"/>
            <w:noProof/>
          </w:rPr>
          <w:t>4.2.6</w:t>
        </w:r>
        <w:r w:rsidR="0024441A">
          <w:rPr>
            <w:rFonts w:asciiTheme="minorHAnsi" w:eastAsiaTheme="minorEastAsia" w:hAnsiTheme="minorHAnsi" w:cstheme="minorBidi"/>
            <w:noProof/>
            <w:sz w:val="22"/>
            <w:szCs w:val="22"/>
          </w:rPr>
          <w:tab/>
        </w:r>
        <w:r w:rsidR="0024441A" w:rsidRPr="00BA4F76">
          <w:rPr>
            <w:rStyle w:val="Hypertextovodkaz"/>
            <w:noProof/>
          </w:rPr>
          <w:t>Struktura financování</w:t>
        </w:r>
        <w:r w:rsidR="0024441A">
          <w:rPr>
            <w:noProof/>
            <w:webHidden/>
          </w:rPr>
          <w:tab/>
        </w:r>
        <w:r w:rsidR="0024441A">
          <w:rPr>
            <w:noProof/>
            <w:webHidden/>
          </w:rPr>
          <w:fldChar w:fldCharType="begin"/>
        </w:r>
        <w:r w:rsidR="0024441A">
          <w:rPr>
            <w:noProof/>
            <w:webHidden/>
          </w:rPr>
          <w:instrText xml:space="preserve"> PAGEREF _Toc389829851 \h </w:instrText>
        </w:r>
        <w:r w:rsidR="0024441A">
          <w:rPr>
            <w:noProof/>
            <w:webHidden/>
          </w:rPr>
        </w:r>
        <w:r w:rsidR="0024441A">
          <w:rPr>
            <w:noProof/>
            <w:webHidden/>
          </w:rPr>
          <w:fldChar w:fldCharType="separate"/>
        </w:r>
        <w:r w:rsidR="0024441A">
          <w:rPr>
            <w:noProof/>
            <w:webHidden/>
          </w:rPr>
          <w:t>14</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52" w:history="1">
        <w:r w:rsidR="0024441A" w:rsidRPr="00BA4F76">
          <w:rPr>
            <w:rStyle w:val="Hypertextovodkaz"/>
            <w:noProof/>
          </w:rPr>
          <w:t>4.2.7</w:t>
        </w:r>
        <w:r w:rsidR="0024441A">
          <w:rPr>
            <w:rFonts w:asciiTheme="minorHAnsi" w:eastAsiaTheme="minorEastAsia" w:hAnsiTheme="minorHAnsi" w:cstheme="minorBidi"/>
            <w:noProof/>
            <w:sz w:val="22"/>
            <w:szCs w:val="22"/>
          </w:rPr>
          <w:tab/>
        </w:r>
        <w:r w:rsidR="0024441A" w:rsidRPr="00BA4F76">
          <w:rPr>
            <w:rStyle w:val="Hypertextovodkaz"/>
            <w:noProof/>
          </w:rPr>
          <w:t>Způsobilé výdaje</w:t>
        </w:r>
        <w:r w:rsidR="0024441A">
          <w:rPr>
            <w:noProof/>
            <w:webHidden/>
          </w:rPr>
          <w:tab/>
        </w:r>
        <w:r w:rsidR="0024441A">
          <w:rPr>
            <w:noProof/>
            <w:webHidden/>
          </w:rPr>
          <w:fldChar w:fldCharType="begin"/>
        </w:r>
        <w:r w:rsidR="0024441A">
          <w:rPr>
            <w:noProof/>
            <w:webHidden/>
          </w:rPr>
          <w:instrText xml:space="preserve"> PAGEREF _Toc389829852 \h </w:instrText>
        </w:r>
        <w:r w:rsidR="0024441A">
          <w:rPr>
            <w:noProof/>
            <w:webHidden/>
          </w:rPr>
        </w:r>
        <w:r w:rsidR="0024441A">
          <w:rPr>
            <w:noProof/>
            <w:webHidden/>
          </w:rPr>
          <w:fldChar w:fldCharType="separate"/>
        </w:r>
        <w:r w:rsidR="0024441A">
          <w:rPr>
            <w:noProof/>
            <w:webHidden/>
          </w:rPr>
          <w:t>14</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53" w:history="1">
        <w:r w:rsidR="0024441A" w:rsidRPr="00BA4F76">
          <w:rPr>
            <w:rStyle w:val="Hypertextovodkaz"/>
            <w:noProof/>
          </w:rPr>
          <w:t>4.2.8</w:t>
        </w:r>
        <w:r w:rsidR="0024441A">
          <w:rPr>
            <w:rFonts w:asciiTheme="minorHAnsi" w:eastAsiaTheme="minorEastAsia" w:hAnsiTheme="minorHAnsi" w:cstheme="minorBidi"/>
            <w:noProof/>
            <w:sz w:val="22"/>
            <w:szCs w:val="22"/>
          </w:rPr>
          <w:tab/>
        </w:r>
        <w:r w:rsidR="0024441A" w:rsidRPr="00BA4F76">
          <w:rPr>
            <w:rStyle w:val="Hypertextovodkaz"/>
            <w:noProof/>
          </w:rPr>
          <w:t>Monitorovací indikátor</w:t>
        </w:r>
        <w:r w:rsidR="0024441A">
          <w:rPr>
            <w:noProof/>
            <w:webHidden/>
          </w:rPr>
          <w:tab/>
        </w:r>
        <w:r w:rsidR="0024441A">
          <w:rPr>
            <w:noProof/>
            <w:webHidden/>
          </w:rPr>
          <w:fldChar w:fldCharType="begin"/>
        </w:r>
        <w:r w:rsidR="0024441A">
          <w:rPr>
            <w:noProof/>
            <w:webHidden/>
          </w:rPr>
          <w:instrText xml:space="preserve"> PAGEREF _Toc389829853 \h </w:instrText>
        </w:r>
        <w:r w:rsidR="0024441A">
          <w:rPr>
            <w:noProof/>
            <w:webHidden/>
          </w:rPr>
        </w:r>
        <w:r w:rsidR="0024441A">
          <w:rPr>
            <w:noProof/>
            <w:webHidden/>
          </w:rPr>
          <w:fldChar w:fldCharType="separate"/>
        </w:r>
        <w:r w:rsidR="0024441A">
          <w:rPr>
            <w:noProof/>
            <w:webHidden/>
          </w:rPr>
          <w:t>16</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54" w:history="1">
        <w:r w:rsidR="0024441A" w:rsidRPr="00BA4F76">
          <w:rPr>
            <w:rStyle w:val="Hypertextovodkaz"/>
            <w:noProof/>
          </w:rPr>
          <w:t>4.2.9</w:t>
        </w:r>
        <w:r w:rsidR="0024441A">
          <w:rPr>
            <w:rFonts w:asciiTheme="minorHAnsi" w:eastAsiaTheme="minorEastAsia" w:hAnsiTheme="minorHAnsi" w:cstheme="minorBidi"/>
            <w:noProof/>
            <w:sz w:val="22"/>
            <w:szCs w:val="22"/>
          </w:rPr>
          <w:tab/>
        </w:r>
        <w:r w:rsidR="0024441A" w:rsidRPr="00BA4F76">
          <w:rPr>
            <w:rStyle w:val="Hypertextovodkaz"/>
            <w:noProof/>
          </w:rPr>
          <w:t>Projekty generující příjmy</w:t>
        </w:r>
        <w:r w:rsidR="0024441A">
          <w:rPr>
            <w:noProof/>
            <w:webHidden/>
          </w:rPr>
          <w:tab/>
        </w:r>
        <w:r w:rsidR="0024441A">
          <w:rPr>
            <w:noProof/>
            <w:webHidden/>
          </w:rPr>
          <w:fldChar w:fldCharType="begin"/>
        </w:r>
        <w:r w:rsidR="0024441A">
          <w:rPr>
            <w:noProof/>
            <w:webHidden/>
          </w:rPr>
          <w:instrText xml:space="preserve"> PAGEREF _Toc389829854 \h </w:instrText>
        </w:r>
        <w:r w:rsidR="0024441A">
          <w:rPr>
            <w:noProof/>
            <w:webHidden/>
          </w:rPr>
        </w:r>
        <w:r w:rsidR="0024441A">
          <w:rPr>
            <w:noProof/>
            <w:webHidden/>
          </w:rPr>
          <w:fldChar w:fldCharType="separate"/>
        </w:r>
        <w:r w:rsidR="0024441A">
          <w:rPr>
            <w:noProof/>
            <w:webHidden/>
          </w:rPr>
          <w:t>17</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55" w:history="1">
        <w:r w:rsidR="0024441A" w:rsidRPr="00BA4F76">
          <w:rPr>
            <w:rStyle w:val="Hypertextovodkaz"/>
            <w:noProof/>
          </w:rPr>
          <w:t>4.2.10</w:t>
        </w:r>
        <w:r w:rsidR="0024441A">
          <w:rPr>
            <w:rFonts w:asciiTheme="minorHAnsi" w:eastAsiaTheme="minorEastAsia" w:hAnsiTheme="minorHAnsi" w:cstheme="minorBidi"/>
            <w:noProof/>
            <w:sz w:val="22"/>
            <w:szCs w:val="22"/>
          </w:rPr>
          <w:tab/>
        </w:r>
        <w:r w:rsidR="0024441A" w:rsidRPr="00BA4F76">
          <w:rPr>
            <w:rStyle w:val="Hypertextovodkaz"/>
            <w:noProof/>
          </w:rPr>
          <w:t>Veřejná podpora</w:t>
        </w:r>
        <w:r w:rsidR="0024441A">
          <w:rPr>
            <w:noProof/>
            <w:webHidden/>
          </w:rPr>
          <w:tab/>
        </w:r>
        <w:r w:rsidR="0024441A">
          <w:rPr>
            <w:noProof/>
            <w:webHidden/>
          </w:rPr>
          <w:fldChar w:fldCharType="begin"/>
        </w:r>
        <w:r w:rsidR="0024441A">
          <w:rPr>
            <w:noProof/>
            <w:webHidden/>
          </w:rPr>
          <w:instrText xml:space="preserve"> PAGEREF _Toc389829855 \h </w:instrText>
        </w:r>
        <w:r w:rsidR="0024441A">
          <w:rPr>
            <w:noProof/>
            <w:webHidden/>
          </w:rPr>
        </w:r>
        <w:r w:rsidR="0024441A">
          <w:rPr>
            <w:noProof/>
            <w:webHidden/>
          </w:rPr>
          <w:fldChar w:fldCharType="separate"/>
        </w:r>
        <w:r w:rsidR="0024441A">
          <w:rPr>
            <w:noProof/>
            <w:webHidden/>
          </w:rPr>
          <w:t>17</w:t>
        </w:r>
        <w:r w:rsidR="0024441A">
          <w:rPr>
            <w:noProof/>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856" w:history="1">
        <w:r w:rsidR="0024441A" w:rsidRPr="00BA4F76">
          <w:rPr>
            <w:rStyle w:val="Hypertextovodkaz"/>
          </w:rPr>
          <w:t>5</w:t>
        </w:r>
        <w:r w:rsidR="0024441A">
          <w:rPr>
            <w:rFonts w:asciiTheme="minorHAnsi" w:eastAsiaTheme="minorEastAsia" w:hAnsiTheme="minorHAnsi" w:cstheme="minorBidi"/>
            <w:b w:val="0"/>
            <w:sz w:val="22"/>
            <w:szCs w:val="22"/>
          </w:rPr>
          <w:tab/>
        </w:r>
        <w:r w:rsidR="0024441A" w:rsidRPr="00BA4F76">
          <w:rPr>
            <w:rStyle w:val="Hypertextovodkaz"/>
          </w:rPr>
          <w:t>Co předchází podání projektové žádosti</w:t>
        </w:r>
        <w:r w:rsidR="0024441A">
          <w:rPr>
            <w:webHidden/>
          </w:rPr>
          <w:tab/>
        </w:r>
        <w:r w:rsidR="0024441A">
          <w:rPr>
            <w:webHidden/>
          </w:rPr>
          <w:fldChar w:fldCharType="begin"/>
        </w:r>
        <w:r w:rsidR="0024441A">
          <w:rPr>
            <w:webHidden/>
          </w:rPr>
          <w:instrText xml:space="preserve"> PAGEREF _Toc389829856 \h </w:instrText>
        </w:r>
        <w:r w:rsidR="0024441A">
          <w:rPr>
            <w:webHidden/>
          </w:rPr>
        </w:r>
        <w:r w:rsidR="0024441A">
          <w:rPr>
            <w:webHidden/>
          </w:rPr>
          <w:fldChar w:fldCharType="separate"/>
        </w:r>
        <w:r w:rsidR="0024441A">
          <w:rPr>
            <w:webHidden/>
          </w:rPr>
          <w:t>18</w:t>
        </w:r>
        <w:r w:rsidR="0024441A">
          <w:rPr>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57" w:history="1">
        <w:r w:rsidR="0024441A" w:rsidRPr="00BA4F76">
          <w:rPr>
            <w:rStyle w:val="Hypertextovodkaz"/>
            <w:noProof/>
          </w:rPr>
          <w:t>5.1</w:t>
        </w:r>
        <w:r w:rsidR="0024441A">
          <w:rPr>
            <w:rFonts w:asciiTheme="minorHAnsi" w:eastAsiaTheme="minorEastAsia" w:hAnsiTheme="minorHAnsi" w:cstheme="minorBidi"/>
            <w:noProof/>
            <w:sz w:val="22"/>
            <w:szCs w:val="22"/>
          </w:rPr>
          <w:tab/>
        </w:r>
        <w:r w:rsidR="0024441A" w:rsidRPr="00BA4F76">
          <w:rPr>
            <w:rStyle w:val="Hypertextovodkaz"/>
            <w:noProof/>
          </w:rPr>
          <w:t>Vazba projektu na koncepční a strategické dokumenty</w:t>
        </w:r>
        <w:r w:rsidR="0024441A">
          <w:rPr>
            <w:noProof/>
            <w:webHidden/>
          </w:rPr>
          <w:tab/>
        </w:r>
        <w:r w:rsidR="0024441A">
          <w:rPr>
            <w:noProof/>
            <w:webHidden/>
          </w:rPr>
          <w:fldChar w:fldCharType="begin"/>
        </w:r>
        <w:r w:rsidR="0024441A">
          <w:rPr>
            <w:noProof/>
            <w:webHidden/>
          </w:rPr>
          <w:instrText xml:space="preserve"> PAGEREF _Toc389829857 \h </w:instrText>
        </w:r>
        <w:r w:rsidR="0024441A">
          <w:rPr>
            <w:noProof/>
            <w:webHidden/>
          </w:rPr>
        </w:r>
        <w:r w:rsidR="0024441A">
          <w:rPr>
            <w:noProof/>
            <w:webHidden/>
          </w:rPr>
          <w:fldChar w:fldCharType="separate"/>
        </w:r>
        <w:r w:rsidR="0024441A">
          <w:rPr>
            <w:noProof/>
            <w:webHidden/>
          </w:rPr>
          <w:t>18</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58" w:history="1">
        <w:r w:rsidR="0024441A" w:rsidRPr="00BA4F76">
          <w:rPr>
            <w:rStyle w:val="Hypertextovodkaz"/>
            <w:noProof/>
          </w:rPr>
          <w:t>5.2</w:t>
        </w:r>
        <w:r w:rsidR="0024441A">
          <w:rPr>
            <w:rFonts w:asciiTheme="minorHAnsi" w:eastAsiaTheme="minorEastAsia" w:hAnsiTheme="minorHAnsi" w:cstheme="minorBidi"/>
            <w:noProof/>
            <w:sz w:val="22"/>
            <w:szCs w:val="22"/>
          </w:rPr>
          <w:tab/>
        </w:r>
        <w:r w:rsidR="0024441A" w:rsidRPr="00BA4F76">
          <w:rPr>
            <w:rStyle w:val="Hypertextovodkaz"/>
            <w:noProof/>
          </w:rPr>
          <w:t>Poskytování informací žadatelům</w:t>
        </w:r>
        <w:r w:rsidR="0024441A">
          <w:rPr>
            <w:noProof/>
            <w:webHidden/>
          </w:rPr>
          <w:tab/>
        </w:r>
        <w:r w:rsidR="0024441A">
          <w:rPr>
            <w:noProof/>
            <w:webHidden/>
          </w:rPr>
          <w:fldChar w:fldCharType="begin"/>
        </w:r>
        <w:r w:rsidR="0024441A">
          <w:rPr>
            <w:noProof/>
            <w:webHidden/>
          </w:rPr>
          <w:instrText xml:space="preserve"> PAGEREF _Toc389829858 \h </w:instrText>
        </w:r>
        <w:r w:rsidR="0024441A">
          <w:rPr>
            <w:noProof/>
            <w:webHidden/>
          </w:rPr>
        </w:r>
        <w:r w:rsidR="0024441A">
          <w:rPr>
            <w:noProof/>
            <w:webHidden/>
          </w:rPr>
          <w:fldChar w:fldCharType="separate"/>
        </w:r>
        <w:r w:rsidR="0024441A">
          <w:rPr>
            <w:noProof/>
            <w:webHidden/>
          </w:rPr>
          <w:t>18</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59" w:history="1">
        <w:r w:rsidR="0024441A" w:rsidRPr="00BA4F76">
          <w:rPr>
            <w:rStyle w:val="Hypertextovodkaz"/>
            <w:noProof/>
          </w:rPr>
          <w:t>5.3</w:t>
        </w:r>
        <w:r w:rsidR="0024441A">
          <w:rPr>
            <w:rFonts w:asciiTheme="minorHAnsi" w:eastAsiaTheme="minorEastAsia" w:hAnsiTheme="minorHAnsi" w:cstheme="minorBidi"/>
            <w:noProof/>
            <w:sz w:val="22"/>
            <w:szCs w:val="22"/>
          </w:rPr>
          <w:tab/>
        </w:r>
        <w:r w:rsidR="0024441A" w:rsidRPr="00BA4F76">
          <w:rPr>
            <w:rStyle w:val="Hypertextovodkaz"/>
            <w:noProof/>
          </w:rPr>
          <w:t>Projektový záměr</w:t>
        </w:r>
        <w:r w:rsidR="0024441A">
          <w:rPr>
            <w:noProof/>
            <w:webHidden/>
          </w:rPr>
          <w:tab/>
        </w:r>
        <w:r w:rsidR="0024441A">
          <w:rPr>
            <w:noProof/>
            <w:webHidden/>
          </w:rPr>
          <w:fldChar w:fldCharType="begin"/>
        </w:r>
        <w:r w:rsidR="0024441A">
          <w:rPr>
            <w:noProof/>
            <w:webHidden/>
          </w:rPr>
          <w:instrText xml:space="preserve"> PAGEREF _Toc389829859 \h </w:instrText>
        </w:r>
        <w:r w:rsidR="0024441A">
          <w:rPr>
            <w:noProof/>
            <w:webHidden/>
          </w:rPr>
        </w:r>
        <w:r w:rsidR="0024441A">
          <w:rPr>
            <w:noProof/>
            <w:webHidden/>
          </w:rPr>
          <w:fldChar w:fldCharType="separate"/>
        </w:r>
        <w:r w:rsidR="0024441A">
          <w:rPr>
            <w:noProof/>
            <w:webHidden/>
          </w:rPr>
          <w:t>18</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60" w:history="1">
        <w:r w:rsidR="0024441A" w:rsidRPr="00BA4F76">
          <w:rPr>
            <w:rStyle w:val="Hypertextovodkaz"/>
            <w:noProof/>
          </w:rPr>
          <w:t>5.4</w:t>
        </w:r>
        <w:r w:rsidR="0024441A">
          <w:rPr>
            <w:rFonts w:asciiTheme="minorHAnsi" w:eastAsiaTheme="minorEastAsia" w:hAnsiTheme="minorHAnsi" w:cstheme="minorBidi"/>
            <w:noProof/>
            <w:sz w:val="22"/>
            <w:szCs w:val="22"/>
          </w:rPr>
          <w:tab/>
        </w:r>
        <w:r w:rsidR="0024441A" w:rsidRPr="00BA4F76">
          <w:rPr>
            <w:rStyle w:val="Hypertextovodkaz"/>
            <w:noProof/>
          </w:rPr>
          <w:t>Studie proveditelnosti</w:t>
        </w:r>
        <w:r w:rsidR="0024441A">
          <w:rPr>
            <w:noProof/>
            <w:webHidden/>
          </w:rPr>
          <w:tab/>
        </w:r>
        <w:r w:rsidR="0024441A">
          <w:rPr>
            <w:noProof/>
            <w:webHidden/>
          </w:rPr>
          <w:fldChar w:fldCharType="begin"/>
        </w:r>
        <w:r w:rsidR="0024441A">
          <w:rPr>
            <w:noProof/>
            <w:webHidden/>
          </w:rPr>
          <w:instrText xml:space="preserve"> PAGEREF _Toc389829860 \h </w:instrText>
        </w:r>
        <w:r w:rsidR="0024441A">
          <w:rPr>
            <w:noProof/>
            <w:webHidden/>
          </w:rPr>
        </w:r>
        <w:r w:rsidR="0024441A">
          <w:rPr>
            <w:noProof/>
            <w:webHidden/>
          </w:rPr>
          <w:fldChar w:fldCharType="separate"/>
        </w:r>
        <w:r w:rsidR="0024441A">
          <w:rPr>
            <w:noProof/>
            <w:webHidden/>
          </w:rPr>
          <w:t>19</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61" w:history="1">
        <w:r w:rsidR="0024441A" w:rsidRPr="00BA4F76">
          <w:rPr>
            <w:rStyle w:val="Hypertextovodkaz"/>
            <w:noProof/>
          </w:rPr>
          <w:t>5.5</w:t>
        </w:r>
        <w:r w:rsidR="0024441A">
          <w:rPr>
            <w:rFonts w:asciiTheme="minorHAnsi" w:eastAsiaTheme="minorEastAsia" w:hAnsiTheme="minorHAnsi" w:cstheme="minorBidi"/>
            <w:noProof/>
            <w:sz w:val="22"/>
            <w:szCs w:val="22"/>
          </w:rPr>
          <w:tab/>
        </w:r>
        <w:r w:rsidR="0024441A" w:rsidRPr="00BA4F76">
          <w:rPr>
            <w:rStyle w:val="Hypertextovodkaz"/>
            <w:noProof/>
          </w:rPr>
          <w:t>Rozpočet projektu</w:t>
        </w:r>
        <w:r w:rsidR="0024441A">
          <w:rPr>
            <w:noProof/>
            <w:webHidden/>
          </w:rPr>
          <w:tab/>
        </w:r>
        <w:r w:rsidR="0024441A">
          <w:rPr>
            <w:noProof/>
            <w:webHidden/>
          </w:rPr>
          <w:fldChar w:fldCharType="begin"/>
        </w:r>
        <w:r w:rsidR="0024441A">
          <w:rPr>
            <w:noProof/>
            <w:webHidden/>
          </w:rPr>
          <w:instrText xml:space="preserve"> PAGEREF _Toc389829861 \h </w:instrText>
        </w:r>
        <w:r w:rsidR="0024441A">
          <w:rPr>
            <w:noProof/>
            <w:webHidden/>
          </w:rPr>
        </w:r>
        <w:r w:rsidR="0024441A">
          <w:rPr>
            <w:noProof/>
            <w:webHidden/>
          </w:rPr>
          <w:fldChar w:fldCharType="separate"/>
        </w:r>
        <w:r w:rsidR="0024441A">
          <w:rPr>
            <w:noProof/>
            <w:webHidden/>
          </w:rPr>
          <w:t>19</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62" w:history="1">
        <w:r w:rsidR="0024441A" w:rsidRPr="00BA4F76">
          <w:rPr>
            <w:rStyle w:val="Hypertextovodkaz"/>
            <w:noProof/>
          </w:rPr>
          <w:t>5.6</w:t>
        </w:r>
        <w:r w:rsidR="0024441A">
          <w:rPr>
            <w:rFonts w:asciiTheme="minorHAnsi" w:eastAsiaTheme="minorEastAsia" w:hAnsiTheme="minorHAnsi" w:cstheme="minorBidi"/>
            <w:noProof/>
            <w:sz w:val="22"/>
            <w:szCs w:val="22"/>
          </w:rPr>
          <w:tab/>
        </w:r>
        <w:r w:rsidR="0024441A" w:rsidRPr="00BA4F76">
          <w:rPr>
            <w:rStyle w:val="Hypertextovodkaz"/>
            <w:noProof/>
          </w:rPr>
          <w:t>Etapizace projektu</w:t>
        </w:r>
        <w:r w:rsidR="0024441A">
          <w:rPr>
            <w:noProof/>
            <w:webHidden/>
          </w:rPr>
          <w:tab/>
        </w:r>
        <w:r w:rsidR="0024441A">
          <w:rPr>
            <w:noProof/>
            <w:webHidden/>
          </w:rPr>
          <w:fldChar w:fldCharType="begin"/>
        </w:r>
        <w:r w:rsidR="0024441A">
          <w:rPr>
            <w:noProof/>
            <w:webHidden/>
          </w:rPr>
          <w:instrText xml:space="preserve"> PAGEREF _Toc389829862 \h </w:instrText>
        </w:r>
        <w:r w:rsidR="0024441A">
          <w:rPr>
            <w:noProof/>
            <w:webHidden/>
          </w:rPr>
        </w:r>
        <w:r w:rsidR="0024441A">
          <w:rPr>
            <w:noProof/>
            <w:webHidden/>
          </w:rPr>
          <w:fldChar w:fldCharType="separate"/>
        </w:r>
        <w:r w:rsidR="0024441A">
          <w:rPr>
            <w:noProof/>
            <w:webHidden/>
          </w:rPr>
          <w:t>19</w:t>
        </w:r>
        <w:r w:rsidR="0024441A">
          <w:rPr>
            <w:noProof/>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863" w:history="1">
        <w:r w:rsidR="0024441A" w:rsidRPr="00BA4F76">
          <w:rPr>
            <w:rStyle w:val="Hypertextovodkaz"/>
          </w:rPr>
          <w:t>6</w:t>
        </w:r>
        <w:r w:rsidR="0024441A">
          <w:rPr>
            <w:rFonts w:asciiTheme="minorHAnsi" w:eastAsiaTheme="minorEastAsia" w:hAnsiTheme="minorHAnsi" w:cstheme="minorBidi"/>
            <w:b w:val="0"/>
            <w:sz w:val="22"/>
            <w:szCs w:val="22"/>
          </w:rPr>
          <w:tab/>
        </w:r>
        <w:r w:rsidR="0024441A" w:rsidRPr="00BA4F76">
          <w:rPr>
            <w:rStyle w:val="Hypertextovodkaz"/>
          </w:rPr>
          <w:t>Vyhlášení výzvy a předkládání projektové žádosti</w:t>
        </w:r>
        <w:r w:rsidR="0024441A">
          <w:rPr>
            <w:webHidden/>
          </w:rPr>
          <w:tab/>
        </w:r>
        <w:r w:rsidR="0024441A">
          <w:rPr>
            <w:webHidden/>
          </w:rPr>
          <w:fldChar w:fldCharType="begin"/>
        </w:r>
        <w:r w:rsidR="0024441A">
          <w:rPr>
            <w:webHidden/>
          </w:rPr>
          <w:instrText xml:space="preserve"> PAGEREF _Toc389829863 \h </w:instrText>
        </w:r>
        <w:r w:rsidR="0024441A">
          <w:rPr>
            <w:webHidden/>
          </w:rPr>
        </w:r>
        <w:r w:rsidR="0024441A">
          <w:rPr>
            <w:webHidden/>
          </w:rPr>
          <w:fldChar w:fldCharType="separate"/>
        </w:r>
        <w:r w:rsidR="0024441A">
          <w:rPr>
            <w:webHidden/>
          </w:rPr>
          <w:t>20</w:t>
        </w:r>
        <w:r w:rsidR="0024441A">
          <w:rPr>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64" w:history="1">
        <w:r w:rsidR="0024441A" w:rsidRPr="00BA4F76">
          <w:rPr>
            <w:rStyle w:val="Hypertextovodkaz"/>
            <w:noProof/>
          </w:rPr>
          <w:t>6.1</w:t>
        </w:r>
        <w:r w:rsidR="0024441A">
          <w:rPr>
            <w:rFonts w:asciiTheme="minorHAnsi" w:eastAsiaTheme="minorEastAsia" w:hAnsiTheme="minorHAnsi" w:cstheme="minorBidi"/>
            <w:noProof/>
            <w:sz w:val="22"/>
            <w:szCs w:val="22"/>
          </w:rPr>
          <w:tab/>
        </w:r>
        <w:r w:rsidR="0024441A" w:rsidRPr="00BA4F76">
          <w:rPr>
            <w:rStyle w:val="Hypertextovodkaz"/>
            <w:noProof/>
          </w:rPr>
          <w:t>Forma projektové žádosti</w:t>
        </w:r>
        <w:r w:rsidR="0024441A">
          <w:rPr>
            <w:noProof/>
            <w:webHidden/>
          </w:rPr>
          <w:tab/>
        </w:r>
        <w:r w:rsidR="0024441A">
          <w:rPr>
            <w:noProof/>
            <w:webHidden/>
          </w:rPr>
          <w:fldChar w:fldCharType="begin"/>
        </w:r>
        <w:r w:rsidR="0024441A">
          <w:rPr>
            <w:noProof/>
            <w:webHidden/>
          </w:rPr>
          <w:instrText xml:space="preserve"> PAGEREF _Toc389829864 \h </w:instrText>
        </w:r>
        <w:r w:rsidR="0024441A">
          <w:rPr>
            <w:noProof/>
            <w:webHidden/>
          </w:rPr>
        </w:r>
        <w:r w:rsidR="0024441A">
          <w:rPr>
            <w:noProof/>
            <w:webHidden/>
          </w:rPr>
          <w:fldChar w:fldCharType="separate"/>
        </w:r>
        <w:r w:rsidR="0024441A">
          <w:rPr>
            <w:noProof/>
            <w:webHidden/>
          </w:rPr>
          <w:t>20</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65" w:history="1">
        <w:r w:rsidR="0024441A" w:rsidRPr="00BA4F76">
          <w:rPr>
            <w:rStyle w:val="Hypertextovodkaz"/>
            <w:noProof/>
          </w:rPr>
          <w:t>6.2</w:t>
        </w:r>
        <w:r w:rsidR="0024441A">
          <w:rPr>
            <w:rFonts w:asciiTheme="minorHAnsi" w:eastAsiaTheme="minorEastAsia" w:hAnsiTheme="minorHAnsi" w:cstheme="minorBidi"/>
            <w:noProof/>
            <w:sz w:val="22"/>
            <w:szCs w:val="22"/>
          </w:rPr>
          <w:tab/>
        </w:r>
        <w:r w:rsidR="0024441A" w:rsidRPr="00BA4F76">
          <w:rPr>
            <w:rStyle w:val="Hypertextovodkaz"/>
            <w:noProof/>
          </w:rPr>
          <w:t>Způsob podání projektové žádosti</w:t>
        </w:r>
        <w:r w:rsidR="0024441A">
          <w:rPr>
            <w:noProof/>
            <w:webHidden/>
          </w:rPr>
          <w:tab/>
        </w:r>
        <w:r w:rsidR="0024441A">
          <w:rPr>
            <w:noProof/>
            <w:webHidden/>
          </w:rPr>
          <w:fldChar w:fldCharType="begin"/>
        </w:r>
        <w:r w:rsidR="0024441A">
          <w:rPr>
            <w:noProof/>
            <w:webHidden/>
          </w:rPr>
          <w:instrText xml:space="preserve"> PAGEREF _Toc389829865 \h </w:instrText>
        </w:r>
        <w:r w:rsidR="0024441A">
          <w:rPr>
            <w:noProof/>
            <w:webHidden/>
          </w:rPr>
        </w:r>
        <w:r w:rsidR="0024441A">
          <w:rPr>
            <w:noProof/>
            <w:webHidden/>
          </w:rPr>
          <w:fldChar w:fldCharType="separate"/>
        </w:r>
        <w:r w:rsidR="0024441A">
          <w:rPr>
            <w:noProof/>
            <w:webHidden/>
          </w:rPr>
          <w:t>22</w:t>
        </w:r>
        <w:r w:rsidR="0024441A">
          <w:rPr>
            <w:noProof/>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866" w:history="1">
        <w:r w:rsidR="0024441A" w:rsidRPr="00BA4F76">
          <w:rPr>
            <w:rStyle w:val="Hypertextovodkaz"/>
          </w:rPr>
          <w:t>7</w:t>
        </w:r>
        <w:r w:rsidR="0024441A">
          <w:rPr>
            <w:rFonts w:asciiTheme="minorHAnsi" w:eastAsiaTheme="minorEastAsia" w:hAnsiTheme="minorHAnsi" w:cstheme="minorBidi"/>
            <w:b w:val="0"/>
            <w:sz w:val="22"/>
            <w:szCs w:val="22"/>
          </w:rPr>
          <w:tab/>
        </w:r>
        <w:r w:rsidR="0024441A" w:rsidRPr="00BA4F76">
          <w:rPr>
            <w:rStyle w:val="Hypertextovodkaz"/>
          </w:rPr>
          <w:t>Co následuje po podání projektové žádosti</w:t>
        </w:r>
        <w:r w:rsidR="0024441A">
          <w:rPr>
            <w:webHidden/>
          </w:rPr>
          <w:tab/>
        </w:r>
        <w:r w:rsidR="0024441A">
          <w:rPr>
            <w:webHidden/>
          </w:rPr>
          <w:fldChar w:fldCharType="begin"/>
        </w:r>
        <w:r w:rsidR="0024441A">
          <w:rPr>
            <w:webHidden/>
          </w:rPr>
          <w:instrText xml:space="preserve"> PAGEREF _Toc389829866 \h </w:instrText>
        </w:r>
        <w:r w:rsidR="0024441A">
          <w:rPr>
            <w:webHidden/>
          </w:rPr>
        </w:r>
        <w:r w:rsidR="0024441A">
          <w:rPr>
            <w:webHidden/>
          </w:rPr>
          <w:fldChar w:fldCharType="separate"/>
        </w:r>
        <w:r w:rsidR="0024441A">
          <w:rPr>
            <w:webHidden/>
          </w:rPr>
          <w:t>23</w:t>
        </w:r>
        <w:r w:rsidR="0024441A">
          <w:rPr>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67" w:history="1">
        <w:r w:rsidR="0024441A" w:rsidRPr="00BA4F76">
          <w:rPr>
            <w:rStyle w:val="Hypertextovodkaz"/>
            <w:noProof/>
          </w:rPr>
          <w:t>7.1</w:t>
        </w:r>
        <w:r w:rsidR="0024441A">
          <w:rPr>
            <w:rFonts w:asciiTheme="minorHAnsi" w:eastAsiaTheme="minorEastAsia" w:hAnsiTheme="minorHAnsi" w:cstheme="minorBidi"/>
            <w:noProof/>
            <w:sz w:val="22"/>
            <w:szCs w:val="22"/>
          </w:rPr>
          <w:tab/>
        </w:r>
        <w:r w:rsidR="0024441A" w:rsidRPr="00BA4F76">
          <w:rPr>
            <w:rStyle w:val="Hypertextovodkaz"/>
            <w:noProof/>
          </w:rPr>
          <w:t>Orientační harmonogram administrace projektů</w:t>
        </w:r>
        <w:r w:rsidR="0024441A">
          <w:rPr>
            <w:noProof/>
            <w:webHidden/>
          </w:rPr>
          <w:tab/>
        </w:r>
        <w:r w:rsidR="0024441A">
          <w:rPr>
            <w:noProof/>
            <w:webHidden/>
          </w:rPr>
          <w:fldChar w:fldCharType="begin"/>
        </w:r>
        <w:r w:rsidR="0024441A">
          <w:rPr>
            <w:noProof/>
            <w:webHidden/>
          </w:rPr>
          <w:instrText xml:space="preserve"> PAGEREF _Toc389829867 \h </w:instrText>
        </w:r>
        <w:r w:rsidR="0024441A">
          <w:rPr>
            <w:noProof/>
            <w:webHidden/>
          </w:rPr>
        </w:r>
        <w:r w:rsidR="0024441A">
          <w:rPr>
            <w:noProof/>
            <w:webHidden/>
          </w:rPr>
          <w:fldChar w:fldCharType="separate"/>
        </w:r>
        <w:r w:rsidR="0024441A">
          <w:rPr>
            <w:noProof/>
            <w:webHidden/>
          </w:rPr>
          <w:t>23</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68" w:history="1">
        <w:r w:rsidR="0024441A" w:rsidRPr="00BA4F76">
          <w:rPr>
            <w:rStyle w:val="Hypertextovodkaz"/>
            <w:noProof/>
          </w:rPr>
          <w:t>7.2</w:t>
        </w:r>
        <w:r w:rsidR="0024441A">
          <w:rPr>
            <w:rFonts w:asciiTheme="minorHAnsi" w:eastAsiaTheme="minorEastAsia" w:hAnsiTheme="minorHAnsi" w:cstheme="minorBidi"/>
            <w:noProof/>
            <w:sz w:val="22"/>
            <w:szCs w:val="22"/>
          </w:rPr>
          <w:tab/>
        </w:r>
        <w:r w:rsidR="0024441A" w:rsidRPr="00BA4F76">
          <w:rPr>
            <w:rStyle w:val="Hypertextovodkaz"/>
            <w:noProof/>
          </w:rPr>
          <w:t>Posuzování žádosti</w:t>
        </w:r>
        <w:r w:rsidR="0024441A">
          <w:rPr>
            <w:noProof/>
            <w:webHidden/>
          </w:rPr>
          <w:tab/>
        </w:r>
        <w:r w:rsidR="0024441A">
          <w:rPr>
            <w:noProof/>
            <w:webHidden/>
          </w:rPr>
          <w:fldChar w:fldCharType="begin"/>
        </w:r>
        <w:r w:rsidR="0024441A">
          <w:rPr>
            <w:noProof/>
            <w:webHidden/>
          </w:rPr>
          <w:instrText xml:space="preserve"> PAGEREF _Toc389829868 \h </w:instrText>
        </w:r>
        <w:r w:rsidR="0024441A">
          <w:rPr>
            <w:noProof/>
            <w:webHidden/>
          </w:rPr>
        </w:r>
        <w:r w:rsidR="0024441A">
          <w:rPr>
            <w:noProof/>
            <w:webHidden/>
          </w:rPr>
          <w:fldChar w:fldCharType="separate"/>
        </w:r>
        <w:r w:rsidR="0024441A">
          <w:rPr>
            <w:noProof/>
            <w:webHidden/>
          </w:rPr>
          <w:t>23</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69" w:history="1">
        <w:r w:rsidR="0024441A" w:rsidRPr="00BA4F76">
          <w:rPr>
            <w:rStyle w:val="Hypertextovodkaz"/>
            <w:noProof/>
          </w:rPr>
          <w:t>7.2.1</w:t>
        </w:r>
        <w:r w:rsidR="0024441A">
          <w:rPr>
            <w:rFonts w:asciiTheme="minorHAnsi" w:eastAsiaTheme="minorEastAsia" w:hAnsiTheme="minorHAnsi" w:cstheme="minorBidi"/>
            <w:noProof/>
            <w:sz w:val="22"/>
            <w:szCs w:val="22"/>
          </w:rPr>
          <w:tab/>
        </w:r>
        <w:r w:rsidR="0024441A" w:rsidRPr="00BA4F76">
          <w:rPr>
            <w:rStyle w:val="Hypertextovodkaz"/>
            <w:noProof/>
          </w:rPr>
          <w:t>Posouzení přijatelnosti projektu</w:t>
        </w:r>
        <w:r w:rsidR="0024441A">
          <w:rPr>
            <w:noProof/>
            <w:webHidden/>
          </w:rPr>
          <w:tab/>
        </w:r>
        <w:r w:rsidR="0024441A">
          <w:rPr>
            <w:noProof/>
            <w:webHidden/>
          </w:rPr>
          <w:fldChar w:fldCharType="begin"/>
        </w:r>
        <w:r w:rsidR="0024441A">
          <w:rPr>
            <w:noProof/>
            <w:webHidden/>
          </w:rPr>
          <w:instrText xml:space="preserve"> PAGEREF _Toc389829869 \h </w:instrText>
        </w:r>
        <w:r w:rsidR="0024441A">
          <w:rPr>
            <w:noProof/>
            <w:webHidden/>
          </w:rPr>
        </w:r>
        <w:r w:rsidR="0024441A">
          <w:rPr>
            <w:noProof/>
            <w:webHidden/>
          </w:rPr>
          <w:fldChar w:fldCharType="separate"/>
        </w:r>
        <w:r w:rsidR="0024441A">
          <w:rPr>
            <w:noProof/>
            <w:webHidden/>
          </w:rPr>
          <w:t>24</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70" w:history="1">
        <w:r w:rsidR="0024441A" w:rsidRPr="00BA4F76">
          <w:rPr>
            <w:rStyle w:val="Hypertextovodkaz"/>
            <w:noProof/>
          </w:rPr>
          <w:t>7.2.2</w:t>
        </w:r>
        <w:r w:rsidR="0024441A">
          <w:rPr>
            <w:rFonts w:asciiTheme="minorHAnsi" w:eastAsiaTheme="minorEastAsia" w:hAnsiTheme="minorHAnsi" w:cstheme="minorBidi"/>
            <w:noProof/>
            <w:sz w:val="22"/>
            <w:szCs w:val="22"/>
          </w:rPr>
          <w:tab/>
        </w:r>
        <w:r w:rsidR="0024441A" w:rsidRPr="00BA4F76">
          <w:rPr>
            <w:rStyle w:val="Hypertextovodkaz"/>
            <w:noProof/>
          </w:rPr>
          <w:t>Kontrola formálních náležitostí</w:t>
        </w:r>
        <w:r w:rsidR="0024441A">
          <w:rPr>
            <w:noProof/>
            <w:webHidden/>
          </w:rPr>
          <w:tab/>
        </w:r>
        <w:r w:rsidR="0024441A">
          <w:rPr>
            <w:noProof/>
            <w:webHidden/>
          </w:rPr>
          <w:fldChar w:fldCharType="begin"/>
        </w:r>
        <w:r w:rsidR="0024441A">
          <w:rPr>
            <w:noProof/>
            <w:webHidden/>
          </w:rPr>
          <w:instrText xml:space="preserve"> PAGEREF _Toc389829870 \h </w:instrText>
        </w:r>
        <w:r w:rsidR="0024441A">
          <w:rPr>
            <w:noProof/>
            <w:webHidden/>
          </w:rPr>
        </w:r>
        <w:r w:rsidR="0024441A">
          <w:rPr>
            <w:noProof/>
            <w:webHidden/>
          </w:rPr>
          <w:fldChar w:fldCharType="separate"/>
        </w:r>
        <w:r w:rsidR="0024441A">
          <w:rPr>
            <w:noProof/>
            <w:webHidden/>
          </w:rPr>
          <w:t>25</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71" w:history="1">
        <w:r w:rsidR="0024441A" w:rsidRPr="00BA4F76">
          <w:rPr>
            <w:rStyle w:val="Hypertextovodkaz"/>
            <w:noProof/>
          </w:rPr>
          <w:t>7.2.3</w:t>
        </w:r>
        <w:r w:rsidR="0024441A">
          <w:rPr>
            <w:rFonts w:asciiTheme="minorHAnsi" w:eastAsiaTheme="minorEastAsia" w:hAnsiTheme="minorHAnsi" w:cstheme="minorBidi"/>
            <w:noProof/>
            <w:sz w:val="22"/>
            <w:szCs w:val="22"/>
          </w:rPr>
          <w:tab/>
        </w:r>
        <w:r w:rsidR="0024441A" w:rsidRPr="00BA4F76">
          <w:rPr>
            <w:rStyle w:val="Hypertextovodkaz"/>
            <w:noProof/>
          </w:rPr>
          <w:t>Hodnocení kvality projektů</w:t>
        </w:r>
        <w:r w:rsidR="0024441A">
          <w:rPr>
            <w:noProof/>
            <w:webHidden/>
          </w:rPr>
          <w:tab/>
        </w:r>
        <w:r w:rsidR="0024441A">
          <w:rPr>
            <w:noProof/>
            <w:webHidden/>
          </w:rPr>
          <w:fldChar w:fldCharType="begin"/>
        </w:r>
        <w:r w:rsidR="0024441A">
          <w:rPr>
            <w:noProof/>
            <w:webHidden/>
          </w:rPr>
          <w:instrText xml:space="preserve"> PAGEREF _Toc389829871 \h </w:instrText>
        </w:r>
        <w:r w:rsidR="0024441A">
          <w:rPr>
            <w:noProof/>
            <w:webHidden/>
          </w:rPr>
        </w:r>
        <w:r w:rsidR="0024441A">
          <w:rPr>
            <w:noProof/>
            <w:webHidden/>
          </w:rPr>
          <w:fldChar w:fldCharType="separate"/>
        </w:r>
        <w:r w:rsidR="0024441A">
          <w:rPr>
            <w:noProof/>
            <w:webHidden/>
          </w:rPr>
          <w:t>25</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72" w:history="1">
        <w:r w:rsidR="0024441A" w:rsidRPr="00BA4F76">
          <w:rPr>
            <w:rStyle w:val="Hypertextovodkaz"/>
            <w:noProof/>
          </w:rPr>
          <w:t>7.2.4</w:t>
        </w:r>
        <w:r w:rsidR="0024441A">
          <w:rPr>
            <w:rFonts w:asciiTheme="minorHAnsi" w:eastAsiaTheme="minorEastAsia" w:hAnsiTheme="minorHAnsi" w:cstheme="minorBidi"/>
            <w:noProof/>
            <w:sz w:val="22"/>
            <w:szCs w:val="22"/>
          </w:rPr>
          <w:tab/>
        </w:r>
        <w:r w:rsidR="0024441A" w:rsidRPr="00BA4F76">
          <w:rPr>
            <w:rStyle w:val="Hypertextovodkaz"/>
            <w:noProof/>
          </w:rPr>
          <w:t>Ex-ante analýza rizik a kontrola ex-ante</w:t>
        </w:r>
        <w:r w:rsidR="0024441A">
          <w:rPr>
            <w:noProof/>
            <w:webHidden/>
          </w:rPr>
          <w:tab/>
        </w:r>
        <w:r w:rsidR="0024441A">
          <w:rPr>
            <w:noProof/>
            <w:webHidden/>
          </w:rPr>
          <w:fldChar w:fldCharType="begin"/>
        </w:r>
        <w:r w:rsidR="0024441A">
          <w:rPr>
            <w:noProof/>
            <w:webHidden/>
          </w:rPr>
          <w:instrText xml:space="preserve"> PAGEREF _Toc389829872 \h </w:instrText>
        </w:r>
        <w:r w:rsidR="0024441A">
          <w:rPr>
            <w:noProof/>
            <w:webHidden/>
          </w:rPr>
        </w:r>
        <w:r w:rsidR="0024441A">
          <w:rPr>
            <w:noProof/>
            <w:webHidden/>
          </w:rPr>
          <w:fldChar w:fldCharType="separate"/>
        </w:r>
        <w:r w:rsidR="0024441A">
          <w:rPr>
            <w:noProof/>
            <w:webHidden/>
          </w:rPr>
          <w:t>27</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73" w:history="1">
        <w:r w:rsidR="0024441A" w:rsidRPr="00BA4F76">
          <w:rPr>
            <w:rStyle w:val="Hypertextovodkaz"/>
            <w:noProof/>
          </w:rPr>
          <w:t>7.2.5</w:t>
        </w:r>
        <w:r w:rsidR="0024441A">
          <w:rPr>
            <w:rFonts w:asciiTheme="minorHAnsi" w:eastAsiaTheme="minorEastAsia" w:hAnsiTheme="minorHAnsi" w:cstheme="minorBidi"/>
            <w:noProof/>
            <w:sz w:val="22"/>
            <w:szCs w:val="22"/>
          </w:rPr>
          <w:tab/>
        </w:r>
        <w:r w:rsidR="0024441A" w:rsidRPr="00BA4F76">
          <w:rPr>
            <w:rStyle w:val="Hypertextovodkaz"/>
            <w:noProof/>
          </w:rPr>
          <w:t>Na základě výsledku ex-ante kontroly může CRR ČR upravit způsobilé výdaje, pokud:</w:t>
        </w:r>
        <w:r w:rsidR="0024441A">
          <w:rPr>
            <w:noProof/>
            <w:webHidden/>
          </w:rPr>
          <w:tab/>
        </w:r>
        <w:r w:rsidR="00AF2F4B">
          <w:rPr>
            <w:noProof/>
            <w:webHidden/>
          </w:rPr>
          <w:t>…………………………………………………………………………………</w:t>
        </w:r>
        <w:r w:rsidR="0024441A">
          <w:rPr>
            <w:noProof/>
            <w:webHidden/>
          </w:rPr>
          <w:fldChar w:fldCharType="begin"/>
        </w:r>
        <w:r w:rsidR="0024441A">
          <w:rPr>
            <w:noProof/>
            <w:webHidden/>
          </w:rPr>
          <w:instrText xml:space="preserve"> PAGEREF _Toc389829873 \h </w:instrText>
        </w:r>
        <w:r w:rsidR="0024441A">
          <w:rPr>
            <w:noProof/>
            <w:webHidden/>
          </w:rPr>
        </w:r>
        <w:r w:rsidR="0024441A">
          <w:rPr>
            <w:noProof/>
            <w:webHidden/>
          </w:rPr>
          <w:fldChar w:fldCharType="separate"/>
        </w:r>
        <w:r w:rsidR="0024441A">
          <w:rPr>
            <w:noProof/>
            <w:webHidden/>
          </w:rPr>
          <w:t>27</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74" w:history="1">
        <w:r w:rsidR="0024441A" w:rsidRPr="00BA4F76">
          <w:rPr>
            <w:rStyle w:val="Hypertextovodkaz"/>
            <w:noProof/>
          </w:rPr>
          <w:t>7.2.6</w:t>
        </w:r>
        <w:r w:rsidR="0024441A">
          <w:rPr>
            <w:rFonts w:asciiTheme="minorHAnsi" w:eastAsiaTheme="minorEastAsia" w:hAnsiTheme="minorHAnsi" w:cstheme="minorBidi"/>
            <w:noProof/>
            <w:sz w:val="22"/>
            <w:szCs w:val="22"/>
          </w:rPr>
          <w:tab/>
        </w:r>
        <w:r w:rsidR="0024441A" w:rsidRPr="00BA4F76">
          <w:rPr>
            <w:rStyle w:val="Hypertextovodkaz"/>
            <w:noProof/>
          </w:rPr>
          <w:t>Schvalování projektů</w:t>
        </w:r>
        <w:r w:rsidR="0024441A">
          <w:rPr>
            <w:noProof/>
            <w:webHidden/>
          </w:rPr>
          <w:tab/>
        </w:r>
        <w:r w:rsidR="0024441A">
          <w:rPr>
            <w:noProof/>
            <w:webHidden/>
          </w:rPr>
          <w:fldChar w:fldCharType="begin"/>
        </w:r>
        <w:r w:rsidR="0024441A">
          <w:rPr>
            <w:noProof/>
            <w:webHidden/>
          </w:rPr>
          <w:instrText xml:space="preserve"> PAGEREF _Toc389829874 \h </w:instrText>
        </w:r>
        <w:r w:rsidR="0024441A">
          <w:rPr>
            <w:noProof/>
            <w:webHidden/>
          </w:rPr>
        </w:r>
        <w:r w:rsidR="0024441A">
          <w:rPr>
            <w:noProof/>
            <w:webHidden/>
          </w:rPr>
          <w:fldChar w:fldCharType="separate"/>
        </w:r>
        <w:r w:rsidR="0024441A">
          <w:rPr>
            <w:noProof/>
            <w:webHidden/>
          </w:rPr>
          <w:t>28</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75" w:history="1">
        <w:r w:rsidR="0024441A" w:rsidRPr="00BA4F76">
          <w:rPr>
            <w:rStyle w:val="Hypertextovodkaz"/>
            <w:noProof/>
          </w:rPr>
          <w:t>7.2.7</w:t>
        </w:r>
        <w:r w:rsidR="0024441A">
          <w:rPr>
            <w:rFonts w:asciiTheme="minorHAnsi" w:eastAsiaTheme="minorEastAsia" w:hAnsiTheme="minorHAnsi" w:cstheme="minorBidi"/>
            <w:noProof/>
            <w:sz w:val="22"/>
            <w:szCs w:val="22"/>
          </w:rPr>
          <w:tab/>
        </w:r>
        <w:r w:rsidR="0024441A" w:rsidRPr="00BA4F76">
          <w:rPr>
            <w:rStyle w:val="Hypertextovodkaz"/>
            <w:noProof/>
          </w:rPr>
          <w:t>Vydání Rozhodnutí</w:t>
        </w:r>
        <w:r w:rsidR="0024441A">
          <w:rPr>
            <w:noProof/>
            <w:webHidden/>
          </w:rPr>
          <w:tab/>
        </w:r>
        <w:r w:rsidR="0024441A">
          <w:rPr>
            <w:noProof/>
            <w:webHidden/>
          </w:rPr>
          <w:fldChar w:fldCharType="begin"/>
        </w:r>
        <w:r w:rsidR="0024441A">
          <w:rPr>
            <w:noProof/>
            <w:webHidden/>
          </w:rPr>
          <w:instrText xml:space="preserve"> PAGEREF _Toc389829875 \h </w:instrText>
        </w:r>
        <w:r w:rsidR="0024441A">
          <w:rPr>
            <w:noProof/>
            <w:webHidden/>
          </w:rPr>
        </w:r>
        <w:r w:rsidR="0024441A">
          <w:rPr>
            <w:noProof/>
            <w:webHidden/>
          </w:rPr>
          <w:fldChar w:fldCharType="separate"/>
        </w:r>
        <w:r w:rsidR="0024441A">
          <w:rPr>
            <w:noProof/>
            <w:webHidden/>
          </w:rPr>
          <w:t>28</w:t>
        </w:r>
        <w:r w:rsidR="0024441A">
          <w:rPr>
            <w:noProof/>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876" w:history="1">
        <w:r w:rsidR="0024441A" w:rsidRPr="00BA4F76">
          <w:rPr>
            <w:rStyle w:val="Hypertextovodkaz"/>
          </w:rPr>
          <w:t>8</w:t>
        </w:r>
        <w:r w:rsidR="0024441A">
          <w:rPr>
            <w:rFonts w:asciiTheme="minorHAnsi" w:eastAsiaTheme="minorEastAsia" w:hAnsiTheme="minorHAnsi" w:cstheme="minorBidi"/>
            <w:b w:val="0"/>
            <w:sz w:val="22"/>
            <w:szCs w:val="22"/>
          </w:rPr>
          <w:tab/>
        </w:r>
        <w:r w:rsidR="0024441A" w:rsidRPr="00BA4F76">
          <w:rPr>
            <w:rStyle w:val="Hypertextovodkaz"/>
          </w:rPr>
          <w:t>Realizace projektu</w:t>
        </w:r>
        <w:r w:rsidR="0024441A">
          <w:rPr>
            <w:webHidden/>
          </w:rPr>
          <w:tab/>
        </w:r>
        <w:r w:rsidR="0024441A">
          <w:rPr>
            <w:webHidden/>
          </w:rPr>
          <w:fldChar w:fldCharType="begin"/>
        </w:r>
        <w:r w:rsidR="0024441A">
          <w:rPr>
            <w:webHidden/>
          </w:rPr>
          <w:instrText xml:space="preserve"> PAGEREF _Toc389829876 \h </w:instrText>
        </w:r>
        <w:r w:rsidR="0024441A">
          <w:rPr>
            <w:webHidden/>
          </w:rPr>
        </w:r>
        <w:r w:rsidR="0024441A">
          <w:rPr>
            <w:webHidden/>
          </w:rPr>
          <w:fldChar w:fldCharType="separate"/>
        </w:r>
        <w:r w:rsidR="0024441A">
          <w:rPr>
            <w:webHidden/>
          </w:rPr>
          <w:t>30</w:t>
        </w:r>
        <w:r w:rsidR="0024441A">
          <w:rPr>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77" w:history="1">
        <w:r w:rsidR="0024441A" w:rsidRPr="00BA4F76">
          <w:rPr>
            <w:rStyle w:val="Hypertextovodkaz"/>
            <w:noProof/>
          </w:rPr>
          <w:t>8.1</w:t>
        </w:r>
        <w:r w:rsidR="0024441A">
          <w:rPr>
            <w:rFonts w:asciiTheme="minorHAnsi" w:eastAsiaTheme="minorEastAsia" w:hAnsiTheme="minorHAnsi" w:cstheme="minorBidi"/>
            <w:noProof/>
            <w:sz w:val="22"/>
            <w:szCs w:val="22"/>
          </w:rPr>
          <w:tab/>
        </w:r>
        <w:r w:rsidR="0024441A" w:rsidRPr="00BA4F76">
          <w:rPr>
            <w:rStyle w:val="Hypertextovodkaz"/>
            <w:noProof/>
          </w:rPr>
          <w:t>Termíny přípravy a realizace projektu</w:t>
        </w:r>
        <w:r w:rsidR="0024441A">
          <w:rPr>
            <w:noProof/>
            <w:webHidden/>
          </w:rPr>
          <w:tab/>
        </w:r>
        <w:r w:rsidR="0024441A">
          <w:rPr>
            <w:noProof/>
            <w:webHidden/>
          </w:rPr>
          <w:fldChar w:fldCharType="begin"/>
        </w:r>
        <w:r w:rsidR="0024441A">
          <w:rPr>
            <w:noProof/>
            <w:webHidden/>
          </w:rPr>
          <w:instrText xml:space="preserve"> PAGEREF _Toc389829877 \h </w:instrText>
        </w:r>
        <w:r w:rsidR="0024441A">
          <w:rPr>
            <w:noProof/>
            <w:webHidden/>
          </w:rPr>
        </w:r>
        <w:r w:rsidR="0024441A">
          <w:rPr>
            <w:noProof/>
            <w:webHidden/>
          </w:rPr>
          <w:fldChar w:fldCharType="separate"/>
        </w:r>
        <w:r w:rsidR="0024441A">
          <w:rPr>
            <w:noProof/>
            <w:webHidden/>
          </w:rPr>
          <w:t>30</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78" w:history="1">
        <w:r w:rsidR="0024441A" w:rsidRPr="00BA4F76">
          <w:rPr>
            <w:rStyle w:val="Hypertextovodkaz"/>
            <w:noProof/>
          </w:rPr>
          <w:t>8.2</w:t>
        </w:r>
        <w:r w:rsidR="0024441A">
          <w:rPr>
            <w:rFonts w:asciiTheme="minorHAnsi" w:eastAsiaTheme="minorEastAsia" w:hAnsiTheme="minorHAnsi" w:cstheme="minorBidi"/>
            <w:noProof/>
            <w:sz w:val="22"/>
            <w:szCs w:val="22"/>
          </w:rPr>
          <w:tab/>
        </w:r>
        <w:r w:rsidR="0024441A" w:rsidRPr="00BA4F76">
          <w:rPr>
            <w:rStyle w:val="Hypertextovodkaz"/>
            <w:noProof/>
          </w:rPr>
          <w:t>Povinnosti příjemců</w:t>
        </w:r>
        <w:r w:rsidR="0024441A">
          <w:rPr>
            <w:noProof/>
            <w:webHidden/>
          </w:rPr>
          <w:tab/>
        </w:r>
        <w:r w:rsidR="0024441A">
          <w:rPr>
            <w:noProof/>
            <w:webHidden/>
          </w:rPr>
          <w:fldChar w:fldCharType="begin"/>
        </w:r>
        <w:r w:rsidR="0024441A">
          <w:rPr>
            <w:noProof/>
            <w:webHidden/>
          </w:rPr>
          <w:instrText xml:space="preserve"> PAGEREF _Toc389829878 \h </w:instrText>
        </w:r>
        <w:r w:rsidR="0024441A">
          <w:rPr>
            <w:noProof/>
            <w:webHidden/>
          </w:rPr>
        </w:r>
        <w:r w:rsidR="0024441A">
          <w:rPr>
            <w:noProof/>
            <w:webHidden/>
          </w:rPr>
          <w:fldChar w:fldCharType="separate"/>
        </w:r>
        <w:r w:rsidR="0024441A">
          <w:rPr>
            <w:noProof/>
            <w:webHidden/>
          </w:rPr>
          <w:t>30</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79" w:history="1">
        <w:r w:rsidR="0024441A" w:rsidRPr="00BA4F76">
          <w:rPr>
            <w:rStyle w:val="Hypertextovodkaz"/>
            <w:noProof/>
          </w:rPr>
          <w:t>8.3</w:t>
        </w:r>
        <w:r w:rsidR="0024441A">
          <w:rPr>
            <w:rFonts w:asciiTheme="minorHAnsi" w:eastAsiaTheme="minorEastAsia" w:hAnsiTheme="minorHAnsi" w:cstheme="minorBidi"/>
            <w:noProof/>
            <w:sz w:val="22"/>
            <w:szCs w:val="22"/>
          </w:rPr>
          <w:tab/>
        </w:r>
        <w:r w:rsidR="0024441A" w:rsidRPr="00BA4F76">
          <w:rPr>
            <w:rStyle w:val="Hypertextovodkaz"/>
            <w:noProof/>
          </w:rPr>
          <w:t>Vedení účetnictví</w:t>
        </w:r>
        <w:r w:rsidR="0024441A">
          <w:rPr>
            <w:noProof/>
            <w:webHidden/>
          </w:rPr>
          <w:tab/>
        </w:r>
        <w:r w:rsidR="0024441A">
          <w:rPr>
            <w:noProof/>
            <w:webHidden/>
          </w:rPr>
          <w:fldChar w:fldCharType="begin"/>
        </w:r>
        <w:r w:rsidR="0024441A">
          <w:rPr>
            <w:noProof/>
            <w:webHidden/>
          </w:rPr>
          <w:instrText xml:space="preserve"> PAGEREF _Toc389829879 \h </w:instrText>
        </w:r>
        <w:r w:rsidR="0024441A">
          <w:rPr>
            <w:noProof/>
            <w:webHidden/>
          </w:rPr>
        </w:r>
        <w:r w:rsidR="0024441A">
          <w:rPr>
            <w:noProof/>
            <w:webHidden/>
          </w:rPr>
          <w:fldChar w:fldCharType="separate"/>
        </w:r>
        <w:r w:rsidR="0024441A">
          <w:rPr>
            <w:noProof/>
            <w:webHidden/>
          </w:rPr>
          <w:t>32</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80" w:history="1">
        <w:r w:rsidR="0024441A" w:rsidRPr="00BA4F76">
          <w:rPr>
            <w:rStyle w:val="Hypertextovodkaz"/>
            <w:noProof/>
          </w:rPr>
          <w:t>8.4</w:t>
        </w:r>
        <w:r w:rsidR="0024441A">
          <w:rPr>
            <w:rFonts w:asciiTheme="minorHAnsi" w:eastAsiaTheme="minorEastAsia" w:hAnsiTheme="minorHAnsi" w:cstheme="minorBidi"/>
            <w:noProof/>
            <w:sz w:val="22"/>
            <w:szCs w:val="22"/>
          </w:rPr>
          <w:tab/>
        </w:r>
        <w:r w:rsidR="0024441A" w:rsidRPr="00BA4F76">
          <w:rPr>
            <w:rStyle w:val="Hypertextovodkaz"/>
            <w:noProof/>
          </w:rPr>
          <w:t>Archivace</w:t>
        </w:r>
        <w:r w:rsidR="0024441A">
          <w:rPr>
            <w:noProof/>
            <w:webHidden/>
          </w:rPr>
          <w:tab/>
        </w:r>
        <w:r w:rsidR="0024441A">
          <w:rPr>
            <w:noProof/>
            <w:webHidden/>
          </w:rPr>
          <w:fldChar w:fldCharType="begin"/>
        </w:r>
        <w:r w:rsidR="0024441A">
          <w:rPr>
            <w:noProof/>
            <w:webHidden/>
          </w:rPr>
          <w:instrText xml:space="preserve"> PAGEREF _Toc389829880 \h </w:instrText>
        </w:r>
        <w:r w:rsidR="0024441A">
          <w:rPr>
            <w:noProof/>
            <w:webHidden/>
          </w:rPr>
        </w:r>
        <w:r w:rsidR="0024441A">
          <w:rPr>
            <w:noProof/>
            <w:webHidden/>
          </w:rPr>
          <w:fldChar w:fldCharType="separate"/>
        </w:r>
        <w:r w:rsidR="0024441A">
          <w:rPr>
            <w:noProof/>
            <w:webHidden/>
          </w:rPr>
          <w:t>32</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81" w:history="1">
        <w:r w:rsidR="0024441A" w:rsidRPr="00BA4F76">
          <w:rPr>
            <w:rStyle w:val="Hypertextovodkaz"/>
            <w:noProof/>
          </w:rPr>
          <w:t>8.5</w:t>
        </w:r>
        <w:r w:rsidR="0024441A">
          <w:rPr>
            <w:rFonts w:asciiTheme="minorHAnsi" w:eastAsiaTheme="minorEastAsia" w:hAnsiTheme="minorHAnsi" w:cstheme="minorBidi"/>
            <w:noProof/>
            <w:sz w:val="22"/>
            <w:szCs w:val="22"/>
          </w:rPr>
          <w:tab/>
        </w:r>
        <w:r w:rsidR="0024441A" w:rsidRPr="00BA4F76">
          <w:rPr>
            <w:rStyle w:val="Hypertextovodkaz"/>
            <w:noProof/>
          </w:rPr>
          <w:t>Informování o projektu, propagace projektu</w:t>
        </w:r>
        <w:r w:rsidR="0024441A">
          <w:rPr>
            <w:noProof/>
            <w:webHidden/>
          </w:rPr>
          <w:tab/>
        </w:r>
        <w:r w:rsidR="0024441A">
          <w:rPr>
            <w:noProof/>
            <w:webHidden/>
          </w:rPr>
          <w:fldChar w:fldCharType="begin"/>
        </w:r>
        <w:r w:rsidR="0024441A">
          <w:rPr>
            <w:noProof/>
            <w:webHidden/>
          </w:rPr>
          <w:instrText xml:space="preserve"> PAGEREF _Toc389829881 \h </w:instrText>
        </w:r>
        <w:r w:rsidR="0024441A">
          <w:rPr>
            <w:noProof/>
            <w:webHidden/>
          </w:rPr>
        </w:r>
        <w:r w:rsidR="0024441A">
          <w:rPr>
            <w:noProof/>
            <w:webHidden/>
          </w:rPr>
          <w:fldChar w:fldCharType="separate"/>
        </w:r>
        <w:r w:rsidR="0024441A">
          <w:rPr>
            <w:noProof/>
            <w:webHidden/>
          </w:rPr>
          <w:t>33</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82" w:history="1">
        <w:r w:rsidR="0024441A" w:rsidRPr="00BA4F76">
          <w:rPr>
            <w:rStyle w:val="Hypertextovodkaz"/>
            <w:noProof/>
          </w:rPr>
          <w:t>8.6</w:t>
        </w:r>
        <w:r w:rsidR="0024441A">
          <w:rPr>
            <w:rFonts w:asciiTheme="minorHAnsi" w:eastAsiaTheme="minorEastAsia" w:hAnsiTheme="minorHAnsi" w:cstheme="minorBidi"/>
            <w:noProof/>
            <w:sz w:val="22"/>
            <w:szCs w:val="22"/>
          </w:rPr>
          <w:tab/>
        </w:r>
        <w:r w:rsidR="0024441A" w:rsidRPr="00BA4F76">
          <w:rPr>
            <w:rStyle w:val="Hypertextovodkaz"/>
            <w:noProof/>
          </w:rPr>
          <w:t>Podmínky pro zadávání zakázek</w:t>
        </w:r>
        <w:r w:rsidR="0024441A">
          <w:rPr>
            <w:noProof/>
            <w:webHidden/>
          </w:rPr>
          <w:tab/>
        </w:r>
        <w:r w:rsidR="0024441A">
          <w:rPr>
            <w:noProof/>
            <w:webHidden/>
          </w:rPr>
          <w:fldChar w:fldCharType="begin"/>
        </w:r>
        <w:r w:rsidR="0024441A">
          <w:rPr>
            <w:noProof/>
            <w:webHidden/>
          </w:rPr>
          <w:instrText xml:space="preserve"> PAGEREF _Toc389829882 \h </w:instrText>
        </w:r>
        <w:r w:rsidR="0024441A">
          <w:rPr>
            <w:noProof/>
            <w:webHidden/>
          </w:rPr>
        </w:r>
        <w:r w:rsidR="0024441A">
          <w:rPr>
            <w:noProof/>
            <w:webHidden/>
          </w:rPr>
          <w:fldChar w:fldCharType="separate"/>
        </w:r>
        <w:r w:rsidR="0024441A">
          <w:rPr>
            <w:noProof/>
            <w:webHidden/>
          </w:rPr>
          <w:t>33</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83" w:history="1">
        <w:r w:rsidR="0024441A" w:rsidRPr="00BA4F76">
          <w:rPr>
            <w:rStyle w:val="Hypertextovodkaz"/>
            <w:noProof/>
          </w:rPr>
          <w:t>8.7</w:t>
        </w:r>
        <w:r w:rsidR="0024441A">
          <w:rPr>
            <w:rFonts w:asciiTheme="minorHAnsi" w:eastAsiaTheme="minorEastAsia" w:hAnsiTheme="minorHAnsi" w:cstheme="minorBidi"/>
            <w:noProof/>
            <w:sz w:val="22"/>
            <w:szCs w:val="22"/>
          </w:rPr>
          <w:tab/>
        </w:r>
        <w:r w:rsidR="0024441A" w:rsidRPr="00BA4F76">
          <w:rPr>
            <w:rStyle w:val="Hypertextovodkaz"/>
            <w:noProof/>
          </w:rPr>
          <w:t>Monitorování postupu projektů</w:t>
        </w:r>
        <w:r w:rsidR="0024441A">
          <w:rPr>
            <w:noProof/>
            <w:webHidden/>
          </w:rPr>
          <w:tab/>
        </w:r>
        <w:r w:rsidR="0024441A">
          <w:rPr>
            <w:noProof/>
            <w:webHidden/>
          </w:rPr>
          <w:fldChar w:fldCharType="begin"/>
        </w:r>
        <w:r w:rsidR="0024441A">
          <w:rPr>
            <w:noProof/>
            <w:webHidden/>
          </w:rPr>
          <w:instrText xml:space="preserve"> PAGEREF _Toc389829883 \h </w:instrText>
        </w:r>
        <w:r w:rsidR="0024441A">
          <w:rPr>
            <w:noProof/>
            <w:webHidden/>
          </w:rPr>
        </w:r>
        <w:r w:rsidR="0024441A">
          <w:rPr>
            <w:noProof/>
            <w:webHidden/>
          </w:rPr>
          <w:fldChar w:fldCharType="separate"/>
        </w:r>
        <w:r w:rsidR="0024441A">
          <w:rPr>
            <w:noProof/>
            <w:webHidden/>
          </w:rPr>
          <w:t>39</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84" w:history="1">
        <w:r w:rsidR="0024441A" w:rsidRPr="00BA4F76">
          <w:rPr>
            <w:rStyle w:val="Hypertextovodkaz"/>
            <w:noProof/>
            <w:lang w:val="de-DE"/>
          </w:rPr>
          <w:t>8.8</w:t>
        </w:r>
        <w:r w:rsidR="0024441A">
          <w:rPr>
            <w:rFonts w:asciiTheme="minorHAnsi" w:eastAsiaTheme="minorEastAsia" w:hAnsiTheme="minorHAnsi" w:cstheme="minorBidi"/>
            <w:noProof/>
            <w:sz w:val="22"/>
            <w:szCs w:val="22"/>
          </w:rPr>
          <w:tab/>
        </w:r>
        <w:r w:rsidR="0024441A" w:rsidRPr="00BA4F76">
          <w:rPr>
            <w:rStyle w:val="Hypertextovodkaz"/>
            <w:noProof/>
            <w:lang w:val="de-DE"/>
          </w:rPr>
          <w:t xml:space="preserve">Změny v projektu, změny </w:t>
        </w:r>
        <w:r w:rsidR="0024441A" w:rsidRPr="00BA4F76">
          <w:rPr>
            <w:rStyle w:val="Hypertextovodkaz"/>
            <w:rFonts w:cs="Times New Roman"/>
            <w:noProof/>
          </w:rPr>
          <w:t>Rozhodnutí</w:t>
        </w:r>
        <w:r w:rsidR="0024441A">
          <w:rPr>
            <w:noProof/>
            <w:webHidden/>
          </w:rPr>
          <w:tab/>
        </w:r>
        <w:r w:rsidR="0024441A">
          <w:rPr>
            <w:noProof/>
            <w:webHidden/>
          </w:rPr>
          <w:fldChar w:fldCharType="begin"/>
        </w:r>
        <w:r w:rsidR="0024441A">
          <w:rPr>
            <w:noProof/>
            <w:webHidden/>
          </w:rPr>
          <w:instrText xml:space="preserve"> PAGEREF _Toc389829884 \h </w:instrText>
        </w:r>
        <w:r w:rsidR="0024441A">
          <w:rPr>
            <w:noProof/>
            <w:webHidden/>
          </w:rPr>
        </w:r>
        <w:r w:rsidR="0024441A">
          <w:rPr>
            <w:noProof/>
            <w:webHidden/>
          </w:rPr>
          <w:fldChar w:fldCharType="separate"/>
        </w:r>
        <w:r w:rsidR="0024441A">
          <w:rPr>
            <w:noProof/>
            <w:webHidden/>
          </w:rPr>
          <w:t>41</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85" w:history="1">
        <w:r w:rsidR="0024441A" w:rsidRPr="00BA4F76">
          <w:rPr>
            <w:rStyle w:val="Hypertextovodkaz"/>
            <w:noProof/>
          </w:rPr>
          <w:t>8.9</w:t>
        </w:r>
        <w:r w:rsidR="0024441A">
          <w:rPr>
            <w:rFonts w:asciiTheme="minorHAnsi" w:eastAsiaTheme="minorEastAsia" w:hAnsiTheme="minorHAnsi" w:cstheme="minorBidi"/>
            <w:noProof/>
            <w:sz w:val="22"/>
            <w:szCs w:val="22"/>
          </w:rPr>
          <w:tab/>
        </w:r>
        <w:r w:rsidR="0024441A" w:rsidRPr="00BA4F76">
          <w:rPr>
            <w:rStyle w:val="Hypertextovodkaz"/>
            <w:noProof/>
          </w:rPr>
          <w:t>Odstoupení od realizace projektu</w:t>
        </w:r>
        <w:r w:rsidR="0024441A">
          <w:rPr>
            <w:noProof/>
            <w:webHidden/>
          </w:rPr>
          <w:tab/>
        </w:r>
        <w:r w:rsidR="0024441A">
          <w:rPr>
            <w:noProof/>
            <w:webHidden/>
          </w:rPr>
          <w:fldChar w:fldCharType="begin"/>
        </w:r>
        <w:r w:rsidR="0024441A">
          <w:rPr>
            <w:noProof/>
            <w:webHidden/>
          </w:rPr>
          <w:instrText xml:space="preserve"> PAGEREF _Toc389829885 \h </w:instrText>
        </w:r>
        <w:r w:rsidR="0024441A">
          <w:rPr>
            <w:noProof/>
            <w:webHidden/>
          </w:rPr>
        </w:r>
        <w:r w:rsidR="0024441A">
          <w:rPr>
            <w:noProof/>
            <w:webHidden/>
          </w:rPr>
          <w:fldChar w:fldCharType="separate"/>
        </w:r>
        <w:r w:rsidR="0024441A">
          <w:rPr>
            <w:noProof/>
            <w:webHidden/>
          </w:rPr>
          <w:t>44</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86" w:history="1">
        <w:r w:rsidR="0024441A" w:rsidRPr="00BA4F76">
          <w:rPr>
            <w:rStyle w:val="Hypertextovodkaz"/>
            <w:noProof/>
          </w:rPr>
          <w:t>8.10</w:t>
        </w:r>
        <w:r w:rsidR="0024441A">
          <w:rPr>
            <w:rFonts w:asciiTheme="minorHAnsi" w:eastAsiaTheme="minorEastAsia" w:hAnsiTheme="minorHAnsi" w:cstheme="minorBidi"/>
            <w:noProof/>
            <w:sz w:val="22"/>
            <w:szCs w:val="22"/>
          </w:rPr>
          <w:tab/>
        </w:r>
        <w:r w:rsidR="0024441A" w:rsidRPr="00BA4F76">
          <w:rPr>
            <w:rStyle w:val="Hypertextovodkaz"/>
            <w:noProof/>
          </w:rPr>
          <w:t xml:space="preserve">Nesrovnalosti, porušení rozpočtové kázně, porušení </w:t>
        </w:r>
        <w:r w:rsidR="0024441A" w:rsidRPr="00BA4F76">
          <w:rPr>
            <w:rStyle w:val="Hypertextovodkaz"/>
            <w:rFonts w:cs="Times New Roman"/>
            <w:noProof/>
          </w:rPr>
          <w:t>Rozhodnutí</w:t>
        </w:r>
        <w:r w:rsidR="0024441A" w:rsidRPr="00BA4F76">
          <w:rPr>
            <w:rStyle w:val="Hypertextovodkaz"/>
            <w:noProof/>
          </w:rPr>
          <w:t xml:space="preserve"> nebo Podmínek</w:t>
        </w:r>
        <w:r w:rsidR="0024441A">
          <w:rPr>
            <w:noProof/>
            <w:webHidden/>
          </w:rPr>
          <w:tab/>
        </w:r>
        <w:r w:rsidR="0024441A">
          <w:rPr>
            <w:noProof/>
            <w:webHidden/>
          </w:rPr>
          <w:fldChar w:fldCharType="begin"/>
        </w:r>
        <w:r w:rsidR="0024441A">
          <w:rPr>
            <w:noProof/>
            <w:webHidden/>
          </w:rPr>
          <w:instrText xml:space="preserve"> PAGEREF _Toc389829886 \h </w:instrText>
        </w:r>
        <w:r w:rsidR="0024441A">
          <w:rPr>
            <w:noProof/>
            <w:webHidden/>
          </w:rPr>
        </w:r>
        <w:r w:rsidR="0024441A">
          <w:rPr>
            <w:noProof/>
            <w:webHidden/>
          </w:rPr>
          <w:fldChar w:fldCharType="separate"/>
        </w:r>
        <w:r w:rsidR="0024441A">
          <w:rPr>
            <w:noProof/>
            <w:webHidden/>
          </w:rPr>
          <w:t>44</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887" w:history="1">
        <w:r w:rsidR="0024441A" w:rsidRPr="00BA4F76">
          <w:rPr>
            <w:rStyle w:val="Hypertextovodkaz"/>
            <w:noProof/>
          </w:rPr>
          <w:t>8.11</w:t>
        </w:r>
        <w:r w:rsidR="0024441A">
          <w:rPr>
            <w:rFonts w:asciiTheme="minorHAnsi" w:eastAsiaTheme="minorEastAsia" w:hAnsiTheme="minorHAnsi" w:cstheme="minorBidi"/>
            <w:noProof/>
            <w:sz w:val="22"/>
            <w:szCs w:val="22"/>
          </w:rPr>
          <w:tab/>
        </w:r>
        <w:r w:rsidR="0024441A" w:rsidRPr="00BA4F76">
          <w:rPr>
            <w:rStyle w:val="Hypertextovodkaz"/>
            <w:noProof/>
          </w:rPr>
          <w:t>Čerpání dotace</w:t>
        </w:r>
        <w:r w:rsidR="0024441A">
          <w:rPr>
            <w:noProof/>
            <w:webHidden/>
          </w:rPr>
          <w:tab/>
        </w:r>
        <w:r w:rsidR="0024441A">
          <w:rPr>
            <w:noProof/>
            <w:webHidden/>
          </w:rPr>
          <w:fldChar w:fldCharType="begin"/>
        </w:r>
        <w:r w:rsidR="0024441A">
          <w:rPr>
            <w:noProof/>
            <w:webHidden/>
          </w:rPr>
          <w:instrText xml:space="preserve"> PAGEREF _Toc389829887 \h </w:instrText>
        </w:r>
        <w:r w:rsidR="0024441A">
          <w:rPr>
            <w:noProof/>
            <w:webHidden/>
          </w:rPr>
        </w:r>
        <w:r w:rsidR="0024441A">
          <w:rPr>
            <w:noProof/>
            <w:webHidden/>
          </w:rPr>
          <w:fldChar w:fldCharType="separate"/>
        </w:r>
        <w:r w:rsidR="0024441A">
          <w:rPr>
            <w:noProof/>
            <w:webHidden/>
          </w:rPr>
          <w:t>45</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88" w:history="1">
        <w:r w:rsidR="0024441A" w:rsidRPr="00BA4F76">
          <w:rPr>
            <w:rStyle w:val="Hypertextovodkaz"/>
            <w:noProof/>
          </w:rPr>
          <w:t>8.11.1</w:t>
        </w:r>
        <w:r w:rsidR="0024441A">
          <w:rPr>
            <w:rFonts w:asciiTheme="minorHAnsi" w:eastAsiaTheme="minorEastAsia" w:hAnsiTheme="minorHAnsi" w:cstheme="minorBidi"/>
            <w:noProof/>
            <w:sz w:val="22"/>
            <w:szCs w:val="22"/>
          </w:rPr>
          <w:tab/>
        </w:r>
        <w:r w:rsidR="0024441A" w:rsidRPr="00BA4F76">
          <w:rPr>
            <w:rStyle w:val="Hypertextovodkaz"/>
            <w:noProof/>
          </w:rPr>
          <w:t>Zřízení účtu pro projekt</w:t>
        </w:r>
        <w:r w:rsidR="0024441A">
          <w:rPr>
            <w:noProof/>
            <w:webHidden/>
          </w:rPr>
          <w:tab/>
        </w:r>
        <w:r w:rsidR="0024441A">
          <w:rPr>
            <w:noProof/>
            <w:webHidden/>
          </w:rPr>
          <w:fldChar w:fldCharType="begin"/>
        </w:r>
        <w:r w:rsidR="0024441A">
          <w:rPr>
            <w:noProof/>
            <w:webHidden/>
          </w:rPr>
          <w:instrText xml:space="preserve"> PAGEREF _Toc389829888 \h </w:instrText>
        </w:r>
        <w:r w:rsidR="0024441A">
          <w:rPr>
            <w:noProof/>
            <w:webHidden/>
          </w:rPr>
        </w:r>
        <w:r w:rsidR="0024441A">
          <w:rPr>
            <w:noProof/>
            <w:webHidden/>
          </w:rPr>
          <w:fldChar w:fldCharType="separate"/>
        </w:r>
        <w:r w:rsidR="0024441A">
          <w:rPr>
            <w:noProof/>
            <w:webHidden/>
          </w:rPr>
          <w:t>45</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89" w:history="1">
        <w:r w:rsidR="0024441A" w:rsidRPr="00BA4F76">
          <w:rPr>
            <w:rStyle w:val="Hypertextovodkaz"/>
            <w:noProof/>
          </w:rPr>
          <w:t>8.11.2</w:t>
        </w:r>
        <w:r w:rsidR="0024441A">
          <w:rPr>
            <w:rFonts w:asciiTheme="minorHAnsi" w:eastAsiaTheme="minorEastAsia" w:hAnsiTheme="minorHAnsi" w:cstheme="minorBidi"/>
            <w:noProof/>
            <w:sz w:val="22"/>
            <w:szCs w:val="22"/>
          </w:rPr>
          <w:tab/>
        </w:r>
        <w:r w:rsidR="0024441A" w:rsidRPr="00BA4F76">
          <w:rPr>
            <w:rStyle w:val="Hypertextovodkaz"/>
            <w:noProof/>
          </w:rPr>
          <w:t>Účelové znaky</w:t>
        </w:r>
        <w:r w:rsidR="0024441A">
          <w:rPr>
            <w:noProof/>
            <w:webHidden/>
          </w:rPr>
          <w:tab/>
        </w:r>
        <w:r w:rsidR="0024441A">
          <w:rPr>
            <w:noProof/>
            <w:webHidden/>
          </w:rPr>
          <w:fldChar w:fldCharType="begin"/>
        </w:r>
        <w:r w:rsidR="0024441A">
          <w:rPr>
            <w:noProof/>
            <w:webHidden/>
          </w:rPr>
          <w:instrText xml:space="preserve"> PAGEREF _Toc389829889 \h </w:instrText>
        </w:r>
        <w:r w:rsidR="0024441A">
          <w:rPr>
            <w:noProof/>
            <w:webHidden/>
          </w:rPr>
        </w:r>
        <w:r w:rsidR="0024441A">
          <w:rPr>
            <w:noProof/>
            <w:webHidden/>
          </w:rPr>
          <w:fldChar w:fldCharType="separate"/>
        </w:r>
        <w:r w:rsidR="0024441A">
          <w:rPr>
            <w:noProof/>
            <w:webHidden/>
          </w:rPr>
          <w:t>45</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90" w:history="1">
        <w:r w:rsidR="0024441A" w:rsidRPr="00BA4F76">
          <w:rPr>
            <w:rStyle w:val="Hypertextovodkaz"/>
            <w:noProof/>
          </w:rPr>
          <w:t>8.11.3</w:t>
        </w:r>
        <w:r w:rsidR="0024441A">
          <w:rPr>
            <w:rFonts w:asciiTheme="minorHAnsi" w:eastAsiaTheme="minorEastAsia" w:hAnsiTheme="minorHAnsi" w:cstheme="minorBidi"/>
            <w:noProof/>
            <w:sz w:val="22"/>
            <w:szCs w:val="22"/>
          </w:rPr>
          <w:tab/>
        </w:r>
        <w:r w:rsidR="0024441A" w:rsidRPr="00BA4F76">
          <w:rPr>
            <w:rStyle w:val="Hypertextovodkaz"/>
            <w:noProof/>
          </w:rPr>
          <w:t>Způsob financování</w:t>
        </w:r>
        <w:r w:rsidR="0024441A">
          <w:rPr>
            <w:noProof/>
            <w:webHidden/>
          </w:rPr>
          <w:tab/>
        </w:r>
        <w:r w:rsidR="0024441A">
          <w:rPr>
            <w:noProof/>
            <w:webHidden/>
          </w:rPr>
          <w:fldChar w:fldCharType="begin"/>
        </w:r>
        <w:r w:rsidR="0024441A">
          <w:rPr>
            <w:noProof/>
            <w:webHidden/>
          </w:rPr>
          <w:instrText xml:space="preserve"> PAGEREF _Toc389829890 \h </w:instrText>
        </w:r>
        <w:r w:rsidR="0024441A">
          <w:rPr>
            <w:noProof/>
            <w:webHidden/>
          </w:rPr>
        </w:r>
        <w:r w:rsidR="0024441A">
          <w:rPr>
            <w:noProof/>
            <w:webHidden/>
          </w:rPr>
          <w:fldChar w:fldCharType="separate"/>
        </w:r>
        <w:r w:rsidR="0024441A">
          <w:rPr>
            <w:noProof/>
            <w:webHidden/>
          </w:rPr>
          <w:t>45</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891" w:history="1">
        <w:r w:rsidR="0024441A" w:rsidRPr="00BA4F76">
          <w:rPr>
            <w:rStyle w:val="Hypertextovodkaz"/>
            <w:noProof/>
          </w:rPr>
          <w:t>8.11.4</w:t>
        </w:r>
        <w:r w:rsidR="0024441A">
          <w:rPr>
            <w:rFonts w:asciiTheme="minorHAnsi" w:eastAsiaTheme="minorEastAsia" w:hAnsiTheme="minorHAnsi" w:cstheme="minorBidi"/>
            <w:noProof/>
            <w:sz w:val="22"/>
            <w:szCs w:val="22"/>
          </w:rPr>
          <w:tab/>
        </w:r>
        <w:r w:rsidR="0024441A" w:rsidRPr="00BA4F76">
          <w:rPr>
            <w:rStyle w:val="Hypertextovodkaz"/>
            <w:noProof/>
          </w:rPr>
          <w:t>Způsob vyplnění zjednodušené žádosti o platbu</w:t>
        </w:r>
        <w:r w:rsidR="0024441A">
          <w:rPr>
            <w:noProof/>
            <w:webHidden/>
          </w:rPr>
          <w:tab/>
        </w:r>
        <w:r w:rsidR="0024441A">
          <w:rPr>
            <w:noProof/>
            <w:webHidden/>
          </w:rPr>
          <w:fldChar w:fldCharType="begin"/>
        </w:r>
        <w:r w:rsidR="0024441A">
          <w:rPr>
            <w:noProof/>
            <w:webHidden/>
          </w:rPr>
          <w:instrText xml:space="preserve"> PAGEREF _Toc389829891 \h </w:instrText>
        </w:r>
        <w:r w:rsidR="0024441A">
          <w:rPr>
            <w:noProof/>
            <w:webHidden/>
          </w:rPr>
        </w:r>
        <w:r w:rsidR="0024441A">
          <w:rPr>
            <w:noProof/>
            <w:webHidden/>
          </w:rPr>
          <w:fldChar w:fldCharType="separate"/>
        </w:r>
        <w:r w:rsidR="0024441A">
          <w:rPr>
            <w:noProof/>
            <w:webHidden/>
          </w:rPr>
          <w:t>47</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903" w:history="1">
        <w:r w:rsidR="0024441A" w:rsidRPr="00BA4F76">
          <w:rPr>
            <w:rStyle w:val="Hypertextovodkaz"/>
            <w:noProof/>
          </w:rPr>
          <w:t>8.11.5</w:t>
        </w:r>
        <w:r w:rsidR="0024441A">
          <w:rPr>
            <w:rFonts w:asciiTheme="minorHAnsi" w:eastAsiaTheme="minorEastAsia" w:hAnsiTheme="minorHAnsi" w:cstheme="minorBidi"/>
            <w:noProof/>
            <w:sz w:val="22"/>
            <w:szCs w:val="22"/>
          </w:rPr>
          <w:tab/>
        </w:r>
        <w:r w:rsidR="0024441A" w:rsidRPr="00BA4F76">
          <w:rPr>
            <w:rStyle w:val="Hypertextovodkaz"/>
            <w:noProof/>
          </w:rPr>
          <w:t>Přenesená daňová povinnost a vykazování DPH</w:t>
        </w:r>
        <w:r w:rsidR="0024441A">
          <w:rPr>
            <w:noProof/>
            <w:webHidden/>
          </w:rPr>
          <w:tab/>
        </w:r>
        <w:r w:rsidR="0024441A">
          <w:rPr>
            <w:noProof/>
            <w:webHidden/>
          </w:rPr>
          <w:fldChar w:fldCharType="begin"/>
        </w:r>
        <w:r w:rsidR="0024441A">
          <w:rPr>
            <w:noProof/>
            <w:webHidden/>
          </w:rPr>
          <w:instrText xml:space="preserve"> PAGEREF _Toc389829903 \h </w:instrText>
        </w:r>
        <w:r w:rsidR="0024441A">
          <w:rPr>
            <w:noProof/>
            <w:webHidden/>
          </w:rPr>
        </w:r>
        <w:r w:rsidR="0024441A">
          <w:rPr>
            <w:noProof/>
            <w:webHidden/>
          </w:rPr>
          <w:fldChar w:fldCharType="separate"/>
        </w:r>
        <w:r w:rsidR="0024441A">
          <w:rPr>
            <w:noProof/>
            <w:webHidden/>
          </w:rPr>
          <w:t>48</w:t>
        </w:r>
        <w:r w:rsidR="0024441A">
          <w:rPr>
            <w:noProof/>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904" w:history="1">
        <w:r w:rsidR="0024441A" w:rsidRPr="00BA4F76">
          <w:rPr>
            <w:rStyle w:val="Hypertextovodkaz"/>
          </w:rPr>
          <w:t>9</w:t>
        </w:r>
        <w:r w:rsidR="0024441A">
          <w:rPr>
            <w:rFonts w:asciiTheme="minorHAnsi" w:eastAsiaTheme="minorEastAsia" w:hAnsiTheme="minorHAnsi" w:cstheme="minorBidi"/>
            <w:b w:val="0"/>
            <w:sz w:val="22"/>
            <w:szCs w:val="22"/>
          </w:rPr>
          <w:tab/>
        </w:r>
        <w:r w:rsidR="0024441A" w:rsidRPr="00BA4F76">
          <w:rPr>
            <w:rStyle w:val="Hypertextovodkaz"/>
          </w:rPr>
          <w:t>Stížnosti a odvolání</w:t>
        </w:r>
        <w:r w:rsidR="0024441A">
          <w:rPr>
            <w:webHidden/>
          </w:rPr>
          <w:tab/>
        </w:r>
        <w:r w:rsidR="0024441A">
          <w:rPr>
            <w:webHidden/>
          </w:rPr>
          <w:fldChar w:fldCharType="begin"/>
        </w:r>
        <w:r w:rsidR="0024441A">
          <w:rPr>
            <w:webHidden/>
          </w:rPr>
          <w:instrText xml:space="preserve"> PAGEREF _Toc389829904 \h </w:instrText>
        </w:r>
        <w:r w:rsidR="0024441A">
          <w:rPr>
            <w:webHidden/>
          </w:rPr>
        </w:r>
        <w:r w:rsidR="0024441A">
          <w:rPr>
            <w:webHidden/>
          </w:rPr>
          <w:fldChar w:fldCharType="separate"/>
        </w:r>
        <w:r w:rsidR="0024441A">
          <w:rPr>
            <w:webHidden/>
          </w:rPr>
          <w:t>50</w:t>
        </w:r>
        <w:r w:rsidR="0024441A">
          <w:rPr>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905" w:history="1">
        <w:r w:rsidR="0024441A" w:rsidRPr="00BA4F76">
          <w:rPr>
            <w:rStyle w:val="Hypertextovodkaz"/>
          </w:rPr>
          <w:t>10</w:t>
        </w:r>
        <w:r w:rsidR="0024441A">
          <w:rPr>
            <w:rFonts w:asciiTheme="minorHAnsi" w:eastAsiaTheme="minorEastAsia" w:hAnsiTheme="minorHAnsi" w:cstheme="minorBidi"/>
            <w:b w:val="0"/>
            <w:sz w:val="22"/>
            <w:szCs w:val="22"/>
          </w:rPr>
          <w:tab/>
        </w:r>
        <w:r w:rsidR="0024441A" w:rsidRPr="00BA4F76">
          <w:rPr>
            <w:rStyle w:val="Hypertextovodkaz"/>
          </w:rPr>
          <w:t>Kontroly projektu</w:t>
        </w:r>
        <w:r w:rsidR="0024441A">
          <w:rPr>
            <w:webHidden/>
          </w:rPr>
          <w:tab/>
        </w:r>
        <w:r w:rsidR="0024441A">
          <w:rPr>
            <w:webHidden/>
          </w:rPr>
          <w:fldChar w:fldCharType="begin"/>
        </w:r>
        <w:r w:rsidR="0024441A">
          <w:rPr>
            <w:webHidden/>
          </w:rPr>
          <w:instrText xml:space="preserve"> PAGEREF _Toc389829905 \h </w:instrText>
        </w:r>
        <w:r w:rsidR="0024441A">
          <w:rPr>
            <w:webHidden/>
          </w:rPr>
        </w:r>
        <w:r w:rsidR="0024441A">
          <w:rPr>
            <w:webHidden/>
          </w:rPr>
          <w:fldChar w:fldCharType="separate"/>
        </w:r>
        <w:r w:rsidR="0024441A">
          <w:rPr>
            <w:webHidden/>
          </w:rPr>
          <w:t>52</w:t>
        </w:r>
        <w:r w:rsidR="0024441A">
          <w:rPr>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906" w:history="1">
        <w:r w:rsidR="0024441A" w:rsidRPr="00BA4F76">
          <w:rPr>
            <w:rStyle w:val="Hypertextovodkaz"/>
            <w:noProof/>
          </w:rPr>
          <w:t>10.1</w:t>
        </w:r>
        <w:r w:rsidR="0024441A">
          <w:rPr>
            <w:rFonts w:asciiTheme="minorHAnsi" w:eastAsiaTheme="minorEastAsia" w:hAnsiTheme="minorHAnsi" w:cstheme="minorBidi"/>
            <w:noProof/>
            <w:sz w:val="22"/>
            <w:szCs w:val="22"/>
          </w:rPr>
          <w:tab/>
        </w:r>
        <w:r w:rsidR="0024441A" w:rsidRPr="00BA4F76">
          <w:rPr>
            <w:rStyle w:val="Hypertextovodkaz"/>
            <w:noProof/>
          </w:rPr>
          <w:t>Základní druhy kontrol</w:t>
        </w:r>
        <w:r w:rsidR="0024441A">
          <w:rPr>
            <w:noProof/>
            <w:webHidden/>
          </w:rPr>
          <w:tab/>
        </w:r>
        <w:r w:rsidR="0024441A">
          <w:rPr>
            <w:noProof/>
            <w:webHidden/>
          </w:rPr>
          <w:fldChar w:fldCharType="begin"/>
        </w:r>
        <w:r w:rsidR="0024441A">
          <w:rPr>
            <w:noProof/>
            <w:webHidden/>
          </w:rPr>
          <w:instrText xml:space="preserve"> PAGEREF _Toc389829906 \h </w:instrText>
        </w:r>
        <w:r w:rsidR="0024441A">
          <w:rPr>
            <w:noProof/>
            <w:webHidden/>
          </w:rPr>
        </w:r>
        <w:r w:rsidR="0024441A">
          <w:rPr>
            <w:noProof/>
            <w:webHidden/>
          </w:rPr>
          <w:fldChar w:fldCharType="separate"/>
        </w:r>
        <w:r w:rsidR="0024441A">
          <w:rPr>
            <w:noProof/>
            <w:webHidden/>
          </w:rPr>
          <w:t>52</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907" w:history="1">
        <w:r w:rsidR="0024441A" w:rsidRPr="00BA4F76">
          <w:rPr>
            <w:rStyle w:val="Hypertextovodkaz"/>
            <w:noProof/>
          </w:rPr>
          <w:t>10.1.1</w:t>
        </w:r>
        <w:r w:rsidR="0024441A">
          <w:rPr>
            <w:rFonts w:asciiTheme="minorHAnsi" w:eastAsiaTheme="minorEastAsia" w:hAnsiTheme="minorHAnsi" w:cstheme="minorBidi"/>
            <w:noProof/>
            <w:sz w:val="22"/>
            <w:szCs w:val="22"/>
          </w:rPr>
          <w:tab/>
        </w:r>
        <w:r w:rsidR="0024441A" w:rsidRPr="00BA4F76">
          <w:rPr>
            <w:rStyle w:val="Hypertextovodkaz"/>
            <w:noProof/>
          </w:rPr>
          <w:t>Kontroly z hlediska realizace projektu</w:t>
        </w:r>
        <w:r w:rsidR="0024441A">
          <w:rPr>
            <w:noProof/>
            <w:webHidden/>
          </w:rPr>
          <w:tab/>
        </w:r>
        <w:r w:rsidR="0024441A">
          <w:rPr>
            <w:noProof/>
            <w:webHidden/>
          </w:rPr>
          <w:fldChar w:fldCharType="begin"/>
        </w:r>
        <w:r w:rsidR="0024441A">
          <w:rPr>
            <w:noProof/>
            <w:webHidden/>
          </w:rPr>
          <w:instrText xml:space="preserve"> PAGEREF _Toc389829907 \h </w:instrText>
        </w:r>
        <w:r w:rsidR="0024441A">
          <w:rPr>
            <w:noProof/>
            <w:webHidden/>
          </w:rPr>
        </w:r>
        <w:r w:rsidR="0024441A">
          <w:rPr>
            <w:noProof/>
            <w:webHidden/>
          </w:rPr>
          <w:fldChar w:fldCharType="separate"/>
        </w:r>
        <w:r w:rsidR="0024441A">
          <w:rPr>
            <w:noProof/>
            <w:webHidden/>
          </w:rPr>
          <w:t>52</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908" w:history="1">
        <w:r w:rsidR="0024441A" w:rsidRPr="00BA4F76">
          <w:rPr>
            <w:rStyle w:val="Hypertextovodkaz"/>
            <w:noProof/>
          </w:rPr>
          <w:t>10.1.2</w:t>
        </w:r>
        <w:r w:rsidR="0024441A">
          <w:rPr>
            <w:rFonts w:asciiTheme="minorHAnsi" w:eastAsiaTheme="minorEastAsia" w:hAnsiTheme="minorHAnsi" w:cstheme="minorBidi"/>
            <w:noProof/>
            <w:sz w:val="22"/>
            <w:szCs w:val="22"/>
          </w:rPr>
          <w:tab/>
        </w:r>
        <w:r w:rsidR="0024441A" w:rsidRPr="00BA4F76">
          <w:rPr>
            <w:rStyle w:val="Hypertextovodkaz"/>
            <w:noProof/>
          </w:rPr>
          <w:t>Kontroly z hlediska charakteru a zaměření</w:t>
        </w:r>
        <w:r w:rsidR="0024441A">
          <w:rPr>
            <w:noProof/>
            <w:webHidden/>
          </w:rPr>
          <w:tab/>
        </w:r>
        <w:r w:rsidR="0024441A">
          <w:rPr>
            <w:noProof/>
            <w:webHidden/>
          </w:rPr>
          <w:fldChar w:fldCharType="begin"/>
        </w:r>
        <w:r w:rsidR="0024441A">
          <w:rPr>
            <w:noProof/>
            <w:webHidden/>
          </w:rPr>
          <w:instrText xml:space="preserve"> PAGEREF _Toc389829908 \h </w:instrText>
        </w:r>
        <w:r w:rsidR="0024441A">
          <w:rPr>
            <w:noProof/>
            <w:webHidden/>
          </w:rPr>
        </w:r>
        <w:r w:rsidR="0024441A">
          <w:rPr>
            <w:noProof/>
            <w:webHidden/>
          </w:rPr>
          <w:fldChar w:fldCharType="separate"/>
        </w:r>
        <w:r w:rsidR="0024441A">
          <w:rPr>
            <w:noProof/>
            <w:webHidden/>
          </w:rPr>
          <w:t>52</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909" w:history="1">
        <w:r w:rsidR="0024441A" w:rsidRPr="00BA4F76">
          <w:rPr>
            <w:rStyle w:val="Hypertextovodkaz"/>
            <w:noProof/>
          </w:rPr>
          <w:t>10.2</w:t>
        </w:r>
        <w:r w:rsidR="0024441A">
          <w:rPr>
            <w:rFonts w:asciiTheme="minorHAnsi" w:eastAsiaTheme="minorEastAsia" w:hAnsiTheme="minorHAnsi" w:cstheme="minorBidi"/>
            <w:noProof/>
            <w:sz w:val="22"/>
            <w:szCs w:val="22"/>
          </w:rPr>
          <w:tab/>
        </w:r>
        <w:r w:rsidR="0024441A" w:rsidRPr="00BA4F76">
          <w:rPr>
            <w:rStyle w:val="Hypertextovodkaz"/>
            <w:noProof/>
          </w:rPr>
          <w:t>Kontrola na místě</w:t>
        </w:r>
        <w:r w:rsidR="0024441A">
          <w:rPr>
            <w:noProof/>
            <w:webHidden/>
          </w:rPr>
          <w:tab/>
        </w:r>
        <w:r w:rsidR="0024441A">
          <w:rPr>
            <w:noProof/>
            <w:webHidden/>
          </w:rPr>
          <w:fldChar w:fldCharType="begin"/>
        </w:r>
        <w:r w:rsidR="0024441A">
          <w:rPr>
            <w:noProof/>
            <w:webHidden/>
          </w:rPr>
          <w:instrText xml:space="preserve"> PAGEREF _Toc389829909 \h </w:instrText>
        </w:r>
        <w:r w:rsidR="0024441A">
          <w:rPr>
            <w:noProof/>
            <w:webHidden/>
          </w:rPr>
        </w:r>
        <w:r w:rsidR="0024441A">
          <w:rPr>
            <w:noProof/>
            <w:webHidden/>
          </w:rPr>
          <w:fldChar w:fldCharType="separate"/>
        </w:r>
        <w:r w:rsidR="0024441A">
          <w:rPr>
            <w:noProof/>
            <w:webHidden/>
          </w:rPr>
          <w:t>54</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910" w:history="1">
        <w:r w:rsidR="0024441A" w:rsidRPr="00BA4F76">
          <w:rPr>
            <w:rStyle w:val="Hypertextovodkaz"/>
            <w:noProof/>
          </w:rPr>
          <w:t>10.2.1</w:t>
        </w:r>
        <w:r w:rsidR="0024441A">
          <w:rPr>
            <w:rFonts w:asciiTheme="minorHAnsi" w:eastAsiaTheme="minorEastAsia" w:hAnsiTheme="minorHAnsi" w:cstheme="minorBidi"/>
            <w:noProof/>
            <w:sz w:val="22"/>
            <w:szCs w:val="22"/>
          </w:rPr>
          <w:tab/>
        </w:r>
        <w:r w:rsidR="0024441A" w:rsidRPr="00BA4F76">
          <w:rPr>
            <w:rStyle w:val="Hypertextovodkaz"/>
            <w:noProof/>
          </w:rPr>
          <w:t>Práva příjemce jako kontrolované osoby</w:t>
        </w:r>
        <w:r w:rsidR="0024441A">
          <w:rPr>
            <w:noProof/>
            <w:webHidden/>
          </w:rPr>
          <w:tab/>
        </w:r>
        <w:r w:rsidR="0024441A">
          <w:rPr>
            <w:noProof/>
            <w:webHidden/>
          </w:rPr>
          <w:fldChar w:fldCharType="begin"/>
        </w:r>
        <w:r w:rsidR="0024441A">
          <w:rPr>
            <w:noProof/>
            <w:webHidden/>
          </w:rPr>
          <w:instrText xml:space="preserve"> PAGEREF _Toc389829910 \h </w:instrText>
        </w:r>
        <w:r w:rsidR="0024441A">
          <w:rPr>
            <w:noProof/>
            <w:webHidden/>
          </w:rPr>
        </w:r>
        <w:r w:rsidR="0024441A">
          <w:rPr>
            <w:noProof/>
            <w:webHidden/>
          </w:rPr>
          <w:fldChar w:fldCharType="separate"/>
        </w:r>
        <w:r w:rsidR="0024441A">
          <w:rPr>
            <w:noProof/>
            <w:webHidden/>
          </w:rPr>
          <w:t>54</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911" w:history="1">
        <w:r w:rsidR="0024441A" w:rsidRPr="00BA4F76">
          <w:rPr>
            <w:rStyle w:val="Hypertextovodkaz"/>
            <w:noProof/>
          </w:rPr>
          <w:t>10.2.2</w:t>
        </w:r>
        <w:r w:rsidR="0024441A">
          <w:rPr>
            <w:rFonts w:asciiTheme="minorHAnsi" w:eastAsiaTheme="minorEastAsia" w:hAnsiTheme="minorHAnsi" w:cstheme="minorBidi"/>
            <w:noProof/>
            <w:sz w:val="22"/>
            <w:szCs w:val="22"/>
          </w:rPr>
          <w:tab/>
        </w:r>
        <w:r w:rsidR="0024441A" w:rsidRPr="00BA4F76">
          <w:rPr>
            <w:rStyle w:val="Hypertextovodkaz"/>
            <w:noProof/>
          </w:rPr>
          <w:t>Povinnosti příjemce jako kontrolované osoby</w:t>
        </w:r>
        <w:r w:rsidR="0024441A">
          <w:rPr>
            <w:noProof/>
            <w:webHidden/>
          </w:rPr>
          <w:tab/>
        </w:r>
        <w:r w:rsidR="0024441A">
          <w:rPr>
            <w:noProof/>
            <w:webHidden/>
          </w:rPr>
          <w:fldChar w:fldCharType="begin"/>
        </w:r>
        <w:r w:rsidR="0024441A">
          <w:rPr>
            <w:noProof/>
            <w:webHidden/>
          </w:rPr>
          <w:instrText xml:space="preserve"> PAGEREF _Toc389829911 \h </w:instrText>
        </w:r>
        <w:r w:rsidR="0024441A">
          <w:rPr>
            <w:noProof/>
            <w:webHidden/>
          </w:rPr>
        </w:r>
        <w:r w:rsidR="0024441A">
          <w:rPr>
            <w:noProof/>
            <w:webHidden/>
          </w:rPr>
          <w:fldChar w:fldCharType="separate"/>
        </w:r>
        <w:r w:rsidR="0024441A">
          <w:rPr>
            <w:noProof/>
            <w:webHidden/>
          </w:rPr>
          <w:t>54</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912" w:history="1">
        <w:r w:rsidR="0024441A" w:rsidRPr="00BA4F76">
          <w:rPr>
            <w:rStyle w:val="Hypertextovodkaz"/>
            <w:noProof/>
          </w:rPr>
          <w:t>10.2.3</w:t>
        </w:r>
        <w:r w:rsidR="0024441A">
          <w:rPr>
            <w:rFonts w:asciiTheme="minorHAnsi" w:eastAsiaTheme="minorEastAsia" w:hAnsiTheme="minorHAnsi" w:cstheme="minorBidi"/>
            <w:noProof/>
            <w:sz w:val="22"/>
            <w:szCs w:val="22"/>
          </w:rPr>
          <w:tab/>
        </w:r>
        <w:r w:rsidR="0024441A" w:rsidRPr="00BA4F76">
          <w:rPr>
            <w:rStyle w:val="Hypertextovodkaz"/>
            <w:noProof/>
          </w:rPr>
          <w:t>Zahájení kontroly na místě</w:t>
        </w:r>
        <w:r w:rsidR="0024441A">
          <w:rPr>
            <w:noProof/>
            <w:webHidden/>
          </w:rPr>
          <w:tab/>
        </w:r>
        <w:r w:rsidR="0024441A">
          <w:rPr>
            <w:noProof/>
            <w:webHidden/>
          </w:rPr>
          <w:fldChar w:fldCharType="begin"/>
        </w:r>
        <w:r w:rsidR="0024441A">
          <w:rPr>
            <w:noProof/>
            <w:webHidden/>
          </w:rPr>
          <w:instrText xml:space="preserve"> PAGEREF _Toc389829912 \h </w:instrText>
        </w:r>
        <w:r w:rsidR="0024441A">
          <w:rPr>
            <w:noProof/>
            <w:webHidden/>
          </w:rPr>
        </w:r>
        <w:r w:rsidR="0024441A">
          <w:rPr>
            <w:noProof/>
            <w:webHidden/>
          </w:rPr>
          <w:fldChar w:fldCharType="separate"/>
        </w:r>
        <w:r w:rsidR="0024441A">
          <w:rPr>
            <w:noProof/>
            <w:webHidden/>
          </w:rPr>
          <w:t>55</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913" w:history="1">
        <w:r w:rsidR="0024441A" w:rsidRPr="00BA4F76">
          <w:rPr>
            <w:rStyle w:val="Hypertextovodkaz"/>
            <w:noProof/>
          </w:rPr>
          <w:t>10.2.4</w:t>
        </w:r>
        <w:r w:rsidR="0024441A">
          <w:rPr>
            <w:rFonts w:asciiTheme="minorHAnsi" w:eastAsiaTheme="minorEastAsia" w:hAnsiTheme="minorHAnsi" w:cstheme="minorBidi"/>
            <w:noProof/>
            <w:sz w:val="22"/>
            <w:szCs w:val="22"/>
          </w:rPr>
          <w:tab/>
        </w:r>
        <w:r w:rsidR="0024441A" w:rsidRPr="00BA4F76">
          <w:rPr>
            <w:rStyle w:val="Hypertextovodkaz"/>
            <w:noProof/>
          </w:rPr>
          <w:t>Protokol o kontrole/zápis z kontroly</w:t>
        </w:r>
        <w:r w:rsidR="0024441A">
          <w:rPr>
            <w:noProof/>
            <w:webHidden/>
          </w:rPr>
          <w:tab/>
        </w:r>
        <w:r w:rsidR="0024441A">
          <w:rPr>
            <w:noProof/>
            <w:webHidden/>
          </w:rPr>
          <w:fldChar w:fldCharType="begin"/>
        </w:r>
        <w:r w:rsidR="0024441A">
          <w:rPr>
            <w:noProof/>
            <w:webHidden/>
          </w:rPr>
          <w:instrText xml:space="preserve"> PAGEREF _Toc389829913 \h </w:instrText>
        </w:r>
        <w:r w:rsidR="0024441A">
          <w:rPr>
            <w:noProof/>
            <w:webHidden/>
          </w:rPr>
        </w:r>
        <w:r w:rsidR="0024441A">
          <w:rPr>
            <w:noProof/>
            <w:webHidden/>
          </w:rPr>
          <w:fldChar w:fldCharType="separate"/>
        </w:r>
        <w:r w:rsidR="0024441A">
          <w:rPr>
            <w:noProof/>
            <w:webHidden/>
          </w:rPr>
          <w:t>56</w:t>
        </w:r>
        <w:r w:rsidR="0024441A">
          <w:rPr>
            <w:noProof/>
            <w:webHidden/>
          </w:rPr>
          <w:fldChar w:fldCharType="end"/>
        </w:r>
      </w:hyperlink>
    </w:p>
    <w:p w:rsidR="0024441A" w:rsidRDefault="00345481">
      <w:pPr>
        <w:pStyle w:val="Obsah3"/>
        <w:tabs>
          <w:tab w:val="left" w:pos="1320"/>
          <w:tab w:val="right" w:leader="dot" w:pos="9060"/>
        </w:tabs>
        <w:rPr>
          <w:rFonts w:asciiTheme="minorHAnsi" w:eastAsiaTheme="minorEastAsia" w:hAnsiTheme="minorHAnsi" w:cstheme="minorBidi"/>
          <w:noProof/>
          <w:sz w:val="22"/>
          <w:szCs w:val="22"/>
        </w:rPr>
      </w:pPr>
      <w:hyperlink w:anchor="_Toc389829914" w:history="1">
        <w:r w:rsidR="0024441A" w:rsidRPr="00BA4F76">
          <w:rPr>
            <w:rStyle w:val="Hypertextovodkaz"/>
            <w:noProof/>
          </w:rPr>
          <w:t>10.2.5</w:t>
        </w:r>
        <w:r w:rsidR="0024441A">
          <w:rPr>
            <w:rFonts w:asciiTheme="minorHAnsi" w:eastAsiaTheme="minorEastAsia" w:hAnsiTheme="minorHAnsi" w:cstheme="minorBidi"/>
            <w:noProof/>
            <w:sz w:val="22"/>
            <w:szCs w:val="22"/>
          </w:rPr>
          <w:tab/>
        </w:r>
        <w:r w:rsidR="0024441A" w:rsidRPr="00BA4F76">
          <w:rPr>
            <w:rStyle w:val="Hypertextovodkaz"/>
            <w:noProof/>
          </w:rPr>
          <w:t>Řízení o námitkách kontrolované osoby</w:t>
        </w:r>
        <w:r w:rsidR="0024441A">
          <w:rPr>
            <w:noProof/>
            <w:webHidden/>
          </w:rPr>
          <w:tab/>
        </w:r>
        <w:r w:rsidR="0024441A">
          <w:rPr>
            <w:noProof/>
            <w:webHidden/>
          </w:rPr>
          <w:fldChar w:fldCharType="begin"/>
        </w:r>
        <w:r w:rsidR="0024441A">
          <w:rPr>
            <w:noProof/>
            <w:webHidden/>
          </w:rPr>
          <w:instrText xml:space="preserve"> PAGEREF _Toc389829914 \h </w:instrText>
        </w:r>
        <w:r w:rsidR="0024441A">
          <w:rPr>
            <w:noProof/>
            <w:webHidden/>
          </w:rPr>
        </w:r>
        <w:r w:rsidR="0024441A">
          <w:rPr>
            <w:noProof/>
            <w:webHidden/>
          </w:rPr>
          <w:fldChar w:fldCharType="separate"/>
        </w:r>
        <w:r w:rsidR="0024441A">
          <w:rPr>
            <w:noProof/>
            <w:webHidden/>
          </w:rPr>
          <w:t>56</w:t>
        </w:r>
        <w:r w:rsidR="0024441A">
          <w:rPr>
            <w:noProof/>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915" w:history="1">
        <w:r w:rsidR="0024441A" w:rsidRPr="00BA4F76">
          <w:rPr>
            <w:rStyle w:val="Hypertextovodkaz"/>
          </w:rPr>
          <w:t>11</w:t>
        </w:r>
        <w:r w:rsidR="0024441A">
          <w:rPr>
            <w:rFonts w:asciiTheme="minorHAnsi" w:eastAsiaTheme="minorEastAsia" w:hAnsiTheme="minorHAnsi" w:cstheme="minorBidi"/>
            <w:b w:val="0"/>
            <w:sz w:val="22"/>
            <w:szCs w:val="22"/>
          </w:rPr>
          <w:tab/>
        </w:r>
        <w:r w:rsidR="0024441A" w:rsidRPr="00BA4F76">
          <w:rPr>
            <w:rStyle w:val="Hypertextovodkaz"/>
          </w:rPr>
          <w:t>Základní právní předpisy a dokumenty</w:t>
        </w:r>
        <w:r w:rsidR="0024441A">
          <w:rPr>
            <w:webHidden/>
          </w:rPr>
          <w:tab/>
        </w:r>
        <w:r w:rsidR="0024441A">
          <w:rPr>
            <w:webHidden/>
          </w:rPr>
          <w:fldChar w:fldCharType="begin"/>
        </w:r>
        <w:r w:rsidR="0024441A">
          <w:rPr>
            <w:webHidden/>
          </w:rPr>
          <w:instrText xml:space="preserve"> PAGEREF _Toc389829915 \h </w:instrText>
        </w:r>
        <w:r w:rsidR="0024441A">
          <w:rPr>
            <w:webHidden/>
          </w:rPr>
        </w:r>
        <w:r w:rsidR="0024441A">
          <w:rPr>
            <w:webHidden/>
          </w:rPr>
          <w:fldChar w:fldCharType="separate"/>
        </w:r>
        <w:r w:rsidR="0024441A">
          <w:rPr>
            <w:webHidden/>
          </w:rPr>
          <w:t>57</w:t>
        </w:r>
        <w:r w:rsidR="0024441A">
          <w:rPr>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916" w:history="1">
        <w:r w:rsidR="0024441A" w:rsidRPr="00BA4F76">
          <w:rPr>
            <w:rStyle w:val="Hypertextovodkaz"/>
            <w:noProof/>
          </w:rPr>
          <w:t>11.1</w:t>
        </w:r>
        <w:r w:rsidR="0024441A">
          <w:rPr>
            <w:rFonts w:asciiTheme="minorHAnsi" w:eastAsiaTheme="minorEastAsia" w:hAnsiTheme="minorHAnsi" w:cstheme="minorBidi"/>
            <w:noProof/>
            <w:sz w:val="22"/>
            <w:szCs w:val="22"/>
          </w:rPr>
          <w:tab/>
        </w:r>
        <w:r w:rsidR="0024441A" w:rsidRPr="00BA4F76">
          <w:rPr>
            <w:rStyle w:val="Hypertextovodkaz"/>
            <w:noProof/>
          </w:rPr>
          <w:t>Základní legislativa EU</w:t>
        </w:r>
        <w:r w:rsidR="0024441A">
          <w:rPr>
            <w:noProof/>
            <w:webHidden/>
          </w:rPr>
          <w:tab/>
        </w:r>
        <w:r w:rsidR="0024441A">
          <w:rPr>
            <w:noProof/>
            <w:webHidden/>
          </w:rPr>
          <w:fldChar w:fldCharType="begin"/>
        </w:r>
        <w:r w:rsidR="0024441A">
          <w:rPr>
            <w:noProof/>
            <w:webHidden/>
          </w:rPr>
          <w:instrText xml:space="preserve"> PAGEREF _Toc389829916 \h </w:instrText>
        </w:r>
        <w:r w:rsidR="0024441A">
          <w:rPr>
            <w:noProof/>
            <w:webHidden/>
          </w:rPr>
        </w:r>
        <w:r w:rsidR="0024441A">
          <w:rPr>
            <w:noProof/>
            <w:webHidden/>
          </w:rPr>
          <w:fldChar w:fldCharType="separate"/>
        </w:r>
        <w:r w:rsidR="0024441A">
          <w:rPr>
            <w:noProof/>
            <w:webHidden/>
          </w:rPr>
          <w:t>57</w:t>
        </w:r>
        <w:r w:rsidR="0024441A">
          <w:rPr>
            <w:noProof/>
            <w:webHidden/>
          </w:rPr>
          <w:fldChar w:fldCharType="end"/>
        </w:r>
      </w:hyperlink>
    </w:p>
    <w:p w:rsidR="0024441A" w:rsidRDefault="00345481">
      <w:pPr>
        <w:pStyle w:val="Obsah2"/>
        <w:tabs>
          <w:tab w:val="left" w:pos="880"/>
          <w:tab w:val="right" w:leader="dot" w:pos="9060"/>
        </w:tabs>
        <w:rPr>
          <w:rFonts w:asciiTheme="minorHAnsi" w:eastAsiaTheme="minorEastAsia" w:hAnsiTheme="minorHAnsi" w:cstheme="minorBidi"/>
          <w:noProof/>
          <w:sz w:val="22"/>
          <w:szCs w:val="22"/>
        </w:rPr>
      </w:pPr>
      <w:hyperlink w:anchor="_Toc389829917" w:history="1">
        <w:r w:rsidR="0024441A" w:rsidRPr="00BA4F76">
          <w:rPr>
            <w:rStyle w:val="Hypertextovodkaz"/>
            <w:noProof/>
          </w:rPr>
          <w:t>11.2</w:t>
        </w:r>
        <w:r w:rsidR="0024441A">
          <w:rPr>
            <w:rFonts w:asciiTheme="minorHAnsi" w:eastAsiaTheme="minorEastAsia" w:hAnsiTheme="minorHAnsi" w:cstheme="minorBidi"/>
            <w:noProof/>
            <w:sz w:val="22"/>
            <w:szCs w:val="22"/>
          </w:rPr>
          <w:tab/>
        </w:r>
        <w:r w:rsidR="0024441A" w:rsidRPr="00BA4F76">
          <w:rPr>
            <w:rStyle w:val="Hypertextovodkaz"/>
            <w:noProof/>
          </w:rPr>
          <w:t>Základní právní předpisy a dokumenty ČR</w:t>
        </w:r>
        <w:r w:rsidR="0024441A">
          <w:rPr>
            <w:noProof/>
            <w:webHidden/>
          </w:rPr>
          <w:tab/>
        </w:r>
        <w:r w:rsidR="0024441A">
          <w:rPr>
            <w:noProof/>
            <w:webHidden/>
          </w:rPr>
          <w:fldChar w:fldCharType="begin"/>
        </w:r>
        <w:r w:rsidR="0024441A">
          <w:rPr>
            <w:noProof/>
            <w:webHidden/>
          </w:rPr>
          <w:instrText xml:space="preserve"> PAGEREF _Toc389829917 \h </w:instrText>
        </w:r>
        <w:r w:rsidR="0024441A">
          <w:rPr>
            <w:noProof/>
            <w:webHidden/>
          </w:rPr>
        </w:r>
        <w:r w:rsidR="0024441A">
          <w:rPr>
            <w:noProof/>
            <w:webHidden/>
          </w:rPr>
          <w:fldChar w:fldCharType="separate"/>
        </w:r>
        <w:r w:rsidR="0024441A">
          <w:rPr>
            <w:noProof/>
            <w:webHidden/>
          </w:rPr>
          <w:t>59</w:t>
        </w:r>
        <w:r w:rsidR="0024441A">
          <w:rPr>
            <w:noProof/>
            <w:webHidden/>
          </w:rPr>
          <w:fldChar w:fldCharType="end"/>
        </w:r>
      </w:hyperlink>
    </w:p>
    <w:p w:rsidR="0024441A" w:rsidRDefault="00345481">
      <w:pPr>
        <w:pStyle w:val="Obsah1"/>
        <w:rPr>
          <w:rFonts w:asciiTheme="minorHAnsi" w:eastAsiaTheme="minorEastAsia" w:hAnsiTheme="minorHAnsi" w:cstheme="minorBidi"/>
          <w:b w:val="0"/>
          <w:sz w:val="22"/>
          <w:szCs w:val="22"/>
        </w:rPr>
      </w:pPr>
      <w:hyperlink w:anchor="_Toc389829918" w:history="1">
        <w:r w:rsidR="0024441A" w:rsidRPr="00BA4F76">
          <w:rPr>
            <w:rStyle w:val="Hypertextovodkaz"/>
          </w:rPr>
          <w:t>12</w:t>
        </w:r>
        <w:r w:rsidR="0024441A">
          <w:rPr>
            <w:rFonts w:asciiTheme="minorHAnsi" w:eastAsiaTheme="minorEastAsia" w:hAnsiTheme="minorHAnsi" w:cstheme="minorBidi"/>
            <w:b w:val="0"/>
            <w:sz w:val="22"/>
            <w:szCs w:val="22"/>
          </w:rPr>
          <w:tab/>
        </w:r>
        <w:r w:rsidR="0024441A" w:rsidRPr="00BA4F76">
          <w:rPr>
            <w:rStyle w:val="Hypertextovodkaz"/>
          </w:rPr>
          <w:t>Seznam příloh</w:t>
        </w:r>
        <w:r w:rsidR="0024441A">
          <w:rPr>
            <w:webHidden/>
          </w:rPr>
          <w:tab/>
        </w:r>
        <w:r w:rsidR="0024441A">
          <w:rPr>
            <w:webHidden/>
          </w:rPr>
          <w:fldChar w:fldCharType="begin"/>
        </w:r>
        <w:r w:rsidR="0024441A">
          <w:rPr>
            <w:webHidden/>
          </w:rPr>
          <w:instrText xml:space="preserve"> PAGEREF _Toc389829918 \h </w:instrText>
        </w:r>
        <w:r w:rsidR="0024441A">
          <w:rPr>
            <w:webHidden/>
          </w:rPr>
        </w:r>
        <w:r w:rsidR="0024441A">
          <w:rPr>
            <w:webHidden/>
          </w:rPr>
          <w:fldChar w:fldCharType="separate"/>
        </w:r>
        <w:r w:rsidR="0024441A">
          <w:rPr>
            <w:webHidden/>
          </w:rPr>
          <w:t>63</w:t>
        </w:r>
        <w:r w:rsidR="0024441A">
          <w:rPr>
            <w:webHidden/>
          </w:rPr>
          <w:fldChar w:fldCharType="end"/>
        </w:r>
      </w:hyperlink>
    </w:p>
    <w:p w:rsidR="0087715C" w:rsidRPr="00B560F8" w:rsidRDefault="00EB4A50" w:rsidP="00B560F8">
      <w:pPr>
        <w:pStyle w:val="Nadpis1"/>
        <w:numPr>
          <w:ilvl w:val="0"/>
          <w:numId w:val="0"/>
        </w:numPr>
        <w:ind w:left="454"/>
        <w:rPr>
          <w:sz w:val="24"/>
        </w:rPr>
      </w:pPr>
      <w:r>
        <w:rPr>
          <w:rFonts w:cs="Times New Roman"/>
          <w:noProof/>
          <w:sz w:val="24"/>
          <w:szCs w:val="24"/>
        </w:rPr>
        <w:fldChar w:fldCharType="end"/>
      </w:r>
      <w:bookmarkStart w:id="6" w:name="_Toc327282061"/>
      <w:bookmarkEnd w:id="6"/>
    </w:p>
    <w:p w:rsidR="008B203A" w:rsidRPr="008B203A" w:rsidRDefault="009B4E05" w:rsidP="00055237">
      <w:pPr>
        <w:pStyle w:val="Nadpis1"/>
        <w:rPr>
          <w:rFonts w:cs="Times New Roman"/>
          <w:noProof/>
        </w:rPr>
      </w:pPr>
      <w:r w:rsidRPr="00B560F8">
        <w:br w:type="page"/>
      </w:r>
      <w:bookmarkStart w:id="7" w:name="_Toc328732729"/>
      <w:bookmarkStart w:id="8" w:name="_Toc389829841"/>
      <w:r w:rsidR="008B203A" w:rsidRPr="008B203A">
        <w:lastRenderedPageBreak/>
        <w:t>Seznam použitých zkratek</w:t>
      </w:r>
      <w:bookmarkEnd w:id="7"/>
      <w:bookmarkEnd w:id="8"/>
    </w:p>
    <w:tbl>
      <w:tblPr>
        <w:tblW w:w="8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5"/>
        <w:gridCol w:w="7195"/>
      </w:tblGrid>
      <w:tr w:rsidR="008B203A" w:rsidRPr="00273D60">
        <w:trPr>
          <w:trHeight w:val="330"/>
        </w:trPr>
        <w:tc>
          <w:tcPr>
            <w:tcW w:w="1445" w:type="dxa"/>
            <w:shd w:val="clear" w:color="auto" w:fill="99CCFF"/>
            <w:vAlign w:val="bottom"/>
          </w:tcPr>
          <w:p w:rsidR="008B203A" w:rsidRPr="00273D60" w:rsidRDefault="008B203A" w:rsidP="00865F46">
            <w:pPr>
              <w:jc w:val="center"/>
              <w:rPr>
                <w:b/>
                <w:bCs/>
              </w:rPr>
            </w:pPr>
            <w:r w:rsidRPr="00273D60">
              <w:rPr>
                <w:b/>
                <w:bCs/>
                <w:iCs/>
              </w:rPr>
              <w:t>Zkratka</w:t>
            </w:r>
          </w:p>
        </w:tc>
        <w:tc>
          <w:tcPr>
            <w:tcW w:w="7195" w:type="dxa"/>
            <w:shd w:val="clear" w:color="auto" w:fill="99CCFF"/>
            <w:vAlign w:val="bottom"/>
          </w:tcPr>
          <w:p w:rsidR="008B203A" w:rsidRPr="00273D60" w:rsidRDefault="008B203A" w:rsidP="00865F46">
            <w:pPr>
              <w:jc w:val="center"/>
              <w:rPr>
                <w:b/>
                <w:bCs/>
              </w:rPr>
            </w:pPr>
            <w:r w:rsidRPr="00273D60">
              <w:rPr>
                <w:b/>
                <w:bCs/>
                <w:iCs/>
              </w:rPr>
              <w:t>Vysvětlení</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Pr>
                <w:rFonts w:ascii="Times New Roman" w:hAnsi="Times New Roman" w:cs="Times New Roman"/>
                <w:b/>
                <w:bCs/>
                <w:sz w:val="24"/>
                <w:szCs w:val="24"/>
              </w:rPr>
              <w:t>3E</w:t>
            </w:r>
          </w:p>
        </w:tc>
        <w:tc>
          <w:tcPr>
            <w:tcW w:w="7195" w:type="dxa"/>
            <w:shd w:val="clear" w:color="auto" w:fill="auto"/>
          </w:tcPr>
          <w:p w:rsidR="008B203A" w:rsidRPr="00273D60" w:rsidRDefault="008B203A" w:rsidP="00865F46">
            <w:pPr>
              <w:rPr>
                <w:rFonts w:ascii="Times New Roman" w:hAnsi="Times New Roman" w:cs="Times New Roman"/>
                <w:sz w:val="24"/>
                <w:szCs w:val="24"/>
              </w:rPr>
            </w:pPr>
            <w:r>
              <w:rPr>
                <w:rFonts w:ascii="Times New Roman" w:hAnsi="Times New Roman" w:cs="Times New Roman"/>
                <w:sz w:val="24"/>
                <w:szCs w:val="24"/>
              </w:rPr>
              <w:t>Zásady hospodárnosti, efektivnosti a účelnosti vynaložených prostředků</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CRR</w:t>
            </w:r>
            <w:r>
              <w:rPr>
                <w:rFonts w:ascii="Times New Roman" w:hAnsi="Times New Roman" w:cs="Times New Roman"/>
                <w:b/>
                <w:bCs/>
                <w:sz w:val="24"/>
                <w:szCs w:val="24"/>
              </w:rPr>
              <w:t xml:space="preserve"> ČR</w:t>
            </w:r>
          </w:p>
        </w:tc>
        <w:tc>
          <w:tcPr>
            <w:tcW w:w="7195" w:type="dxa"/>
            <w:shd w:val="clear" w:color="auto" w:fill="auto"/>
          </w:tcPr>
          <w:p w:rsidR="008B203A" w:rsidRPr="00273D60" w:rsidRDefault="008B203A" w:rsidP="00865F46">
            <w:pPr>
              <w:rPr>
                <w:rFonts w:ascii="Times New Roman" w:hAnsi="Times New Roman" w:cs="Times New Roman"/>
                <w:sz w:val="24"/>
                <w:szCs w:val="24"/>
              </w:rPr>
            </w:pPr>
            <w:r w:rsidRPr="00273D60">
              <w:rPr>
                <w:rFonts w:ascii="Times New Roman" w:hAnsi="Times New Roman" w:cs="Times New Roman"/>
                <w:sz w:val="24"/>
                <w:szCs w:val="24"/>
              </w:rPr>
              <w:t>Centrum pro regionální rozvoj Č</w:t>
            </w:r>
            <w:r>
              <w:rPr>
                <w:rFonts w:ascii="Times New Roman" w:hAnsi="Times New Roman" w:cs="Times New Roman"/>
                <w:sz w:val="24"/>
                <w:szCs w:val="24"/>
              </w:rPr>
              <w:t>eské republiky</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ČR</w:t>
            </w:r>
          </w:p>
        </w:tc>
        <w:tc>
          <w:tcPr>
            <w:tcW w:w="7195" w:type="dxa"/>
            <w:shd w:val="clear" w:color="auto" w:fill="auto"/>
          </w:tcPr>
          <w:p w:rsidR="008B203A" w:rsidRPr="00273D60" w:rsidRDefault="008B203A" w:rsidP="00865F46">
            <w:pPr>
              <w:rPr>
                <w:rFonts w:ascii="Times New Roman" w:hAnsi="Times New Roman" w:cs="Times New Roman"/>
                <w:sz w:val="24"/>
                <w:szCs w:val="24"/>
              </w:rPr>
            </w:pPr>
            <w:r w:rsidRPr="00273D60">
              <w:rPr>
                <w:rFonts w:ascii="Times New Roman" w:hAnsi="Times New Roman" w:cs="Times New Roman"/>
                <w:sz w:val="24"/>
                <w:szCs w:val="24"/>
              </w:rPr>
              <w:t>Česká republika</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DPH</w:t>
            </w:r>
          </w:p>
        </w:tc>
        <w:tc>
          <w:tcPr>
            <w:tcW w:w="7195" w:type="dxa"/>
            <w:shd w:val="clear" w:color="auto" w:fill="auto"/>
          </w:tcPr>
          <w:p w:rsidR="008B203A" w:rsidRPr="00273D60" w:rsidRDefault="008B203A" w:rsidP="00865F46">
            <w:pPr>
              <w:rPr>
                <w:rFonts w:ascii="Times New Roman" w:hAnsi="Times New Roman" w:cs="Times New Roman"/>
                <w:sz w:val="24"/>
                <w:szCs w:val="24"/>
              </w:rPr>
            </w:pPr>
            <w:r w:rsidRPr="00273D60">
              <w:rPr>
                <w:rFonts w:ascii="Times New Roman" w:hAnsi="Times New Roman" w:cs="Times New Roman"/>
                <w:sz w:val="24"/>
                <w:szCs w:val="24"/>
              </w:rPr>
              <w:t>Daň z přidané hodnoty</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Pr>
                <w:rFonts w:ascii="Times New Roman" w:hAnsi="Times New Roman" w:cs="Times New Roman"/>
                <w:b/>
                <w:bCs/>
                <w:sz w:val="24"/>
                <w:szCs w:val="24"/>
              </w:rPr>
              <w:t>EDS/SMVS</w:t>
            </w:r>
          </w:p>
        </w:tc>
        <w:tc>
          <w:tcPr>
            <w:tcW w:w="7195" w:type="dxa"/>
            <w:shd w:val="clear" w:color="auto" w:fill="auto"/>
          </w:tcPr>
          <w:p w:rsidR="008B203A" w:rsidRPr="00273D60" w:rsidRDefault="008B203A" w:rsidP="00865F46">
            <w:pPr>
              <w:rPr>
                <w:rFonts w:ascii="Times New Roman" w:hAnsi="Times New Roman" w:cs="Times New Roman"/>
                <w:sz w:val="24"/>
                <w:szCs w:val="24"/>
              </w:rPr>
            </w:pPr>
            <w:r>
              <w:rPr>
                <w:rFonts w:ascii="Times New Roman" w:hAnsi="Times New Roman" w:cs="Times New Roman"/>
                <w:sz w:val="24"/>
                <w:szCs w:val="24"/>
              </w:rPr>
              <w:t>Evidenční dotační systém / Správa majetku ve vlastnictví státu</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Pr>
                <w:rFonts w:ascii="Times New Roman" w:hAnsi="Times New Roman" w:cs="Times New Roman"/>
                <w:b/>
                <w:bCs/>
                <w:sz w:val="24"/>
                <w:szCs w:val="24"/>
              </w:rPr>
              <w:t>EK</w:t>
            </w:r>
          </w:p>
        </w:tc>
        <w:tc>
          <w:tcPr>
            <w:tcW w:w="7195" w:type="dxa"/>
            <w:shd w:val="clear" w:color="auto" w:fill="auto"/>
          </w:tcPr>
          <w:p w:rsidR="008B203A" w:rsidRPr="00273D60" w:rsidRDefault="008B203A" w:rsidP="00865F46">
            <w:pPr>
              <w:rPr>
                <w:rFonts w:ascii="Times New Roman" w:hAnsi="Times New Roman" w:cs="Times New Roman"/>
                <w:sz w:val="24"/>
                <w:szCs w:val="24"/>
              </w:rPr>
            </w:pPr>
            <w:r>
              <w:rPr>
                <w:rFonts w:ascii="Times New Roman" w:hAnsi="Times New Roman" w:cs="Times New Roman"/>
                <w:sz w:val="24"/>
                <w:szCs w:val="24"/>
              </w:rPr>
              <w:t>Evropská komise</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ERDF</w:t>
            </w:r>
          </w:p>
        </w:tc>
        <w:tc>
          <w:tcPr>
            <w:tcW w:w="7195" w:type="dxa"/>
            <w:shd w:val="clear" w:color="auto" w:fill="auto"/>
          </w:tcPr>
          <w:p w:rsidR="008B203A" w:rsidRPr="00273D60" w:rsidRDefault="008B203A" w:rsidP="00865F46">
            <w:pPr>
              <w:rPr>
                <w:rFonts w:ascii="Times New Roman" w:hAnsi="Times New Roman" w:cs="Times New Roman"/>
                <w:sz w:val="24"/>
                <w:szCs w:val="24"/>
              </w:rPr>
            </w:pPr>
            <w:r w:rsidRPr="00273D60">
              <w:rPr>
                <w:rFonts w:ascii="Times New Roman" w:hAnsi="Times New Roman" w:cs="Times New Roman"/>
                <w:sz w:val="24"/>
                <w:szCs w:val="24"/>
              </w:rPr>
              <w:t>Evropský fond regionálního rozvoje</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 xml:space="preserve">ES </w:t>
            </w:r>
          </w:p>
        </w:tc>
        <w:tc>
          <w:tcPr>
            <w:tcW w:w="7195" w:type="dxa"/>
            <w:shd w:val="clear" w:color="auto" w:fill="auto"/>
          </w:tcPr>
          <w:p w:rsidR="008B203A" w:rsidRPr="00273D60" w:rsidRDefault="008B203A" w:rsidP="00865F46">
            <w:pPr>
              <w:rPr>
                <w:rFonts w:ascii="Times New Roman" w:hAnsi="Times New Roman" w:cs="Times New Roman"/>
                <w:sz w:val="24"/>
                <w:szCs w:val="24"/>
              </w:rPr>
            </w:pPr>
            <w:r>
              <w:rPr>
                <w:rFonts w:ascii="Times New Roman" w:hAnsi="Times New Roman" w:cs="Times New Roman"/>
                <w:sz w:val="24"/>
                <w:szCs w:val="24"/>
              </w:rPr>
              <w:t>Evropská</w:t>
            </w:r>
            <w:r w:rsidRPr="00273D60">
              <w:rPr>
                <w:rFonts w:ascii="Times New Roman" w:hAnsi="Times New Roman" w:cs="Times New Roman"/>
                <w:sz w:val="24"/>
                <w:szCs w:val="24"/>
              </w:rPr>
              <w:t xml:space="preserve"> společenství</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EU</w:t>
            </w:r>
          </w:p>
        </w:tc>
        <w:tc>
          <w:tcPr>
            <w:tcW w:w="7195" w:type="dxa"/>
            <w:shd w:val="clear" w:color="auto" w:fill="auto"/>
          </w:tcPr>
          <w:p w:rsidR="008B203A" w:rsidRPr="00273D60" w:rsidRDefault="008B203A" w:rsidP="00865F46">
            <w:pPr>
              <w:rPr>
                <w:rFonts w:ascii="Times New Roman" w:hAnsi="Times New Roman" w:cs="Times New Roman"/>
                <w:sz w:val="24"/>
                <w:szCs w:val="24"/>
              </w:rPr>
            </w:pPr>
            <w:r w:rsidRPr="00273D60">
              <w:rPr>
                <w:rFonts w:ascii="Times New Roman" w:hAnsi="Times New Roman" w:cs="Times New Roman"/>
                <w:sz w:val="24"/>
                <w:szCs w:val="24"/>
              </w:rPr>
              <w:t>Evropská unie</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Pr>
                <w:rFonts w:ascii="Times New Roman" w:hAnsi="Times New Roman" w:cs="Times New Roman"/>
                <w:b/>
                <w:bCs/>
                <w:sz w:val="24"/>
                <w:szCs w:val="24"/>
              </w:rPr>
              <w:t>HoP</w:t>
            </w:r>
          </w:p>
        </w:tc>
        <w:tc>
          <w:tcPr>
            <w:tcW w:w="7195" w:type="dxa"/>
            <w:shd w:val="clear" w:color="auto" w:fill="auto"/>
          </w:tcPr>
          <w:p w:rsidR="008B203A" w:rsidRPr="00273D60" w:rsidRDefault="008B203A" w:rsidP="00865F46">
            <w:pPr>
              <w:rPr>
                <w:rFonts w:ascii="Times New Roman" w:hAnsi="Times New Roman" w:cs="Times New Roman"/>
                <w:sz w:val="24"/>
                <w:szCs w:val="24"/>
              </w:rPr>
            </w:pPr>
            <w:r>
              <w:rPr>
                <w:rFonts w:ascii="Times New Roman" w:hAnsi="Times New Roman" w:cs="Times New Roman"/>
                <w:sz w:val="24"/>
                <w:szCs w:val="24"/>
              </w:rPr>
              <w:t>Hlášení o pokroku</w:t>
            </w:r>
          </w:p>
        </w:tc>
      </w:tr>
      <w:tr w:rsidR="008B203A" w:rsidRPr="00273D60">
        <w:trPr>
          <w:trHeight w:val="330"/>
        </w:trPr>
        <w:tc>
          <w:tcPr>
            <w:tcW w:w="1445" w:type="dxa"/>
            <w:shd w:val="clear" w:color="auto" w:fill="auto"/>
          </w:tcPr>
          <w:p w:rsidR="008B203A" w:rsidRDefault="008B203A" w:rsidP="00865F46">
            <w:pPr>
              <w:rPr>
                <w:rFonts w:ascii="Times New Roman" w:hAnsi="Times New Roman" w:cs="Times New Roman"/>
                <w:b/>
                <w:bCs/>
                <w:sz w:val="24"/>
                <w:szCs w:val="24"/>
              </w:rPr>
            </w:pPr>
            <w:r>
              <w:rPr>
                <w:rFonts w:ascii="Times New Roman" w:hAnsi="Times New Roman" w:cs="Times New Roman"/>
                <w:b/>
                <w:bCs/>
                <w:sz w:val="24"/>
                <w:szCs w:val="24"/>
              </w:rPr>
              <w:t>HW</w:t>
            </w:r>
          </w:p>
        </w:tc>
        <w:tc>
          <w:tcPr>
            <w:tcW w:w="7195" w:type="dxa"/>
            <w:shd w:val="clear" w:color="auto" w:fill="auto"/>
          </w:tcPr>
          <w:p w:rsidR="008B203A" w:rsidRDefault="008B203A" w:rsidP="00865F46">
            <w:pPr>
              <w:rPr>
                <w:rFonts w:ascii="Times New Roman" w:hAnsi="Times New Roman" w:cs="Times New Roman"/>
                <w:sz w:val="24"/>
                <w:szCs w:val="24"/>
              </w:rPr>
            </w:pPr>
            <w:r>
              <w:rPr>
                <w:rFonts w:ascii="Times New Roman" w:hAnsi="Times New Roman" w:cs="Times New Roman"/>
                <w:sz w:val="24"/>
                <w:szCs w:val="24"/>
              </w:rPr>
              <w:t>Hardware</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Pr>
                <w:rFonts w:ascii="Times New Roman" w:hAnsi="Times New Roman" w:cs="Times New Roman"/>
                <w:b/>
                <w:bCs/>
                <w:sz w:val="24"/>
                <w:szCs w:val="24"/>
              </w:rPr>
              <w:t>ICT</w:t>
            </w:r>
          </w:p>
        </w:tc>
        <w:tc>
          <w:tcPr>
            <w:tcW w:w="7195" w:type="dxa"/>
            <w:shd w:val="clear" w:color="auto" w:fill="auto"/>
          </w:tcPr>
          <w:p w:rsidR="008B203A" w:rsidRPr="00273D60" w:rsidRDefault="008B203A" w:rsidP="00865F46">
            <w:pPr>
              <w:rPr>
                <w:rFonts w:ascii="Times New Roman" w:hAnsi="Times New Roman" w:cs="Times New Roman"/>
                <w:sz w:val="24"/>
                <w:szCs w:val="24"/>
              </w:rPr>
            </w:pPr>
            <w:r>
              <w:rPr>
                <w:rFonts w:ascii="Times New Roman" w:hAnsi="Times New Roman" w:cs="Times New Roman"/>
                <w:sz w:val="24"/>
                <w:szCs w:val="24"/>
              </w:rPr>
              <w:t>Informační a komunikační technologie</w:t>
            </w:r>
          </w:p>
        </w:tc>
      </w:tr>
      <w:tr w:rsidR="00E16B7A" w:rsidRPr="00273D60">
        <w:trPr>
          <w:trHeight w:val="330"/>
        </w:trPr>
        <w:tc>
          <w:tcPr>
            <w:tcW w:w="1445" w:type="dxa"/>
            <w:shd w:val="clear" w:color="auto" w:fill="auto"/>
          </w:tcPr>
          <w:p w:rsidR="00E16B7A" w:rsidRDefault="00E16B7A" w:rsidP="00865F46">
            <w:pPr>
              <w:rPr>
                <w:rFonts w:ascii="Times New Roman" w:hAnsi="Times New Roman" w:cs="Times New Roman"/>
                <w:b/>
                <w:bCs/>
                <w:sz w:val="24"/>
                <w:szCs w:val="24"/>
              </w:rPr>
            </w:pPr>
            <w:r>
              <w:rPr>
                <w:rFonts w:ascii="Times New Roman" w:hAnsi="Times New Roman" w:cs="Times New Roman"/>
                <w:b/>
                <w:bCs/>
                <w:sz w:val="24"/>
                <w:szCs w:val="24"/>
              </w:rPr>
              <w:t>IDS</w:t>
            </w:r>
          </w:p>
        </w:tc>
        <w:tc>
          <w:tcPr>
            <w:tcW w:w="7195" w:type="dxa"/>
            <w:shd w:val="clear" w:color="auto" w:fill="auto"/>
          </w:tcPr>
          <w:p w:rsidR="00E16B7A" w:rsidRDefault="00D343FD" w:rsidP="00865F46">
            <w:pPr>
              <w:rPr>
                <w:rFonts w:ascii="Times New Roman" w:hAnsi="Times New Roman" w:cs="Times New Roman"/>
                <w:sz w:val="24"/>
                <w:szCs w:val="24"/>
              </w:rPr>
            </w:pPr>
            <w:r w:rsidRPr="002D6546">
              <w:rPr>
                <w:rFonts w:ascii="Times New Roman" w:hAnsi="Times New Roman" w:cs="Times New Roman"/>
                <w:sz w:val="24"/>
                <w:szCs w:val="24"/>
                <w:lang w:val="en-US"/>
              </w:rPr>
              <w:t>Intrusion</w:t>
            </w:r>
            <w:r>
              <w:rPr>
                <w:rFonts w:ascii="Times New Roman" w:hAnsi="Times New Roman" w:cs="Times New Roman"/>
                <w:sz w:val="24"/>
                <w:szCs w:val="24"/>
              </w:rPr>
              <w:t xml:space="preserve"> </w:t>
            </w:r>
            <w:r w:rsidRPr="002D6546">
              <w:rPr>
                <w:rFonts w:ascii="Times New Roman" w:hAnsi="Times New Roman" w:cs="Times New Roman"/>
                <w:sz w:val="24"/>
                <w:szCs w:val="24"/>
                <w:lang w:val="en-US"/>
              </w:rPr>
              <w:t>Detection</w:t>
            </w:r>
            <w:r>
              <w:rPr>
                <w:rFonts w:ascii="Times New Roman" w:hAnsi="Times New Roman" w:cs="Times New Roman"/>
                <w:sz w:val="24"/>
                <w:szCs w:val="24"/>
              </w:rPr>
              <w:t xml:space="preserve"> Systems – S</w:t>
            </w:r>
            <w:r w:rsidR="009401CF" w:rsidRPr="009401CF">
              <w:rPr>
                <w:rFonts w:ascii="Times New Roman" w:hAnsi="Times New Roman" w:cs="Times New Roman"/>
                <w:sz w:val="24"/>
                <w:szCs w:val="24"/>
              </w:rPr>
              <w:t>ystémy detekce průniků (útoků)</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IOP</w:t>
            </w:r>
          </w:p>
        </w:tc>
        <w:tc>
          <w:tcPr>
            <w:tcW w:w="7195" w:type="dxa"/>
            <w:shd w:val="clear" w:color="auto" w:fill="auto"/>
          </w:tcPr>
          <w:p w:rsidR="008B203A" w:rsidRPr="00273D60" w:rsidRDefault="008B203A" w:rsidP="00865F46">
            <w:pPr>
              <w:rPr>
                <w:rFonts w:ascii="Times New Roman" w:hAnsi="Times New Roman" w:cs="Times New Roman"/>
                <w:sz w:val="24"/>
                <w:szCs w:val="24"/>
              </w:rPr>
            </w:pPr>
            <w:r w:rsidRPr="00273D60">
              <w:rPr>
                <w:rFonts w:ascii="Times New Roman" w:hAnsi="Times New Roman" w:cs="Times New Roman"/>
                <w:sz w:val="24"/>
                <w:szCs w:val="24"/>
              </w:rPr>
              <w:t>Integrovaný operační program</w:t>
            </w:r>
          </w:p>
        </w:tc>
      </w:tr>
      <w:tr w:rsidR="00E16B7A" w:rsidRPr="00273D60">
        <w:trPr>
          <w:trHeight w:val="330"/>
        </w:trPr>
        <w:tc>
          <w:tcPr>
            <w:tcW w:w="1445" w:type="dxa"/>
            <w:shd w:val="clear" w:color="auto" w:fill="auto"/>
          </w:tcPr>
          <w:p w:rsidR="00E16B7A" w:rsidRPr="00273D60" w:rsidRDefault="00E16B7A" w:rsidP="00865F46">
            <w:pPr>
              <w:rPr>
                <w:rFonts w:ascii="Times New Roman" w:hAnsi="Times New Roman" w:cs="Times New Roman"/>
                <w:b/>
                <w:bCs/>
                <w:sz w:val="24"/>
                <w:szCs w:val="24"/>
              </w:rPr>
            </w:pPr>
            <w:r>
              <w:rPr>
                <w:rFonts w:ascii="Times New Roman" w:hAnsi="Times New Roman" w:cs="Times New Roman"/>
                <w:b/>
                <w:bCs/>
                <w:sz w:val="24"/>
                <w:szCs w:val="24"/>
              </w:rPr>
              <w:t>IPS</w:t>
            </w:r>
          </w:p>
        </w:tc>
        <w:tc>
          <w:tcPr>
            <w:tcW w:w="7195" w:type="dxa"/>
            <w:shd w:val="clear" w:color="auto" w:fill="auto"/>
          </w:tcPr>
          <w:p w:rsidR="00E16B7A" w:rsidRPr="00273D60" w:rsidRDefault="009401CF" w:rsidP="00D343FD">
            <w:pPr>
              <w:rPr>
                <w:rFonts w:ascii="Times New Roman" w:hAnsi="Times New Roman" w:cs="Times New Roman"/>
                <w:sz w:val="24"/>
                <w:szCs w:val="24"/>
              </w:rPr>
            </w:pPr>
            <w:r w:rsidRPr="002D6546">
              <w:rPr>
                <w:rFonts w:ascii="Times New Roman" w:hAnsi="Times New Roman" w:cs="Times New Roman"/>
                <w:sz w:val="24"/>
                <w:szCs w:val="24"/>
                <w:lang w:val="en-US"/>
              </w:rPr>
              <w:t>Intrusion</w:t>
            </w:r>
            <w:r w:rsidRPr="009401CF">
              <w:rPr>
                <w:rFonts w:ascii="Times New Roman" w:hAnsi="Times New Roman" w:cs="Times New Roman"/>
                <w:sz w:val="24"/>
                <w:szCs w:val="24"/>
              </w:rPr>
              <w:t xml:space="preserve"> </w:t>
            </w:r>
            <w:r w:rsidRPr="002D6546">
              <w:rPr>
                <w:rFonts w:ascii="Times New Roman" w:hAnsi="Times New Roman" w:cs="Times New Roman"/>
                <w:sz w:val="24"/>
                <w:szCs w:val="24"/>
                <w:lang w:val="en-US"/>
              </w:rPr>
              <w:t>Prevention</w:t>
            </w:r>
            <w:r w:rsidRPr="009401CF">
              <w:rPr>
                <w:rFonts w:ascii="Times New Roman" w:hAnsi="Times New Roman" w:cs="Times New Roman"/>
                <w:sz w:val="24"/>
                <w:szCs w:val="24"/>
              </w:rPr>
              <w:t xml:space="preserve"> Systems </w:t>
            </w:r>
            <w:r w:rsidR="00D343FD">
              <w:rPr>
                <w:rFonts w:ascii="Times New Roman" w:hAnsi="Times New Roman" w:cs="Times New Roman"/>
                <w:sz w:val="24"/>
                <w:szCs w:val="24"/>
              </w:rPr>
              <w:t>– S</w:t>
            </w:r>
            <w:r w:rsidRPr="009401CF">
              <w:rPr>
                <w:rFonts w:ascii="Times New Roman" w:hAnsi="Times New Roman" w:cs="Times New Roman"/>
                <w:sz w:val="24"/>
                <w:szCs w:val="24"/>
              </w:rPr>
              <w:t>ystémy pro prevenci průniků</w:t>
            </w:r>
          </w:p>
        </w:tc>
      </w:tr>
      <w:tr w:rsidR="008717DD" w:rsidRPr="00273D60">
        <w:trPr>
          <w:trHeight w:val="330"/>
        </w:trPr>
        <w:tc>
          <w:tcPr>
            <w:tcW w:w="1445" w:type="dxa"/>
            <w:shd w:val="clear" w:color="auto" w:fill="auto"/>
          </w:tcPr>
          <w:p w:rsidR="008717DD" w:rsidRPr="00273D60" w:rsidRDefault="008717DD" w:rsidP="00865F46">
            <w:pPr>
              <w:rPr>
                <w:rFonts w:ascii="Times New Roman" w:hAnsi="Times New Roman" w:cs="Times New Roman"/>
                <w:b/>
                <w:bCs/>
                <w:sz w:val="24"/>
                <w:szCs w:val="24"/>
              </w:rPr>
            </w:pPr>
            <w:r>
              <w:rPr>
                <w:rFonts w:ascii="Times New Roman" w:hAnsi="Times New Roman" w:cs="Times New Roman"/>
                <w:b/>
                <w:bCs/>
                <w:sz w:val="24"/>
                <w:szCs w:val="24"/>
              </w:rPr>
              <w:t>IPRM</w:t>
            </w:r>
          </w:p>
        </w:tc>
        <w:tc>
          <w:tcPr>
            <w:tcW w:w="7195" w:type="dxa"/>
            <w:shd w:val="clear" w:color="auto" w:fill="auto"/>
          </w:tcPr>
          <w:p w:rsidR="008717DD" w:rsidRPr="00273D60" w:rsidRDefault="008717DD" w:rsidP="00865F46">
            <w:pPr>
              <w:rPr>
                <w:rFonts w:ascii="Times New Roman" w:hAnsi="Times New Roman" w:cs="Times New Roman"/>
                <w:sz w:val="24"/>
                <w:szCs w:val="24"/>
              </w:rPr>
            </w:pPr>
            <w:r>
              <w:rPr>
                <w:rFonts w:ascii="Times New Roman" w:hAnsi="Times New Roman" w:cs="Times New Roman"/>
                <w:sz w:val="24"/>
                <w:szCs w:val="24"/>
              </w:rPr>
              <w:t>Integrovaný plán rozvoje měst</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IS</w:t>
            </w:r>
          </w:p>
        </w:tc>
        <w:tc>
          <w:tcPr>
            <w:tcW w:w="7195" w:type="dxa"/>
            <w:shd w:val="clear" w:color="auto" w:fill="auto"/>
          </w:tcPr>
          <w:p w:rsidR="008B203A" w:rsidRPr="00273D60" w:rsidRDefault="008B203A" w:rsidP="00865F46">
            <w:pPr>
              <w:rPr>
                <w:rFonts w:ascii="Times New Roman" w:hAnsi="Times New Roman" w:cs="Times New Roman"/>
                <w:sz w:val="24"/>
                <w:szCs w:val="24"/>
              </w:rPr>
            </w:pPr>
            <w:r w:rsidRPr="00273D60">
              <w:rPr>
                <w:rFonts w:ascii="Times New Roman" w:hAnsi="Times New Roman" w:cs="Times New Roman"/>
                <w:sz w:val="24"/>
                <w:szCs w:val="24"/>
              </w:rPr>
              <w:t>Informační systém</w:t>
            </w:r>
          </w:p>
        </w:tc>
      </w:tr>
      <w:tr w:rsidR="00B53F5D" w:rsidRPr="00273D60">
        <w:trPr>
          <w:trHeight w:val="330"/>
        </w:trPr>
        <w:tc>
          <w:tcPr>
            <w:tcW w:w="1445" w:type="dxa"/>
            <w:shd w:val="clear" w:color="auto" w:fill="auto"/>
          </w:tcPr>
          <w:p w:rsidR="00B53F5D" w:rsidRPr="00273D60" w:rsidRDefault="00B53F5D" w:rsidP="00865F46">
            <w:pPr>
              <w:rPr>
                <w:rFonts w:ascii="Times New Roman" w:hAnsi="Times New Roman" w:cs="Times New Roman"/>
                <w:b/>
                <w:bCs/>
                <w:sz w:val="24"/>
                <w:szCs w:val="24"/>
              </w:rPr>
            </w:pPr>
            <w:r>
              <w:rPr>
                <w:rFonts w:ascii="Times New Roman" w:hAnsi="Times New Roman" w:cs="Times New Roman"/>
                <w:b/>
                <w:bCs/>
                <w:sz w:val="24"/>
                <w:szCs w:val="24"/>
              </w:rPr>
              <w:t>ISVS</w:t>
            </w:r>
          </w:p>
        </w:tc>
        <w:tc>
          <w:tcPr>
            <w:tcW w:w="7195" w:type="dxa"/>
            <w:shd w:val="clear" w:color="auto" w:fill="auto"/>
          </w:tcPr>
          <w:p w:rsidR="00B53F5D" w:rsidRPr="00273D60" w:rsidRDefault="00B53F5D" w:rsidP="00865F46">
            <w:pPr>
              <w:rPr>
                <w:rFonts w:ascii="Times New Roman" w:hAnsi="Times New Roman" w:cs="Times New Roman"/>
                <w:sz w:val="24"/>
                <w:szCs w:val="24"/>
              </w:rPr>
            </w:pPr>
            <w:r w:rsidRPr="00B53F5D">
              <w:rPr>
                <w:rFonts w:ascii="Times New Roman" w:hAnsi="Times New Roman" w:cs="Times New Roman"/>
                <w:sz w:val="24"/>
                <w:szCs w:val="24"/>
              </w:rPr>
              <w:t>Informační systémy veřejné správy</w:t>
            </w:r>
          </w:p>
        </w:tc>
      </w:tr>
      <w:tr w:rsidR="00E16B7A" w:rsidRPr="00273D60">
        <w:trPr>
          <w:trHeight w:val="330"/>
        </w:trPr>
        <w:tc>
          <w:tcPr>
            <w:tcW w:w="1445" w:type="dxa"/>
            <w:shd w:val="clear" w:color="auto" w:fill="auto"/>
          </w:tcPr>
          <w:p w:rsidR="00E16B7A" w:rsidRDefault="00E16B7A" w:rsidP="00865F46">
            <w:pPr>
              <w:rPr>
                <w:rFonts w:ascii="Times New Roman" w:hAnsi="Times New Roman" w:cs="Times New Roman"/>
                <w:b/>
                <w:bCs/>
                <w:sz w:val="24"/>
                <w:szCs w:val="24"/>
              </w:rPr>
            </w:pPr>
            <w:r>
              <w:rPr>
                <w:rFonts w:ascii="Times New Roman" w:hAnsi="Times New Roman" w:cs="Times New Roman"/>
                <w:b/>
                <w:bCs/>
                <w:sz w:val="24"/>
                <w:szCs w:val="24"/>
              </w:rPr>
              <w:t>KIS</w:t>
            </w:r>
          </w:p>
        </w:tc>
        <w:tc>
          <w:tcPr>
            <w:tcW w:w="7195" w:type="dxa"/>
            <w:shd w:val="clear" w:color="auto" w:fill="auto"/>
          </w:tcPr>
          <w:p w:rsidR="00E16B7A" w:rsidRPr="00B53F5D" w:rsidRDefault="009401CF" w:rsidP="00865F46">
            <w:pPr>
              <w:rPr>
                <w:rFonts w:ascii="Times New Roman" w:hAnsi="Times New Roman" w:cs="Times New Roman"/>
                <w:sz w:val="24"/>
                <w:szCs w:val="24"/>
              </w:rPr>
            </w:pPr>
            <w:r>
              <w:rPr>
                <w:rFonts w:ascii="Times New Roman" w:hAnsi="Times New Roman" w:cs="Times New Roman"/>
                <w:sz w:val="24"/>
                <w:szCs w:val="24"/>
              </w:rPr>
              <w:t>Klinický informační systém</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Pr>
                <w:rFonts w:ascii="Times New Roman" w:hAnsi="Times New Roman" w:cs="Times New Roman"/>
                <w:b/>
                <w:bCs/>
                <w:sz w:val="24"/>
                <w:szCs w:val="24"/>
              </w:rPr>
              <w:t>KONV</w:t>
            </w:r>
          </w:p>
        </w:tc>
        <w:tc>
          <w:tcPr>
            <w:tcW w:w="7195" w:type="dxa"/>
            <w:shd w:val="clear" w:color="auto" w:fill="auto"/>
          </w:tcPr>
          <w:p w:rsidR="008B203A" w:rsidRPr="00273D60" w:rsidRDefault="008B203A" w:rsidP="00865F46">
            <w:pPr>
              <w:rPr>
                <w:rFonts w:ascii="Times New Roman" w:hAnsi="Times New Roman" w:cs="Times New Roman"/>
                <w:sz w:val="24"/>
                <w:szCs w:val="24"/>
              </w:rPr>
            </w:pPr>
            <w:r>
              <w:rPr>
                <w:rFonts w:ascii="Times New Roman" w:hAnsi="Times New Roman" w:cs="Times New Roman"/>
                <w:sz w:val="24"/>
                <w:szCs w:val="24"/>
              </w:rPr>
              <w:t>Cíl Konvergence</w:t>
            </w:r>
          </w:p>
        </w:tc>
      </w:tr>
      <w:tr w:rsidR="00E16B7A" w:rsidRPr="00273D60">
        <w:trPr>
          <w:trHeight w:val="330"/>
        </w:trPr>
        <w:tc>
          <w:tcPr>
            <w:tcW w:w="1445" w:type="dxa"/>
            <w:shd w:val="clear" w:color="auto" w:fill="auto"/>
          </w:tcPr>
          <w:p w:rsidR="00E16B7A" w:rsidRDefault="00E16B7A" w:rsidP="00865F46">
            <w:pPr>
              <w:rPr>
                <w:rFonts w:ascii="Times New Roman" w:hAnsi="Times New Roman" w:cs="Times New Roman"/>
                <w:b/>
                <w:bCs/>
                <w:sz w:val="24"/>
                <w:szCs w:val="24"/>
              </w:rPr>
            </w:pPr>
            <w:r>
              <w:rPr>
                <w:rFonts w:ascii="Times New Roman" w:hAnsi="Times New Roman" w:cs="Times New Roman"/>
                <w:b/>
                <w:bCs/>
                <w:sz w:val="24"/>
                <w:szCs w:val="24"/>
              </w:rPr>
              <w:t>LIS</w:t>
            </w:r>
          </w:p>
        </w:tc>
        <w:tc>
          <w:tcPr>
            <w:tcW w:w="7195" w:type="dxa"/>
            <w:shd w:val="clear" w:color="auto" w:fill="auto"/>
          </w:tcPr>
          <w:p w:rsidR="00E16B7A" w:rsidRDefault="009401CF" w:rsidP="00865F46">
            <w:pPr>
              <w:rPr>
                <w:rFonts w:ascii="Times New Roman" w:hAnsi="Times New Roman" w:cs="Times New Roman"/>
                <w:sz w:val="24"/>
                <w:szCs w:val="24"/>
              </w:rPr>
            </w:pPr>
            <w:r>
              <w:rPr>
                <w:rFonts w:ascii="Times New Roman" w:hAnsi="Times New Roman" w:cs="Times New Roman"/>
                <w:sz w:val="24"/>
                <w:szCs w:val="24"/>
              </w:rPr>
              <w:t>Laboratorní informační systém</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MF</w:t>
            </w:r>
            <w:r>
              <w:rPr>
                <w:rFonts w:ascii="Times New Roman" w:hAnsi="Times New Roman" w:cs="Times New Roman"/>
                <w:b/>
                <w:bCs/>
                <w:sz w:val="24"/>
                <w:szCs w:val="24"/>
              </w:rPr>
              <w:t xml:space="preserve"> ČR</w:t>
            </w:r>
          </w:p>
        </w:tc>
        <w:tc>
          <w:tcPr>
            <w:tcW w:w="7195" w:type="dxa"/>
            <w:shd w:val="clear" w:color="auto" w:fill="auto"/>
          </w:tcPr>
          <w:p w:rsidR="008B203A" w:rsidRPr="00273D60" w:rsidRDefault="008B203A" w:rsidP="00865F46">
            <w:pPr>
              <w:rPr>
                <w:rFonts w:ascii="Times New Roman" w:hAnsi="Times New Roman" w:cs="Times New Roman"/>
                <w:sz w:val="24"/>
                <w:szCs w:val="24"/>
              </w:rPr>
            </w:pPr>
            <w:r w:rsidRPr="00273D60">
              <w:rPr>
                <w:rFonts w:ascii="Times New Roman" w:hAnsi="Times New Roman" w:cs="Times New Roman"/>
                <w:sz w:val="24"/>
                <w:szCs w:val="24"/>
              </w:rPr>
              <w:t>Ministerstvo financí</w:t>
            </w:r>
            <w:r>
              <w:rPr>
                <w:rFonts w:ascii="Times New Roman" w:hAnsi="Times New Roman" w:cs="Times New Roman"/>
                <w:sz w:val="24"/>
                <w:szCs w:val="24"/>
              </w:rPr>
              <w:t xml:space="preserve"> České republiky</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sidRPr="00273D60">
              <w:rPr>
                <w:rFonts w:ascii="Times New Roman" w:hAnsi="Times New Roman" w:cs="Times New Roman"/>
                <w:b/>
                <w:bCs/>
                <w:sz w:val="24"/>
                <w:szCs w:val="24"/>
              </w:rPr>
              <w:t>MMR</w:t>
            </w:r>
            <w:r>
              <w:rPr>
                <w:rFonts w:ascii="Times New Roman" w:hAnsi="Times New Roman" w:cs="Times New Roman"/>
                <w:b/>
                <w:bCs/>
                <w:sz w:val="24"/>
                <w:szCs w:val="24"/>
              </w:rPr>
              <w:t xml:space="preserve"> ČR</w:t>
            </w:r>
          </w:p>
        </w:tc>
        <w:tc>
          <w:tcPr>
            <w:tcW w:w="7195" w:type="dxa"/>
            <w:shd w:val="clear" w:color="auto" w:fill="auto"/>
          </w:tcPr>
          <w:p w:rsidR="008B203A" w:rsidRPr="00273D60" w:rsidRDefault="008B203A" w:rsidP="00865F46">
            <w:pPr>
              <w:rPr>
                <w:rFonts w:ascii="Times New Roman" w:hAnsi="Times New Roman" w:cs="Times New Roman"/>
                <w:sz w:val="24"/>
                <w:szCs w:val="24"/>
              </w:rPr>
            </w:pPr>
            <w:r w:rsidRPr="00273D60">
              <w:rPr>
                <w:rFonts w:ascii="Times New Roman" w:hAnsi="Times New Roman" w:cs="Times New Roman"/>
                <w:sz w:val="24"/>
                <w:szCs w:val="24"/>
              </w:rPr>
              <w:t>Ministerstvo pro místní rozvoj</w:t>
            </w:r>
            <w:r>
              <w:rPr>
                <w:rFonts w:ascii="Times New Roman" w:hAnsi="Times New Roman" w:cs="Times New Roman"/>
                <w:sz w:val="24"/>
                <w:szCs w:val="24"/>
              </w:rPr>
              <w:t xml:space="preserve"> České republiky</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Pr>
                <w:rFonts w:ascii="Times New Roman" w:hAnsi="Times New Roman" w:cs="Times New Roman"/>
                <w:b/>
                <w:bCs/>
                <w:sz w:val="24"/>
                <w:szCs w:val="24"/>
              </w:rPr>
              <w:t>MV ČR</w:t>
            </w:r>
          </w:p>
        </w:tc>
        <w:tc>
          <w:tcPr>
            <w:tcW w:w="7195" w:type="dxa"/>
            <w:shd w:val="clear" w:color="auto" w:fill="auto"/>
          </w:tcPr>
          <w:p w:rsidR="008B203A" w:rsidRPr="00273D60" w:rsidRDefault="008B203A" w:rsidP="00865F46">
            <w:pPr>
              <w:rPr>
                <w:rFonts w:ascii="Times New Roman" w:hAnsi="Times New Roman" w:cs="Times New Roman"/>
                <w:sz w:val="24"/>
                <w:szCs w:val="24"/>
              </w:rPr>
            </w:pPr>
            <w:r>
              <w:rPr>
                <w:rFonts w:ascii="Times New Roman" w:hAnsi="Times New Roman" w:cs="Times New Roman"/>
                <w:sz w:val="24"/>
                <w:szCs w:val="24"/>
              </w:rPr>
              <w:t>Ministerstvo vnitra České republiky</w:t>
            </w:r>
          </w:p>
        </w:tc>
      </w:tr>
      <w:tr w:rsidR="008B203A" w:rsidRPr="00273D60">
        <w:trPr>
          <w:trHeight w:val="330"/>
        </w:trPr>
        <w:tc>
          <w:tcPr>
            <w:tcW w:w="1445" w:type="dxa"/>
            <w:shd w:val="clear" w:color="auto" w:fill="auto"/>
          </w:tcPr>
          <w:p w:rsidR="008B203A" w:rsidRPr="00273D60" w:rsidRDefault="008B203A" w:rsidP="00865F46">
            <w:pPr>
              <w:rPr>
                <w:rFonts w:ascii="Times New Roman" w:hAnsi="Times New Roman" w:cs="Times New Roman"/>
                <w:b/>
                <w:bCs/>
                <w:sz w:val="24"/>
                <w:szCs w:val="24"/>
              </w:rPr>
            </w:pPr>
            <w:r>
              <w:rPr>
                <w:rFonts w:ascii="Times New Roman" w:hAnsi="Times New Roman" w:cs="Times New Roman"/>
                <w:b/>
                <w:bCs/>
                <w:sz w:val="24"/>
                <w:szCs w:val="24"/>
              </w:rPr>
              <w:t>MZ</w:t>
            </w:r>
          </w:p>
        </w:tc>
        <w:tc>
          <w:tcPr>
            <w:tcW w:w="7195" w:type="dxa"/>
            <w:shd w:val="clear" w:color="auto" w:fill="auto"/>
          </w:tcPr>
          <w:p w:rsidR="008B203A" w:rsidRPr="00273D60" w:rsidRDefault="008B203A" w:rsidP="00865F46">
            <w:pPr>
              <w:rPr>
                <w:rFonts w:ascii="Times New Roman" w:hAnsi="Times New Roman" w:cs="Times New Roman"/>
                <w:sz w:val="24"/>
                <w:szCs w:val="24"/>
              </w:rPr>
            </w:pPr>
            <w:r>
              <w:rPr>
                <w:rFonts w:ascii="Times New Roman" w:hAnsi="Times New Roman" w:cs="Times New Roman"/>
                <w:sz w:val="24"/>
                <w:szCs w:val="24"/>
              </w:rPr>
              <w:t>Monitorovací zpráva</w:t>
            </w:r>
          </w:p>
        </w:tc>
      </w:tr>
      <w:tr w:rsidR="00E16B7A" w:rsidRPr="00273D60">
        <w:trPr>
          <w:trHeight w:val="330"/>
        </w:trPr>
        <w:tc>
          <w:tcPr>
            <w:tcW w:w="1445" w:type="dxa"/>
            <w:shd w:val="clear" w:color="auto" w:fill="auto"/>
          </w:tcPr>
          <w:p w:rsidR="00E16B7A" w:rsidRDefault="00E16B7A" w:rsidP="00865F46">
            <w:pPr>
              <w:rPr>
                <w:rFonts w:ascii="Times New Roman" w:hAnsi="Times New Roman" w:cs="Times New Roman"/>
                <w:b/>
                <w:bCs/>
                <w:sz w:val="24"/>
                <w:szCs w:val="24"/>
              </w:rPr>
            </w:pPr>
            <w:r>
              <w:rPr>
                <w:rFonts w:ascii="Times New Roman" w:hAnsi="Times New Roman" w:cs="Times New Roman"/>
                <w:b/>
                <w:bCs/>
                <w:sz w:val="24"/>
                <w:szCs w:val="24"/>
              </w:rPr>
              <w:t>NIS</w:t>
            </w:r>
          </w:p>
        </w:tc>
        <w:tc>
          <w:tcPr>
            <w:tcW w:w="7195" w:type="dxa"/>
            <w:shd w:val="clear" w:color="auto" w:fill="auto"/>
          </w:tcPr>
          <w:p w:rsidR="00E16B7A" w:rsidRDefault="009401CF" w:rsidP="00865F46">
            <w:pPr>
              <w:rPr>
                <w:rFonts w:ascii="Times New Roman" w:hAnsi="Times New Roman" w:cs="Times New Roman"/>
                <w:sz w:val="24"/>
                <w:szCs w:val="24"/>
              </w:rPr>
            </w:pPr>
            <w:r>
              <w:rPr>
                <w:rFonts w:ascii="Times New Roman" w:hAnsi="Times New Roman" w:cs="Times New Roman"/>
                <w:sz w:val="24"/>
                <w:szCs w:val="24"/>
              </w:rPr>
              <w:t>Nemocniční informační systém</w:t>
            </w:r>
          </w:p>
        </w:tc>
      </w:tr>
      <w:tr w:rsidR="00DB19F4" w:rsidRPr="00273D60">
        <w:trPr>
          <w:trHeight w:val="330"/>
        </w:trPr>
        <w:tc>
          <w:tcPr>
            <w:tcW w:w="1445" w:type="dxa"/>
            <w:shd w:val="clear" w:color="auto" w:fill="auto"/>
          </w:tcPr>
          <w:p w:rsidR="00DB19F4" w:rsidRDefault="00DB19F4" w:rsidP="00865F46">
            <w:pPr>
              <w:rPr>
                <w:rFonts w:ascii="Times New Roman" w:hAnsi="Times New Roman" w:cs="Times New Roman"/>
                <w:b/>
                <w:bCs/>
                <w:sz w:val="24"/>
                <w:szCs w:val="24"/>
              </w:rPr>
            </w:pPr>
            <w:r>
              <w:rPr>
                <w:rFonts w:ascii="Times New Roman" w:hAnsi="Times New Roman" w:cs="Times New Roman"/>
                <w:b/>
                <w:bCs/>
                <w:sz w:val="24"/>
                <w:szCs w:val="24"/>
              </w:rPr>
              <w:t>OFS</w:t>
            </w:r>
          </w:p>
        </w:tc>
        <w:tc>
          <w:tcPr>
            <w:tcW w:w="7195" w:type="dxa"/>
            <w:shd w:val="clear" w:color="auto" w:fill="auto"/>
          </w:tcPr>
          <w:p w:rsidR="00DB19F4" w:rsidRDefault="00DB19F4" w:rsidP="00865F46">
            <w:pPr>
              <w:rPr>
                <w:rFonts w:ascii="Times New Roman" w:hAnsi="Times New Roman" w:cs="Times New Roman"/>
                <w:sz w:val="24"/>
                <w:szCs w:val="24"/>
              </w:rPr>
            </w:pPr>
            <w:r>
              <w:rPr>
                <w:rFonts w:ascii="Times New Roman" w:hAnsi="Times New Roman" w:cs="Times New Roman"/>
                <w:sz w:val="24"/>
                <w:szCs w:val="24"/>
              </w:rPr>
              <w:t>Orgán finanční správy</w:t>
            </w:r>
          </w:p>
        </w:tc>
      </w:tr>
      <w:tr w:rsidR="00DB19F4" w:rsidRPr="00273D60">
        <w:trPr>
          <w:trHeight w:val="330"/>
        </w:trPr>
        <w:tc>
          <w:tcPr>
            <w:tcW w:w="1445" w:type="dxa"/>
            <w:shd w:val="clear" w:color="auto" w:fill="auto"/>
          </w:tcPr>
          <w:p w:rsidR="00DB19F4" w:rsidRPr="00273D60" w:rsidRDefault="00DB19F4" w:rsidP="00865F46">
            <w:pPr>
              <w:rPr>
                <w:rFonts w:ascii="Times New Roman" w:hAnsi="Times New Roman" w:cs="Times New Roman"/>
                <w:b/>
                <w:bCs/>
                <w:sz w:val="24"/>
                <w:szCs w:val="24"/>
              </w:rPr>
            </w:pPr>
            <w:r>
              <w:rPr>
                <w:rFonts w:ascii="Times New Roman" w:hAnsi="Times New Roman" w:cs="Times New Roman"/>
                <w:b/>
                <w:bCs/>
                <w:sz w:val="24"/>
                <w:szCs w:val="24"/>
              </w:rPr>
              <w:t>NUTS</w:t>
            </w:r>
          </w:p>
        </w:tc>
        <w:tc>
          <w:tcPr>
            <w:tcW w:w="7195" w:type="dxa"/>
            <w:shd w:val="clear" w:color="auto" w:fill="auto"/>
          </w:tcPr>
          <w:p w:rsidR="00DB19F4" w:rsidRPr="00273D60" w:rsidRDefault="00DB19F4" w:rsidP="00865F46">
            <w:pPr>
              <w:rPr>
                <w:rFonts w:ascii="Times New Roman" w:hAnsi="Times New Roman" w:cs="Times New Roman"/>
                <w:sz w:val="24"/>
                <w:szCs w:val="24"/>
              </w:rPr>
            </w:pPr>
            <w:smartTag w:uri="urn:schemas-microsoft-com:office:smarttags" w:element="PersonName">
              <w:smartTagPr>
                <w:attr w:name="ProductID" w:val="La Nomenclature"/>
              </w:smartTagPr>
              <w:r>
                <w:rPr>
                  <w:rFonts w:ascii="Times New Roman" w:hAnsi="Times New Roman" w:cs="Times New Roman"/>
                  <w:sz w:val="24"/>
                  <w:szCs w:val="24"/>
                </w:rPr>
                <w:t xml:space="preserve">La </w:t>
              </w:r>
              <w:r w:rsidRPr="002D6546">
                <w:rPr>
                  <w:rFonts w:ascii="Times New Roman" w:hAnsi="Times New Roman" w:cs="Times New Roman"/>
                  <w:sz w:val="24"/>
                  <w:szCs w:val="24"/>
                  <w:lang w:val="en-US"/>
                </w:rPr>
                <w:t>Nomenclature</w:t>
              </w:r>
            </w:smartTag>
            <w:r>
              <w:rPr>
                <w:rFonts w:ascii="Times New Roman" w:hAnsi="Times New Roman" w:cs="Times New Roman"/>
                <w:sz w:val="24"/>
                <w:szCs w:val="24"/>
              </w:rPr>
              <w:t xml:space="preserve"> des </w:t>
            </w:r>
            <w:r w:rsidRPr="002D6546">
              <w:rPr>
                <w:rFonts w:ascii="Times New Roman" w:hAnsi="Times New Roman" w:cs="Times New Roman"/>
                <w:sz w:val="24"/>
                <w:szCs w:val="24"/>
                <w:lang w:val="en-US"/>
              </w:rPr>
              <w:t>Unités</w:t>
            </w:r>
            <w:r>
              <w:rPr>
                <w:rFonts w:ascii="Times New Roman" w:hAnsi="Times New Roman" w:cs="Times New Roman"/>
                <w:sz w:val="24"/>
                <w:szCs w:val="24"/>
              </w:rPr>
              <w:t xml:space="preserve"> Territoriales Statistique – statistické územní jednotky</w:t>
            </w:r>
          </w:p>
        </w:tc>
      </w:tr>
      <w:tr w:rsidR="00DB19F4" w:rsidRPr="00273D60">
        <w:trPr>
          <w:trHeight w:val="330"/>
        </w:trPr>
        <w:tc>
          <w:tcPr>
            <w:tcW w:w="1445" w:type="dxa"/>
            <w:shd w:val="clear" w:color="auto" w:fill="auto"/>
          </w:tcPr>
          <w:p w:rsidR="00DB19F4" w:rsidRDefault="00DB19F4" w:rsidP="00865F46">
            <w:pPr>
              <w:rPr>
                <w:rFonts w:ascii="Times New Roman" w:hAnsi="Times New Roman" w:cs="Times New Roman"/>
                <w:b/>
                <w:bCs/>
                <w:sz w:val="24"/>
                <w:szCs w:val="24"/>
              </w:rPr>
            </w:pPr>
            <w:r>
              <w:rPr>
                <w:rFonts w:ascii="Times New Roman" w:hAnsi="Times New Roman" w:cs="Times New Roman"/>
                <w:b/>
                <w:bCs/>
                <w:sz w:val="24"/>
                <w:szCs w:val="24"/>
              </w:rPr>
              <w:t>OLAF</w:t>
            </w:r>
          </w:p>
        </w:tc>
        <w:tc>
          <w:tcPr>
            <w:tcW w:w="7195" w:type="dxa"/>
            <w:shd w:val="clear" w:color="auto" w:fill="auto"/>
          </w:tcPr>
          <w:p w:rsidR="00DB19F4" w:rsidRDefault="00DB19F4" w:rsidP="00865F46">
            <w:pPr>
              <w:rPr>
                <w:rFonts w:ascii="Times New Roman" w:hAnsi="Times New Roman" w:cs="Times New Roman"/>
                <w:sz w:val="24"/>
                <w:szCs w:val="24"/>
              </w:rPr>
            </w:pPr>
            <w:r>
              <w:rPr>
                <w:rFonts w:ascii="Times New Roman" w:hAnsi="Times New Roman" w:cs="Times New Roman"/>
                <w:sz w:val="24"/>
                <w:szCs w:val="24"/>
              </w:rPr>
              <w:t>Evropský úřad pro boj proti podvodům</w:t>
            </w:r>
          </w:p>
        </w:tc>
      </w:tr>
      <w:tr w:rsidR="00DB19F4" w:rsidRPr="00273D60">
        <w:trPr>
          <w:trHeight w:val="330"/>
        </w:trPr>
        <w:tc>
          <w:tcPr>
            <w:tcW w:w="1445" w:type="dxa"/>
            <w:shd w:val="clear" w:color="auto" w:fill="auto"/>
          </w:tcPr>
          <w:p w:rsidR="00DB19F4" w:rsidRPr="00273D60" w:rsidRDefault="00DB19F4" w:rsidP="00865F46">
            <w:pPr>
              <w:rPr>
                <w:rFonts w:ascii="Times New Roman" w:hAnsi="Times New Roman" w:cs="Times New Roman"/>
                <w:b/>
                <w:bCs/>
                <w:sz w:val="24"/>
                <w:szCs w:val="24"/>
              </w:rPr>
            </w:pPr>
            <w:r w:rsidRPr="00273D60">
              <w:rPr>
                <w:rFonts w:ascii="Times New Roman" w:hAnsi="Times New Roman" w:cs="Times New Roman"/>
                <w:b/>
                <w:bCs/>
                <w:sz w:val="24"/>
                <w:szCs w:val="24"/>
              </w:rPr>
              <w:lastRenderedPageBreak/>
              <w:t>OP</w:t>
            </w:r>
          </w:p>
        </w:tc>
        <w:tc>
          <w:tcPr>
            <w:tcW w:w="7195" w:type="dxa"/>
            <w:shd w:val="clear" w:color="auto" w:fill="auto"/>
          </w:tcPr>
          <w:p w:rsidR="00DB19F4" w:rsidRPr="00273D60" w:rsidRDefault="00DB19F4" w:rsidP="00865F46">
            <w:pPr>
              <w:rPr>
                <w:rFonts w:ascii="Times New Roman" w:hAnsi="Times New Roman" w:cs="Times New Roman"/>
                <w:sz w:val="24"/>
                <w:szCs w:val="24"/>
              </w:rPr>
            </w:pPr>
            <w:r w:rsidRPr="00273D60">
              <w:rPr>
                <w:rFonts w:ascii="Times New Roman" w:hAnsi="Times New Roman" w:cs="Times New Roman"/>
                <w:sz w:val="24"/>
                <w:szCs w:val="24"/>
              </w:rPr>
              <w:t>Operační program</w:t>
            </w:r>
          </w:p>
        </w:tc>
      </w:tr>
      <w:tr w:rsidR="00DB19F4" w:rsidRPr="00273D60">
        <w:trPr>
          <w:trHeight w:val="330"/>
        </w:trPr>
        <w:tc>
          <w:tcPr>
            <w:tcW w:w="1445" w:type="dxa"/>
            <w:shd w:val="clear" w:color="auto" w:fill="auto"/>
          </w:tcPr>
          <w:p w:rsidR="00DB19F4" w:rsidRPr="00273D60" w:rsidRDefault="00DB19F4" w:rsidP="00865F46">
            <w:pPr>
              <w:rPr>
                <w:rFonts w:ascii="Times New Roman" w:hAnsi="Times New Roman" w:cs="Times New Roman"/>
                <w:b/>
                <w:bCs/>
                <w:sz w:val="24"/>
                <w:szCs w:val="24"/>
              </w:rPr>
            </w:pPr>
            <w:r>
              <w:rPr>
                <w:rFonts w:ascii="Times New Roman" w:hAnsi="Times New Roman" w:cs="Times New Roman"/>
                <w:b/>
                <w:bCs/>
                <w:sz w:val="24"/>
                <w:szCs w:val="24"/>
              </w:rPr>
              <w:t>OP LZZ</w:t>
            </w:r>
          </w:p>
        </w:tc>
        <w:tc>
          <w:tcPr>
            <w:tcW w:w="7195" w:type="dxa"/>
            <w:shd w:val="clear" w:color="auto" w:fill="auto"/>
          </w:tcPr>
          <w:p w:rsidR="00DB19F4" w:rsidRPr="00273D60" w:rsidRDefault="00DB19F4" w:rsidP="00865F46">
            <w:pPr>
              <w:rPr>
                <w:rFonts w:ascii="Times New Roman" w:hAnsi="Times New Roman" w:cs="Times New Roman"/>
                <w:sz w:val="24"/>
                <w:szCs w:val="24"/>
              </w:rPr>
            </w:pPr>
            <w:r>
              <w:rPr>
                <w:rFonts w:ascii="Times New Roman" w:hAnsi="Times New Roman" w:cs="Times New Roman"/>
                <w:sz w:val="24"/>
                <w:szCs w:val="24"/>
              </w:rPr>
              <w:t xml:space="preserve">Operační program </w:t>
            </w:r>
            <w:r w:rsidRPr="00A620D2">
              <w:rPr>
                <w:rFonts w:ascii="Times New Roman" w:hAnsi="Times New Roman" w:cs="Times New Roman"/>
                <w:sz w:val="24"/>
                <w:szCs w:val="24"/>
              </w:rPr>
              <w:t>Lidské zdroje a zaměstnanost</w:t>
            </w:r>
          </w:p>
        </w:tc>
      </w:tr>
      <w:tr w:rsidR="00DB19F4" w:rsidRPr="00273D60">
        <w:trPr>
          <w:trHeight w:val="330"/>
        </w:trPr>
        <w:tc>
          <w:tcPr>
            <w:tcW w:w="1445" w:type="dxa"/>
            <w:shd w:val="clear" w:color="auto" w:fill="auto"/>
          </w:tcPr>
          <w:p w:rsidR="00DB19F4" w:rsidRPr="00273D60" w:rsidRDefault="00DB19F4" w:rsidP="00865F46">
            <w:pPr>
              <w:rPr>
                <w:rFonts w:ascii="Times New Roman" w:hAnsi="Times New Roman" w:cs="Times New Roman"/>
                <w:b/>
                <w:bCs/>
                <w:sz w:val="24"/>
                <w:szCs w:val="24"/>
              </w:rPr>
            </w:pPr>
            <w:r>
              <w:rPr>
                <w:rFonts w:ascii="Times New Roman" w:hAnsi="Times New Roman" w:cs="Times New Roman"/>
                <w:b/>
                <w:bCs/>
                <w:sz w:val="24"/>
                <w:szCs w:val="24"/>
              </w:rPr>
              <w:t>OR MMR</w:t>
            </w:r>
          </w:p>
        </w:tc>
        <w:tc>
          <w:tcPr>
            <w:tcW w:w="7195" w:type="dxa"/>
            <w:shd w:val="clear" w:color="auto" w:fill="auto"/>
          </w:tcPr>
          <w:p w:rsidR="00DB19F4" w:rsidRPr="00273D60" w:rsidRDefault="00DB19F4" w:rsidP="00865F46">
            <w:pPr>
              <w:rPr>
                <w:rFonts w:ascii="Times New Roman" w:hAnsi="Times New Roman" w:cs="Times New Roman"/>
                <w:sz w:val="24"/>
                <w:szCs w:val="24"/>
              </w:rPr>
            </w:pPr>
            <w:r>
              <w:rPr>
                <w:rFonts w:ascii="Times New Roman" w:hAnsi="Times New Roman" w:cs="Times New Roman"/>
                <w:sz w:val="24"/>
                <w:szCs w:val="24"/>
              </w:rPr>
              <w:t>Odbor rozpočtu Ministerstva pro místní rozvoj</w:t>
            </w:r>
          </w:p>
        </w:tc>
      </w:tr>
      <w:tr w:rsidR="00DB19F4" w:rsidRPr="00273D60">
        <w:trPr>
          <w:trHeight w:val="330"/>
        </w:trPr>
        <w:tc>
          <w:tcPr>
            <w:tcW w:w="1445" w:type="dxa"/>
            <w:shd w:val="clear" w:color="auto" w:fill="auto"/>
          </w:tcPr>
          <w:p w:rsidR="00DB19F4" w:rsidRDefault="00DB19F4" w:rsidP="00865F46">
            <w:pPr>
              <w:rPr>
                <w:rFonts w:ascii="Times New Roman" w:hAnsi="Times New Roman" w:cs="Times New Roman"/>
                <w:b/>
                <w:bCs/>
                <w:sz w:val="24"/>
                <w:szCs w:val="24"/>
              </w:rPr>
            </w:pPr>
            <w:r>
              <w:rPr>
                <w:rFonts w:ascii="Times New Roman" w:hAnsi="Times New Roman" w:cs="Times New Roman"/>
                <w:b/>
                <w:bCs/>
                <w:sz w:val="24"/>
                <w:szCs w:val="24"/>
              </w:rPr>
              <w:t>OŘOP</w:t>
            </w:r>
          </w:p>
        </w:tc>
        <w:tc>
          <w:tcPr>
            <w:tcW w:w="7195" w:type="dxa"/>
            <w:shd w:val="clear" w:color="auto" w:fill="auto"/>
          </w:tcPr>
          <w:p w:rsidR="00DB19F4" w:rsidRDefault="00DB19F4" w:rsidP="00865F46">
            <w:pPr>
              <w:rPr>
                <w:rFonts w:ascii="Times New Roman" w:hAnsi="Times New Roman" w:cs="Times New Roman"/>
                <w:sz w:val="24"/>
                <w:szCs w:val="24"/>
              </w:rPr>
            </w:pPr>
            <w:r>
              <w:rPr>
                <w:rFonts w:ascii="Times New Roman" w:hAnsi="Times New Roman" w:cs="Times New Roman"/>
                <w:sz w:val="24"/>
                <w:szCs w:val="24"/>
              </w:rPr>
              <w:t>Odbor řízení operačních programů MMR</w:t>
            </w:r>
          </w:p>
        </w:tc>
      </w:tr>
      <w:tr w:rsidR="00DB19F4" w:rsidRPr="00273D60">
        <w:trPr>
          <w:trHeight w:val="330"/>
        </w:trPr>
        <w:tc>
          <w:tcPr>
            <w:tcW w:w="1445" w:type="dxa"/>
            <w:shd w:val="clear" w:color="auto" w:fill="auto"/>
          </w:tcPr>
          <w:p w:rsidR="00DB19F4" w:rsidRDefault="00DB19F4" w:rsidP="00865F46">
            <w:pPr>
              <w:rPr>
                <w:rFonts w:ascii="Times New Roman" w:hAnsi="Times New Roman" w:cs="Times New Roman"/>
                <w:b/>
                <w:bCs/>
                <w:sz w:val="24"/>
                <w:szCs w:val="24"/>
              </w:rPr>
            </w:pPr>
            <w:r>
              <w:rPr>
                <w:rFonts w:ascii="Times New Roman" w:hAnsi="Times New Roman" w:cs="Times New Roman"/>
                <w:b/>
                <w:bCs/>
                <w:sz w:val="24"/>
                <w:szCs w:val="24"/>
              </w:rPr>
              <w:t>PKI</w:t>
            </w:r>
          </w:p>
        </w:tc>
        <w:tc>
          <w:tcPr>
            <w:tcW w:w="7195" w:type="dxa"/>
            <w:shd w:val="clear" w:color="auto" w:fill="auto"/>
          </w:tcPr>
          <w:p w:rsidR="00DB19F4" w:rsidRDefault="00DB19F4" w:rsidP="00865F46">
            <w:pPr>
              <w:rPr>
                <w:rFonts w:ascii="Times New Roman" w:hAnsi="Times New Roman" w:cs="Times New Roman"/>
                <w:sz w:val="24"/>
                <w:szCs w:val="24"/>
              </w:rPr>
            </w:pPr>
            <w:r>
              <w:rPr>
                <w:rFonts w:ascii="Times New Roman" w:hAnsi="Times New Roman" w:cs="Times New Roman"/>
                <w:sz w:val="24"/>
                <w:szCs w:val="24"/>
              </w:rPr>
              <w:t xml:space="preserve">Public </w:t>
            </w:r>
            <w:r w:rsidRPr="002D6546">
              <w:rPr>
                <w:rFonts w:ascii="Times New Roman" w:hAnsi="Times New Roman" w:cs="Times New Roman"/>
                <w:sz w:val="24"/>
                <w:szCs w:val="24"/>
                <w:lang w:val="en-US"/>
              </w:rPr>
              <w:t>Key</w:t>
            </w:r>
            <w:r>
              <w:rPr>
                <w:rFonts w:ascii="Times New Roman" w:hAnsi="Times New Roman" w:cs="Times New Roman"/>
                <w:sz w:val="24"/>
                <w:szCs w:val="24"/>
              </w:rPr>
              <w:t xml:space="preserve"> </w:t>
            </w:r>
            <w:r w:rsidRPr="002D6546">
              <w:rPr>
                <w:rFonts w:ascii="Times New Roman" w:hAnsi="Times New Roman" w:cs="Times New Roman"/>
                <w:sz w:val="24"/>
                <w:szCs w:val="24"/>
                <w:lang w:val="en-US"/>
              </w:rPr>
              <w:t>Infrastructure</w:t>
            </w:r>
            <w:r>
              <w:rPr>
                <w:rFonts w:ascii="Times New Roman" w:hAnsi="Times New Roman" w:cs="Times New Roman"/>
                <w:sz w:val="24"/>
                <w:szCs w:val="24"/>
              </w:rPr>
              <w:t xml:space="preserve"> – S</w:t>
            </w:r>
            <w:r w:rsidRPr="009401CF">
              <w:rPr>
                <w:rFonts w:ascii="Times New Roman" w:hAnsi="Times New Roman" w:cs="Times New Roman"/>
                <w:sz w:val="24"/>
                <w:szCs w:val="24"/>
              </w:rPr>
              <w:t>ystémy pro elektronický podpis</w:t>
            </w:r>
          </w:p>
        </w:tc>
      </w:tr>
      <w:tr w:rsidR="00DB19F4" w:rsidRPr="00273D60">
        <w:trPr>
          <w:trHeight w:val="330"/>
        </w:trPr>
        <w:tc>
          <w:tcPr>
            <w:tcW w:w="1445" w:type="dxa"/>
            <w:shd w:val="clear" w:color="auto" w:fill="auto"/>
          </w:tcPr>
          <w:p w:rsidR="00DB19F4" w:rsidRDefault="00DB19F4" w:rsidP="00865F46">
            <w:pPr>
              <w:rPr>
                <w:rFonts w:ascii="Times New Roman" w:hAnsi="Times New Roman" w:cs="Times New Roman"/>
                <w:b/>
                <w:bCs/>
                <w:sz w:val="24"/>
                <w:szCs w:val="24"/>
              </w:rPr>
            </w:pPr>
            <w:r>
              <w:rPr>
                <w:rFonts w:ascii="Times New Roman" w:hAnsi="Times New Roman" w:cs="Times New Roman"/>
                <w:b/>
                <w:bCs/>
                <w:sz w:val="24"/>
                <w:szCs w:val="24"/>
              </w:rPr>
              <w:t xml:space="preserve">PPŽP </w:t>
            </w:r>
          </w:p>
        </w:tc>
        <w:tc>
          <w:tcPr>
            <w:tcW w:w="7195" w:type="dxa"/>
            <w:shd w:val="clear" w:color="auto" w:fill="auto"/>
          </w:tcPr>
          <w:p w:rsidR="00DB19F4" w:rsidRDefault="00DB19F4" w:rsidP="00865F46">
            <w:pPr>
              <w:rPr>
                <w:rFonts w:ascii="Times New Roman" w:hAnsi="Times New Roman" w:cs="Times New Roman"/>
                <w:sz w:val="24"/>
                <w:szCs w:val="24"/>
              </w:rPr>
            </w:pPr>
            <w:r>
              <w:rPr>
                <w:rFonts w:ascii="Times New Roman" w:hAnsi="Times New Roman" w:cs="Times New Roman"/>
                <w:sz w:val="24"/>
                <w:szCs w:val="24"/>
              </w:rPr>
              <w:t>Příručka pro žadatele a příjemce</w:t>
            </w:r>
          </w:p>
        </w:tc>
      </w:tr>
      <w:tr w:rsidR="00DB19F4" w:rsidRPr="00273D60">
        <w:trPr>
          <w:trHeight w:val="330"/>
        </w:trPr>
        <w:tc>
          <w:tcPr>
            <w:tcW w:w="1445" w:type="dxa"/>
            <w:shd w:val="clear" w:color="auto" w:fill="auto"/>
          </w:tcPr>
          <w:p w:rsidR="00DB19F4" w:rsidRPr="00273D60" w:rsidRDefault="00DB19F4" w:rsidP="00865F46">
            <w:pPr>
              <w:rPr>
                <w:rFonts w:ascii="Times New Roman" w:hAnsi="Times New Roman" w:cs="Times New Roman"/>
                <w:b/>
                <w:bCs/>
                <w:sz w:val="24"/>
                <w:szCs w:val="24"/>
              </w:rPr>
            </w:pPr>
            <w:r>
              <w:rPr>
                <w:rFonts w:ascii="Times New Roman" w:hAnsi="Times New Roman" w:cs="Times New Roman"/>
                <w:b/>
                <w:bCs/>
                <w:sz w:val="24"/>
                <w:szCs w:val="24"/>
              </w:rPr>
              <w:t>RKaZ</w:t>
            </w:r>
          </w:p>
        </w:tc>
        <w:tc>
          <w:tcPr>
            <w:tcW w:w="7195" w:type="dxa"/>
            <w:shd w:val="clear" w:color="auto" w:fill="auto"/>
          </w:tcPr>
          <w:p w:rsidR="00DB19F4" w:rsidRPr="00273D60" w:rsidRDefault="00DB19F4" w:rsidP="00865F46">
            <w:pPr>
              <w:rPr>
                <w:rFonts w:ascii="Times New Roman" w:hAnsi="Times New Roman" w:cs="Times New Roman"/>
                <w:sz w:val="24"/>
                <w:szCs w:val="24"/>
              </w:rPr>
            </w:pPr>
            <w:r>
              <w:rPr>
                <w:rFonts w:ascii="Times New Roman" w:hAnsi="Times New Roman" w:cs="Times New Roman"/>
                <w:sz w:val="24"/>
                <w:szCs w:val="24"/>
              </w:rPr>
              <w:t>Cíl Regionální konkurenceschopnost a zaměstnanost</w:t>
            </w:r>
          </w:p>
        </w:tc>
      </w:tr>
      <w:tr w:rsidR="00DB19F4" w:rsidRPr="00273D60">
        <w:trPr>
          <w:trHeight w:val="330"/>
        </w:trPr>
        <w:tc>
          <w:tcPr>
            <w:tcW w:w="1445" w:type="dxa"/>
            <w:shd w:val="clear" w:color="auto" w:fill="auto"/>
          </w:tcPr>
          <w:p w:rsidR="00DB19F4" w:rsidRPr="00273D60" w:rsidRDefault="00DB19F4" w:rsidP="00865F46">
            <w:pPr>
              <w:rPr>
                <w:rFonts w:ascii="Times New Roman" w:hAnsi="Times New Roman" w:cs="Times New Roman"/>
                <w:b/>
                <w:bCs/>
                <w:sz w:val="24"/>
                <w:szCs w:val="24"/>
              </w:rPr>
            </w:pPr>
            <w:r w:rsidRPr="00273D60">
              <w:rPr>
                <w:rFonts w:ascii="Times New Roman" w:hAnsi="Times New Roman" w:cs="Times New Roman"/>
                <w:b/>
                <w:bCs/>
                <w:sz w:val="24"/>
                <w:szCs w:val="24"/>
              </w:rPr>
              <w:t>ŘO</w:t>
            </w:r>
            <w:r>
              <w:rPr>
                <w:rFonts w:ascii="Times New Roman" w:hAnsi="Times New Roman" w:cs="Times New Roman"/>
                <w:b/>
                <w:bCs/>
                <w:sz w:val="24"/>
                <w:szCs w:val="24"/>
              </w:rPr>
              <w:t xml:space="preserve"> IOP</w:t>
            </w:r>
          </w:p>
        </w:tc>
        <w:tc>
          <w:tcPr>
            <w:tcW w:w="7195" w:type="dxa"/>
            <w:shd w:val="clear" w:color="auto" w:fill="auto"/>
          </w:tcPr>
          <w:p w:rsidR="00DB19F4" w:rsidRPr="00273D60" w:rsidRDefault="00DB19F4" w:rsidP="00865F46">
            <w:pPr>
              <w:rPr>
                <w:rFonts w:ascii="Times New Roman" w:hAnsi="Times New Roman" w:cs="Times New Roman"/>
                <w:sz w:val="24"/>
                <w:szCs w:val="24"/>
              </w:rPr>
            </w:pPr>
            <w:r w:rsidRPr="00273D60">
              <w:rPr>
                <w:rFonts w:ascii="Times New Roman" w:hAnsi="Times New Roman" w:cs="Times New Roman"/>
                <w:sz w:val="24"/>
                <w:szCs w:val="24"/>
              </w:rPr>
              <w:t>Řídicí orgán</w:t>
            </w:r>
            <w:r>
              <w:rPr>
                <w:rFonts w:ascii="Times New Roman" w:hAnsi="Times New Roman" w:cs="Times New Roman"/>
                <w:sz w:val="24"/>
                <w:szCs w:val="24"/>
              </w:rPr>
              <w:t xml:space="preserve"> Integrovaného operačního programu</w:t>
            </w:r>
          </w:p>
        </w:tc>
      </w:tr>
      <w:tr w:rsidR="00DB19F4" w:rsidRPr="00273D60">
        <w:trPr>
          <w:trHeight w:val="330"/>
        </w:trPr>
        <w:tc>
          <w:tcPr>
            <w:tcW w:w="1445" w:type="dxa"/>
            <w:shd w:val="clear" w:color="auto" w:fill="auto"/>
          </w:tcPr>
          <w:p w:rsidR="00DB19F4" w:rsidRPr="00095352" w:rsidRDefault="00DB19F4" w:rsidP="00865F46">
            <w:pPr>
              <w:rPr>
                <w:rFonts w:ascii="Times New Roman" w:hAnsi="Times New Roman" w:cs="Times New Roman"/>
                <w:b/>
                <w:bCs/>
                <w:sz w:val="24"/>
                <w:szCs w:val="24"/>
              </w:rPr>
            </w:pPr>
            <w:r w:rsidRPr="00095352">
              <w:rPr>
                <w:rFonts w:ascii="Times New Roman" w:hAnsi="Times New Roman" w:cs="Times New Roman"/>
                <w:b/>
                <w:bCs/>
                <w:sz w:val="24"/>
                <w:szCs w:val="24"/>
              </w:rPr>
              <w:t xml:space="preserve">SF </w:t>
            </w:r>
          </w:p>
        </w:tc>
        <w:tc>
          <w:tcPr>
            <w:tcW w:w="7195" w:type="dxa"/>
            <w:shd w:val="clear" w:color="auto" w:fill="auto"/>
          </w:tcPr>
          <w:p w:rsidR="00DB19F4" w:rsidRPr="00273D60" w:rsidRDefault="00DB19F4" w:rsidP="00865F46">
            <w:pPr>
              <w:rPr>
                <w:rFonts w:ascii="Times New Roman" w:hAnsi="Times New Roman" w:cs="Times New Roman"/>
                <w:sz w:val="24"/>
                <w:szCs w:val="24"/>
              </w:rPr>
            </w:pPr>
            <w:r w:rsidRPr="00095352">
              <w:rPr>
                <w:rFonts w:ascii="Times New Roman" w:hAnsi="Times New Roman" w:cs="Times New Roman"/>
                <w:sz w:val="24"/>
                <w:szCs w:val="24"/>
              </w:rPr>
              <w:t>Strukturální fondy</w:t>
            </w:r>
          </w:p>
        </w:tc>
      </w:tr>
      <w:tr w:rsidR="00DB19F4" w:rsidRPr="00273D60">
        <w:trPr>
          <w:trHeight w:val="330"/>
        </w:trPr>
        <w:tc>
          <w:tcPr>
            <w:tcW w:w="1445" w:type="dxa"/>
            <w:shd w:val="clear" w:color="auto" w:fill="auto"/>
          </w:tcPr>
          <w:p w:rsidR="00DB19F4" w:rsidRPr="00095352" w:rsidRDefault="00DB19F4" w:rsidP="00865F46">
            <w:pPr>
              <w:rPr>
                <w:rFonts w:ascii="Times New Roman" w:hAnsi="Times New Roman" w:cs="Times New Roman"/>
                <w:b/>
                <w:bCs/>
                <w:sz w:val="24"/>
                <w:szCs w:val="24"/>
              </w:rPr>
            </w:pPr>
            <w:r>
              <w:rPr>
                <w:rFonts w:ascii="Times New Roman" w:hAnsi="Times New Roman" w:cs="Times New Roman"/>
                <w:b/>
                <w:bCs/>
                <w:sz w:val="24"/>
                <w:szCs w:val="24"/>
              </w:rPr>
              <w:t>SIEM</w:t>
            </w:r>
          </w:p>
        </w:tc>
        <w:tc>
          <w:tcPr>
            <w:tcW w:w="7195" w:type="dxa"/>
            <w:shd w:val="clear" w:color="auto" w:fill="auto"/>
          </w:tcPr>
          <w:p w:rsidR="00DB19F4" w:rsidRPr="00095352" w:rsidRDefault="00DB19F4" w:rsidP="002D6546">
            <w:pPr>
              <w:jc w:val="left"/>
              <w:rPr>
                <w:rFonts w:ascii="Times New Roman" w:hAnsi="Times New Roman" w:cs="Times New Roman"/>
                <w:sz w:val="24"/>
                <w:szCs w:val="24"/>
              </w:rPr>
            </w:pPr>
            <w:r w:rsidRPr="002D6546">
              <w:rPr>
                <w:rFonts w:ascii="Times New Roman" w:hAnsi="Times New Roman" w:cs="Times New Roman"/>
                <w:sz w:val="24"/>
                <w:szCs w:val="24"/>
                <w:lang w:val="en-US"/>
              </w:rPr>
              <w:t>Security</w:t>
            </w:r>
            <w:r w:rsidRPr="009401CF">
              <w:rPr>
                <w:rFonts w:ascii="Times New Roman" w:hAnsi="Times New Roman" w:cs="Times New Roman"/>
                <w:sz w:val="24"/>
                <w:szCs w:val="24"/>
              </w:rPr>
              <w:t xml:space="preserve"> </w:t>
            </w:r>
            <w:r w:rsidRPr="002D6546">
              <w:rPr>
                <w:rFonts w:ascii="Times New Roman" w:hAnsi="Times New Roman" w:cs="Times New Roman"/>
                <w:sz w:val="24"/>
                <w:szCs w:val="24"/>
                <w:lang w:val="en-US"/>
              </w:rPr>
              <w:t>Information</w:t>
            </w:r>
            <w:r w:rsidRPr="009401CF">
              <w:rPr>
                <w:rFonts w:ascii="Times New Roman" w:hAnsi="Times New Roman" w:cs="Times New Roman"/>
                <w:sz w:val="24"/>
                <w:szCs w:val="24"/>
              </w:rPr>
              <w:t xml:space="preserve"> and </w:t>
            </w:r>
            <w:r w:rsidRPr="002D6546">
              <w:rPr>
                <w:rFonts w:ascii="Times New Roman" w:hAnsi="Times New Roman" w:cs="Times New Roman"/>
                <w:sz w:val="24"/>
                <w:szCs w:val="24"/>
                <w:lang w:val="en-US"/>
              </w:rPr>
              <w:t>Event</w:t>
            </w:r>
            <w:r w:rsidRPr="009401CF">
              <w:rPr>
                <w:rFonts w:ascii="Times New Roman" w:hAnsi="Times New Roman" w:cs="Times New Roman"/>
                <w:sz w:val="24"/>
                <w:szCs w:val="24"/>
              </w:rPr>
              <w:t xml:space="preserve"> Management </w:t>
            </w:r>
            <w:r>
              <w:rPr>
                <w:rFonts w:ascii="Times New Roman" w:hAnsi="Times New Roman" w:cs="Times New Roman"/>
                <w:sz w:val="24"/>
                <w:szCs w:val="24"/>
              </w:rPr>
              <w:t>– M</w:t>
            </w:r>
            <w:r w:rsidRPr="009401CF">
              <w:rPr>
                <w:rFonts w:ascii="Times New Roman" w:hAnsi="Times New Roman" w:cs="Times New Roman"/>
                <w:sz w:val="24"/>
                <w:szCs w:val="24"/>
              </w:rPr>
              <w:t>anagement bezpečnostních informací a událostí</w:t>
            </w:r>
          </w:p>
        </w:tc>
      </w:tr>
      <w:tr w:rsidR="00DB19F4" w:rsidRPr="00273D60">
        <w:trPr>
          <w:trHeight w:val="330"/>
        </w:trPr>
        <w:tc>
          <w:tcPr>
            <w:tcW w:w="1445" w:type="dxa"/>
            <w:shd w:val="clear" w:color="auto" w:fill="auto"/>
          </w:tcPr>
          <w:p w:rsidR="00DB19F4" w:rsidRDefault="00DB19F4" w:rsidP="00865F46">
            <w:pPr>
              <w:keepNext/>
              <w:keepLines/>
              <w:rPr>
                <w:rFonts w:ascii="Times New Roman" w:hAnsi="Times New Roman" w:cs="Times New Roman"/>
                <w:b/>
                <w:bCs/>
                <w:sz w:val="24"/>
                <w:szCs w:val="24"/>
              </w:rPr>
            </w:pPr>
            <w:r>
              <w:rPr>
                <w:rFonts w:ascii="Times New Roman" w:hAnsi="Times New Roman" w:cs="Times New Roman"/>
                <w:b/>
                <w:bCs/>
                <w:sz w:val="24"/>
                <w:szCs w:val="24"/>
              </w:rPr>
              <w:t>SP</w:t>
            </w:r>
          </w:p>
        </w:tc>
        <w:tc>
          <w:tcPr>
            <w:tcW w:w="7195" w:type="dxa"/>
            <w:shd w:val="clear" w:color="auto" w:fill="auto"/>
          </w:tcPr>
          <w:p w:rsidR="00DB19F4" w:rsidRDefault="00DB19F4" w:rsidP="00865F46">
            <w:pPr>
              <w:keepNext/>
              <w:keepLines/>
              <w:rPr>
                <w:rFonts w:ascii="Times New Roman" w:hAnsi="Times New Roman" w:cs="Times New Roman"/>
                <w:sz w:val="24"/>
                <w:szCs w:val="24"/>
              </w:rPr>
            </w:pPr>
            <w:r>
              <w:rPr>
                <w:rFonts w:ascii="Times New Roman" w:hAnsi="Times New Roman" w:cs="Times New Roman"/>
                <w:sz w:val="24"/>
                <w:szCs w:val="24"/>
              </w:rPr>
              <w:t>Studie proveditelnosti</w:t>
            </w:r>
          </w:p>
        </w:tc>
      </w:tr>
      <w:tr w:rsidR="00DB19F4" w:rsidRPr="00273D60">
        <w:trPr>
          <w:trHeight w:val="330"/>
        </w:trPr>
        <w:tc>
          <w:tcPr>
            <w:tcW w:w="1445" w:type="dxa"/>
            <w:shd w:val="clear" w:color="auto" w:fill="auto"/>
          </w:tcPr>
          <w:p w:rsidR="00DB19F4" w:rsidRPr="00273D60" w:rsidRDefault="00DB19F4" w:rsidP="00865F46">
            <w:pPr>
              <w:rPr>
                <w:rFonts w:ascii="Times New Roman" w:hAnsi="Times New Roman" w:cs="Times New Roman"/>
                <w:b/>
                <w:bCs/>
                <w:sz w:val="24"/>
                <w:szCs w:val="24"/>
              </w:rPr>
            </w:pPr>
            <w:r w:rsidRPr="00273D60">
              <w:rPr>
                <w:rFonts w:ascii="Times New Roman" w:hAnsi="Times New Roman" w:cs="Times New Roman"/>
                <w:b/>
                <w:bCs/>
                <w:sz w:val="24"/>
                <w:szCs w:val="24"/>
              </w:rPr>
              <w:t>SR</w:t>
            </w:r>
          </w:p>
        </w:tc>
        <w:tc>
          <w:tcPr>
            <w:tcW w:w="7195" w:type="dxa"/>
            <w:shd w:val="clear" w:color="auto" w:fill="auto"/>
          </w:tcPr>
          <w:p w:rsidR="00DB19F4" w:rsidRPr="00273D60" w:rsidRDefault="00DB19F4" w:rsidP="00865F46">
            <w:pPr>
              <w:rPr>
                <w:rFonts w:ascii="Times New Roman" w:hAnsi="Times New Roman" w:cs="Times New Roman"/>
                <w:sz w:val="24"/>
                <w:szCs w:val="24"/>
              </w:rPr>
            </w:pPr>
            <w:r w:rsidRPr="00273D60">
              <w:rPr>
                <w:rFonts w:ascii="Times New Roman" w:hAnsi="Times New Roman" w:cs="Times New Roman"/>
                <w:sz w:val="24"/>
                <w:szCs w:val="24"/>
              </w:rPr>
              <w:t>Státní rozpočet</w:t>
            </w:r>
          </w:p>
        </w:tc>
      </w:tr>
      <w:tr w:rsidR="00DB19F4" w:rsidRPr="00273D60">
        <w:trPr>
          <w:trHeight w:val="330"/>
        </w:trPr>
        <w:tc>
          <w:tcPr>
            <w:tcW w:w="1445" w:type="dxa"/>
            <w:shd w:val="clear" w:color="auto" w:fill="auto"/>
          </w:tcPr>
          <w:p w:rsidR="00DB19F4" w:rsidRPr="00273D60" w:rsidRDefault="00DB19F4" w:rsidP="00865F46">
            <w:pPr>
              <w:rPr>
                <w:rFonts w:ascii="Times New Roman" w:hAnsi="Times New Roman" w:cs="Times New Roman"/>
                <w:b/>
                <w:bCs/>
                <w:sz w:val="24"/>
                <w:szCs w:val="24"/>
              </w:rPr>
            </w:pPr>
            <w:r>
              <w:rPr>
                <w:rFonts w:ascii="Times New Roman" w:hAnsi="Times New Roman" w:cs="Times New Roman"/>
                <w:b/>
                <w:bCs/>
                <w:sz w:val="24"/>
                <w:szCs w:val="24"/>
              </w:rPr>
              <w:t>SW</w:t>
            </w:r>
          </w:p>
        </w:tc>
        <w:tc>
          <w:tcPr>
            <w:tcW w:w="7195" w:type="dxa"/>
            <w:shd w:val="clear" w:color="auto" w:fill="auto"/>
          </w:tcPr>
          <w:p w:rsidR="00DB19F4" w:rsidRPr="00273D60" w:rsidRDefault="00DB19F4" w:rsidP="00865F46">
            <w:pPr>
              <w:rPr>
                <w:rFonts w:ascii="Times New Roman" w:hAnsi="Times New Roman" w:cs="Times New Roman"/>
                <w:sz w:val="24"/>
                <w:szCs w:val="24"/>
              </w:rPr>
            </w:pPr>
            <w:r>
              <w:rPr>
                <w:rFonts w:ascii="Times New Roman" w:hAnsi="Times New Roman" w:cs="Times New Roman"/>
                <w:sz w:val="24"/>
                <w:szCs w:val="24"/>
              </w:rPr>
              <w:t>Software</w:t>
            </w:r>
          </w:p>
        </w:tc>
      </w:tr>
      <w:tr w:rsidR="00DB19F4" w:rsidRPr="00273D60">
        <w:trPr>
          <w:trHeight w:val="330"/>
        </w:trPr>
        <w:tc>
          <w:tcPr>
            <w:tcW w:w="1445" w:type="dxa"/>
            <w:shd w:val="clear" w:color="auto" w:fill="auto"/>
          </w:tcPr>
          <w:p w:rsidR="00DB19F4" w:rsidRDefault="00DB19F4" w:rsidP="00041230">
            <w:pPr>
              <w:rPr>
                <w:rFonts w:ascii="Times New Roman" w:hAnsi="Times New Roman" w:cs="Times New Roman"/>
                <w:b/>
                <w:bCs/>
                <w:sz w:val="24"/>
                <w:szCs w:val="24"/>
              </w:rPr>
            </w:pPr>
            <w:r>
              <w:rPr>
                <w:rFonts w:ascii="Times New Roman" w:hAnsi="Times New Roman" w:cs="Times New Roman"/>
                <w:b/>
                <w:bCs/>
                <w:sz w:val="24"/>
                <w:szCs w:val="24"/>
              </w:rPr>
              <w:t>TC</w:t>
            </w:r>
          </w:p>
        </w:tc>
        <w:tc>
          <w:tcPr>
            <w:tcW w:w="7195" w:type="dxa"/>
            <w:shd w:val="clear" w:color="auto" w:fill="auto"/>
          </w:tcPr>
          <w:p w:rsidR="00DB19F4" w:rsidRDefault="00DB19F4" w:rsidP="00990DA4">
            <w:pPr>
              <w:rPr>
                <w:rFonts w:ascii="Times New Roman" w:hAnsi="Times New Roman" w:cs="Times New Roman"/>
                <w:sz w:val="24"/>
                <w:szCs w:val="24"/>
              </w:rPr>
            </w:pPr>
            <w:r>
              <w:rPr>
                <w:rFonts w:ascii="Times New Roman" w:hAnsi="Times New Roman" w:cs="Times New Roman"/>
                <w:sz w:val="24"/>
                <w:szCs w:val="24"/>
              </w:rPr>
              <w:t>Technologické centrum (na úrovni kraje – TCK)</w:t>
            </w:r>
          </w:p>
        </w:tc>
      </w:tr>
      <w:tr w:rsidR="00DB19F4" w:rsidRPr="00273D60">
        <w:trPr>
          <w:trHeight w:val="330"/>
        </w:trPr>
        <w:tc>
          <w:tcPr>
            <w:tcW w:w="1445" w:type="dxa"/>
            <w:shd w:val="clear" w:color="auto" w:fill="auto"/>
          </w:tcPr>
          <w:p w:rsidR="00DB19F4" w:rsidRDefault="00DB19F4" w:rsidP="00865F46">
            <w:pPr>
              <w:rPr>
                <w:rFonts w:ascii="Times New Roman" w:hAnsi="Times New Roman" w:cs="Times New Roman"/>
                <w:b/>
                <w:bCs/>
                <w:sz w:val="24"/>
                <w:szCs w:val="24"/>
              </w:rPr>
            </w:pPr>
            <w:r>
              <w:rPr>
                <w:rFonts w:ascii="Times New Roman" w:hAnsi="Times New Roman" w:cs="Times New Roman"/>
                <w:b/>
                <w:bCs/>
                <w:sz w:val="24"/>
                <w:szCs w:val="24"/>
              </w:rPr>
              <w:t>VPN</w:t>
            </w:r>
          </w:p>
        </w:tc>
        <w:tc>
          <w:tcPr>
            <w:tcW w:w="7195" w:type="dxa"/>
            <w:shd w:val="clear" w:color="auto" w:fill="auto"/>
          </w:tcPr>
          <w:p w:rsidR="00DB19F4" w:rsidRDefault="00DB19F4" w:rsidP="00D343FD">
            <w:pPr>
              <w:rPr>
                <w:rFonts w:ascii="Times New Roman" w:hAnsi="Times New Roman" w:cs="Times New Roman"/>
                <w:sz w:val="24"/>
                <w:szCs w:val="24"/>
              </w:rPr>
            </w:pPr>
            <w:r w:rsidRPr="002D6546">
              <w:rPr>
                <w:rFonts w:ascii="Times New Roman" w:hAnsi="Times New Roman" w:cs="Times New Roman"/>
                <w:sz w:val="24"/>
                <w:szCs w:val="24"/>
                <w:lang w:val="en-US"/>
              </w:rPr>
              <w:t>Virtual</w:t>
            </w:r>
            <w:r>
              <w:rPr>
                <w:rFonts w:ascii="Times New Roman" w:hAnsi="Times New Roman" w:cs="Times New Roman"/>
                <w:sz w:val="24"/>
                <w:szCs w:val="24"/>
              </w:rPr>
              <w:t xml:space="preserve"> </w:t>
            </w:r>
            <w:r w:rsidRPr="002D6546">
              <w:rPr>
                <w:rFonts w:ascii="Times New Roman" w:hAnsi="Times New Roman" w:cs="Times New Roman"/>
                <w:sz w:val="24"/>
                <w:szCs w:val="24"/>
                <w:lang w:val="en-US"/>
              </w:rPr>
              <w:t>Private</w:t>
            </w:r>
            <w:r>
              <w:rPr>
                <w:rFonts w:ascii="Times New Roman" w:hAnsi="Times New Roman" w:cs="Times New Roman"/>
                <w:sz w:val="24"/>
                <w:szCs w:val="24"/>
              </w:rPr>
              <w:t xml:space="preserve"> Network – </w:t>
            </w:r>
            <w:r w:rsidRPr="004F0444">
              <w:rPr>
                <w:rFonts w:ascii="Times New Roman" w:hAnsi="Times New Roman" w:cs="Times New Roman"/>
                <w:sz w:val="24"/>
                <w:szCs w:val="24"/>
              </w:rPr>
              <w:t>Virtuální privátní síť</w:t>
            </w:r>
          </w:p>
        </w:tc>
      </w:tr>
      <w:tr w:rsidR="00DB19F4" w:rsidRPr="00273D60">
        <w:trPr>
          <w:trHeight w:val="330"/>
        </w:trPr>
        <w:tc>
          <w:tcPr>
            <w:tcW w:w="1445" w:type="dxa"/>
            <w:shd w:val="clear" w:color="auto" w:fill="auto"/>
          </w:tcPr>
          <w:p w:rsidR="00DB19F4" w:rsidRDefault="00DB19F4" w:rsidP="00865F46">
            <w:pPr>
              <w:keepNext/>
              <w:keepLines/>
              <w:rPr>
                <w:rFonts w:ascii="Times New Roman" w:hAnsi="Times New Roman" w:cs="Times New Roman"/>
                <w:b/>
                <w:bCs/>
                <w:sz w:val="24"/>
                <w:szCs w:val="24"/>
              </w:rPr>
            </w:pPr>
            <w:r>
              <w:rPr>
                <w:rFonts w:ascii="Times New Roman" w:hAnsi="Times New Roman" w:cs="Times New Roman"/>
                <w:b/>
                <w:bCs/>
                <w:sz w:val="24"/>
                <w:szCs w:val="24"/>
              </w:rPr>
              <w:t>VŘ</w:t>
            </w:r>
          </w:p>
        </w:tc>
        <w:tc>
          <w:tcPr>
            <w:tcW w:w="7195" w:type="dxa"/>
            <w:shd w:val="clear" w:color="auto" w:fill="auto"/>
          </w:tcPr>
          <w:p w:rsidR="00DB19F4" w:rsidRPr="006A38A7" w:rsidRDefault="00DB19F4" w:rsidP="00865F46">
            <w:pPr>
              <w:keepNext/>
              <w:keepLines/>
              <w:rPr>
                <w:rFonts w:ascii="Times New Roman" w:hAnsi="Times New Roman" w:cs="Times New Roman"/>
                <w:bCs/>
                <w:sz w:val="24"/>
                <w:szCs w:val="24"/>
              </w:rPr>
            </w:pPr>
            <w:r>
              <w:rPr>
                <w:rFonts w:ascii="Times New Roman" w:hAnsi="Times New Roman" w:cs="Times New Roman"/>
                <w:bCs/>
                <w:sz w:val="24"/>
                <w:szCs w:val="24"/>
              </w:rPr>
              <w:t>Výběrové řízení</w:t>
            </w:r>
          </w:p>
        </w:tc>
      </w:tr>
      <w:tr w:rsidR="00DB19F4" w:rsidRPr="00273D60">
        <w:trPr>
          <w:trHeight w:val="330"/>
        </w:trPr>
        <w:tc>
          <w:tcPr>
            <w:tcW w:w="1445" w:type="dxa"/>
            <w:shd w:val="clear" w:color="auto" w:fill="auto"/>
          </w:tcPr>
          <w:p w:rsidR="00DB19F4" w:rsidRDefault="00DB19F4" w:rsidP="00865F46">
            <w:pPr>
              <w:keepNext/>
              <w:keepLines/>
              <w:rPr>
                <w:rFonts w:ascii="Times New Roman" w:hAnsi="Times New Roman" w:cs="Times New Roman"/>
                <w:b/>
                <w:bCs/>
                <w:sz w:val="24"/>
                <w:szCs w:val="24"/>
              </w:rPr>
            </w:pPr>
            <w:r>
              <w:rPr>
                <w:rFonts w:ascii="Times New Roman" w:hAnsi="Times New Roman" w:cs="Times New Roman"/>
                <w:b/>
                <w:bCs/>
                <w:sz w:val="24"/>
                <w:szCs w:val="24"/>
              </w:rPr>
              <w:t xml:space="preserve">ZŘ </w:t>
            </w:r>
          </w:p>
        </w:tc>
        <w:tc>
          <w:tcPr>
            <w:tcW w:w="7195" w:type="dxa"/>
            <w:shd w:val="clear" w:color="auto" w:fill="auto"/>
          </w:tcPr>
          <w:p w:rsidR="00DB19F4" w:rsidRDefault="00DB19F4" w:rsidP="00865F46">
            <w:pPr>
              <w:keepNext/>
              <w:keepLines/>
              <w:rPr>
                <w:rFonts w:ascii="Times New Roman" w:hAnsi="Times New Roman" w:cs="Times New Roman"/>
                <w:bCs/>
                <w:sz w:val="24"/>
                <w:szCs w:val="24"/>
              </w:rPr>
            </w:pPr>
            <w:r>
              <w:rPr>
                <w:rFonts w:ascii="Times New Roman" w:hAnsi="Times New Roman" w:cs="Times New Roman"/>
                <w:bCs/>
                <w:sz w:val="24"/>
                <w:szCs w:val="24"/>
              </w:rPr>
              <w:t>Zadávací řízení</w:t>
            </w:r>
          </w:p>
        </w:tc>
      </w:tr>
      <w:tr w:rsidR="00DB19F4" w:rsidRPr="00273D60">
        <w:trPr>
          <w:trHeight w:val="330"/>
        </w:trPr>
        <w:tc>
          <w:tcPr>
            <w:tcW w:w="1445" w:type="dxa"/>
            <w:shd w:val="clear" w:color="auto" w:fill="auto"/>
          </w:tcPr>
          <w:p w:rsidR="00DB19F4" w:rsidRPr="00273D60" w:rsidRDefault="00DB19F4" w:rsidP="00865F46">
            <w:pPr>
              <w:keepNext/>
              <w:keepLines/>
              <w:rPr>
                <w:rFonts w:ascii="Times New Roman" w:hAnsi="Times New Roman" w:cs="Times New Roman"/>
                <w:b/>
                <w:bCs/>
                <w:sz w:val="24"/>
                <w:szCs w:val="24"/>
              </w:rPr>
            </w:pPr>
            <w:r>
              <w:rPr>
                <w:rFonts w:ascii="Times New Roman" w:hAnsi="Times New Roman" w:cs="Times New Roman"/>
                <w:b/>
                <w:bCs/>
                <w:sz w:val="24"/>
                <w:szCs w:val="24"/>
              </w:rPr>
              <w:t>ŽoP (ZŽoP)</w:t>
            </w:r>
          </w:p>
        </w:tc>
        <w:tc>
          <w:tcPr>
            <w:tcW w:w="7195" w:type="dxa"/>
            <w:shd w:val="clear" w:color="auto" w:fill="auto"/>
          </w:tcPr>
          <w:p w:rsidR="00DB19F4" w:rsidRPr="00273D60" w:rsidRDefault="00DB19F4" w:rsidP="00865F46">
            <w:pPr>
              <w:keepNext/>
              <w:keepLines/>
              <w:rPr>
                <w:rFonts w:ascii="Times New Roman" w:hAnsi="Times New Roman" w:cs="Times New Roman"/>
                <w:sz w:val="24"/>
                <w:szCs w:val="24"/>
              </w:rPr>
            </w:pPr>
            <w:r>
              <w:rPr>
                <w:rFonts w:ascii="Times New Roman" w:hAnsi="Times New Roman" w:cs="Times New Roman"/>
                <w:sz w:val="24"/>
                <w:szCs w:val="24"/>
              </w:rPr>
              <w:t>Žádost o platbu (Zjednodušená žádost o platbu)</w:t>
            </w:r>
          </w:p>
        </w:tc>
      </w:tr>
    </w:tbl>
    <w:p w:rsidR="00EA49F3" w:rsidRPr="00E528E7" w:rsidRDefault="00924B61" w:rsidP="00055237">
      <w:pPr>
        <w:pStyle w:val="Nadpis1"/>
        <w:rPr>
          <w:rFonts w:cs="Tahoma"/>
          <w:caps/>
          <w:smallCaps/>
        </w:rPr>
      </w:pPr>
      <w:r>
        <w:rPr>
          <w:noProof/>
        </w:rPr>
        <w:br w:type="page"/>
      </w:r>
      <w:bookmarkStart w:id="9" w:name="_Toc285113212"/>
      <w:bookmarkStart w:id="10" w:name="_Toc285113324"/>
      <w:bookmarkStart w:id="11" w:name="_Toc285113408"/>
      <w:bookmarkStart w:id="12" w:name="_Toc311644707"/>
      <w:bookmarkStart w:id="13" w:name="_Toc328732730"/>
      <w:bookmarkStart w:id="14" w:name="_Toc389829842"/>
      <w:r w:rsidR="00EA49F3" w:rsidRPr="00EA49F3">
        <w:lastRenderedPageBreak/>
        <w:t>Definice pojmů</w:t>
      </w:r>
      <w:bookmarkEnd w:id="9"/>
      <w:bookmarkEnd w:id="10"/>
      <w:bookmarkEnd w:id="11"/>
      <w:bookmarkEnd w:id="12"/>
      <w:bookmarkEnd w:id="13"/>
      <w:bookmarkEnd w:id="14"/>
    </w:p>
    <w:p w:rsidR="00EA49F3" w:rsidRDefault="00EA49F3" w:rsidP="00EA49F3">
      <w:pPr>
        <w:tabs>
          <w:tab w:val="left" w:pos="880"/>
        </w:tabs>
        <w:spacing w:before="360"/>
        <w:rPr>
          <w:rFonts w:ascii="Times New Roman" w:hAnsi="Times New Roman" w:cs="Times New Roman"/>
          <w:sz w:val="24"/>
          <w:szCs w:val="24"/>
        </w:rPr>
      </w:pPr>
      <w:r w:rsidRPr="006F1091">
        <w:rPr>
          <w:rFonts w:ascii="Times New Roman" w:hAnsi="Times New Roman" w:cs="Times New Roman"/>
          <w:b/>
          <w:sz w:val="24"/>
          <w:szCs w:val="24"/>
        </w:rPr>
        <w:t>Aktivita</w:t>
      </w:r>
      <w:r>
        <w:rPr>
          <w:rFonts w:ascii="Times New Roman" w:hAnsi="Times New Roman" w:cs="Times New Roman"/>
          <w:sz w:val="24"/>
          <w:szCs w:val="24"/>
        </w:rPr>
        <w:t xml:space="preserve"> – část oblasti intervence (podpory); </w:t>
      </w:r>
    </w:p>
    <w:p w:rsidR="00EA49F3" w:rsidRDefault="00EA49F3" w:rsidP="00EA49F3">
      <w:pPr>
        <w:tabs>
          <w:tab w:val="left" w:pos="880"/>
        </w:tabs>
        <w:spacing w:before="0"/>
        <w:rPr>
          <w:rFonts w:ascii="Times New Roman" w:hAnsi="Times New Roman" w:cs="Times New Roman"/>
          <w:sz w:val="24"/>
          <w:szCs w:val="24"/>
        </w:rPr>
      </w:pPr>
      <w:r>
        <w:rPr>
          <w:rFonts w:ascii="Times New Roman" w:hAnsi="Times New Roman" w:cs="Times New Roman"/>
          <w:sz w:val="24"/>
          <w:szCs w:val="24"/>
        </w:rPr>
        <w:tab/>
        <w:t>– úkon, činnost.</w:t>
      </w:r>
    </w:p>
    <w:p w:rsidR="00EA49F3" w:rsidRDefault="00EA49F3" w:rsidP="00EA49F3">
      <w:pPr>
        <w:spacing w:before="180"/>
        <w:rPr>
          <w:rFonts w:ascii="Times New Roman" w:hAnsi="Times New Roman" w:cs="Times New Roman"/>
          <w:sz w:val="24"/>
          <w:szCs w:val="24"/>
        </w:rPr>
      </w:pPr>
      <w:r w:rsidRPr="004D018E">
        <w:rPr>
          <w:rFonts w:ascii="Times New Roman" w:hAnsi="Times New Roman" w:cs="Times New Roman"/>
          <w:b/>
          <w:sz w:val="24"/>
          <w:szCs w:val="24"/>
        </w:rPr>
        <w:t xml:space="preserve">Alokace </w:t>
      </w:r>
      <w:r>
        <w:rPr>
          <w:rFonts w:ascii="Times New Roman" w:hAnsi="Times New Roman" w:cs="Times New Roman"/>
          <w:sz w:val="24"/>
          <w:szCs w:val="24"/>
        </w:rPr>
        <w:t xml:space="preserve">– </w:t>
      </w:r>
      <w:r w:rsidRPr="004D018E">
        <w:rPr>
          <w:rFonts w:ascii="Times New Roman" w:hAnsi="Times New Roman" w:cs="Times New Roman"/>
          <w:sz w:val="24"/>
          <w:szCs w:val="24"/>
        </w:rPr>
        <w:t>finanční prostředk</w:t>
      </w:r>
      <w:r>
        <w:rPr>
          <w:rFonts w:ascii="Times New Roman" w:hAnsi="Times New Roman" w:cs="Times New Roman"/>
          <w:sz w:val="24"/>
          <w:szCs w:val="24"/>
        </w:rPr>
        <w:t>y</w:t>
      </w:r>
      <w:r w:rsidRPr="004D018E">
        <w:rPr>
          <w:rFonts w:ascii="Times New Roman" w:hAnsi="Times New Roman" w:cs="Times New Roman"/>
          <w:sz w:val="24"/>
          <w:szCs w:val="24"/>
        </w:rPr>
        <w:t xml:space="preserve"> určen</w:t>
      </w:r>
      <w:r>
        <w:rPr>
          <w:rFonts w:ascii="Times New Roman" w:hAnsi="Times New Roman" w:cs="Times New Roman"/>
          <w:sz w:val="24"/>
          <w:szCs w:val="24"/>
        </w:rPr>
        <w:t>é</w:t>
      </w:r>
      <w:r w:rsidRPr="004D018E">
        <w:rPr>
          <w:rFonts w:ascii="Times New Roman" w:hAnsi="Times New Roman" w:cs="Times New Roman"/>
          <w:sz w:val="24"/>
          <w:szCs w:val="24"/>
        </w:rPr>
        <w:t xml:space="preserve"> pro danou oblast podpory nebo prioritní osu operačního programu</w:t>
      </w:r>
      <w:r>
        <w:rPr>
          <w:rFonts w:ascii="Times New Roman" w:hAnsi="Times New Roman" w:cs="Times New Roman"/>
          <w:sz w:val="24"/>
          <w:szCs w:val="24"/>
        </w:rPr>
        <w:t>, příp. výzvu pro předkládání projektových žádostí</w:t>
      </w:r>
      <w:r w:rsidRPr="004D018E">
        <w:rPr>
          <w:rFonts w:ascii="Times New Roman" w:hAnsi="Times New Roman" w:cs="Times New Roman"/>
          <w:sz w:val="24"/>
          <w:szCs w:val="24"/>
        </w:rPr>
        <w:t>.</w:t>
      </w:r>
    </w:p>
    <w:p w:rsidR="00EA49F3" w:rsidRDefault="00EA49F3" w:rsidP="00EA49F3">
      <w:pPr>
        <w:pStyle w:val="Definicepojm"/>
        <w:rPr>
          <w:b w:val="0"/>
        </w:rPr>
      </w:pPr>
      <w:r w:rsidRPr="00457C7E">
        <w:t>BENEFIT7 (Informační systém BENEFIT7)</w:t>
      </w:r>
      <w:r>
        <w:t xml:space="preserve"> - </w:t>
      </w:r>
      <w:r>
        <w:rPr>
          <w:b w:val="0"/>
        </w:rPr>
        <w:t>i</w:t>
      </w:r>
      <w:r w:rsidRPr="000F503B">
        <w:rPr>
          <w:b w:val="0"/>
        </w:rPr>
        <w:t>nformační systém pro žadatele a příjemce přístupný na</w:t>
      </w:r>
      <w:r w:rsidR="00CC2928">
        <w:rPr>
          <w:b w:val="0"/>
        </w:rPr>
        <w:t xml:space="preserve"> </w:t>
      </w:r>
      <w:hyperlink r:id="rId12" w:history="1">
        <w:r w:rsidR="00CC2928" w:rsidRPr="000D10F9">
          <w:rPr>
            <w:rStyle w:val="Hypertextovodkaz"/>
          </w:rPr>
          <w:t>www.euzadost.cz</w:t>
        </w:r>
      </w:hyperlink>
      <w:r w:rsidRPr="000F503B">
        <w:rPr>
          <w:b w:val="0"/>
        </w:rPr>
        <w:t xml:space="preserve">. Žadatel jeho prostřednictvím předkládá </w:t>
      </w:r>
      <w:r>
        <w:rPr>
          <w:b w:val="0"/>
        </w:rPr>
        <w:t xml:space="preserve">projektovou </w:t>
      </w:r>
      <w:r w:rsidRPr="000F503B">
        <w:rPr>
          <w:b w:val="0"/>
        </w:rPr>
        <w:t xml:space="preserve">žádost v elektronické formě. Slouží pro další obousměrnou komunikaci při realizaci projektu – předkládání </w:t>
      </w:r>
      <w:r>
        <w:rPr>
          <w:b w:val="0"/>
        </w:rPr>
        <w:t xml:space="preserve">zjednodušených </w:t>
      </w:r>
      <w:r w:rsidRPr="000F503B">
        <w:rPr>
          <w:b w:val="0"/>
        </w:rPr>
        <w:t xml:space="preserve">žádostí </w:t>
      </w:r>
      <w:r>
        <w:rPr>
          <w:b w:val="0"/>
        </w:rPr>
        <w:t xml:space="preserve">o platby, </w:t>
      </w:r>
      <w:r w:rsidRPr="000F503B">
        <w:rPr>
          <w:b w:val="0"/>
        </w:rPr>
        <w:t>hlášení</w:t>
      </w:r>
      <w:r>
        <w:rPr>
          <w:b w:val="0"/>
        </w:rPr>
        <w:t xml:space="preserve"> o pokroku a</w:t>
      </w:r>
      <w:r w:rsidRPr="000F503B">
        <w:rPr>
          <w:b w:val="0"/>
        </w:rPr>
        <w:t xml:space="preserve"> </w:t>
      </w:r>
      <w:r>
        <w:rPr>
          <w:b w:val="0"/>
        </w:rPr>
        <w:t>monitorovacích zpráv.</w:t>
      </w:r>
    </w:p>
    <w:p w:rsidR="00EA49F3" w:rsidRPr="00E51C5E" w:rsidRDefault="00EA49F3" w:rsidP="00EA49F3">
      <w:pPr>
        <w:spacing w:before="180"/>
        <w:rPr>
          <w:rFonts w:ascii="Times New Roman" w:hAnsi="Times New Roman" w:cs="Times New Roman"/>
          <w:sz w:val="24"/>
          <w:szCs w:val="24"/>
        </w:rPr>
      </w:pPr>
      <w:r w:rsidRPr="00CB1B3C">
        <w:rPr>
          <w:rFonts w:ascii="Times New Roman" w:hAnsi="Times New Roman" w:cs="Times New Roman"/>
          <w:b/>
          <w:sz w:val="24"/>
          <w:szCs w:val="24"/>
        </w:rPr>
        <w:t>Centrum pro regionální rozvoj ČR (CRR ČR)</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C5E">
        <w:rPr>
          <w:rFonts w:ascii="Times New Roman" w:hAnsi="Times New Roman" w:cs="Times New Roman"/>
          <w:sz w:val="24"/>
          <w:szCs w:val="24"/>
        </w:rPr>
        <w:t xml:space="preserve">státní příspěvková organizace založená </w:t>
      </w:r>
      <w:r>
        <w:rPr>
          <w:rFonts w:ascii="Times New Roman" w:hAnsi="Times New Roman" w:cs="Times New Roman"/>
          <w:sz w:val="24"/>
          <w:szCs w:val="24"/>
        </w:rPr>
        <w:t>Ministerstvem pro místní rozvoj.</w:t>
      </w:r>
      <w:r w:rsidRPr="00E51C5E">
        <w:rPr>
          <w:rFonts w:ascii="Times New Roman" w:hAnsi="Times New Roman" w:cs="Times New Roman"/>
          <w:sz w:val="24"/>
          <w:szCs w:val="24"/>
        </w:rPr>
        <w:t xml:space="preserve"> </w:t>
      </w:r>
      <w:r>
        <w:rPr>
          <w:rFonts w:ascii="Times New Roman" w:hAnsi="Times New Roman" w:cs="Times New Roman"/>
          <w:sz w:val="24"/>
          <w:szCs w:val="24"/>
        </w:rPr>
        <w:t>V Integrovaném operačním p</w:t>
      </w:r>
      <w:r w:rsidR="00086087">
        <w:rPr>
          <w:rFonts w:ascii="Times New Roman" w:hAnsi="Times New Roman" w:cs="Times New Roman"/>
          <w:sz w:val="24"/>
          <w:szCs w:val="24"/>
        </w:rPr>
        <w:t>rogramu z pověření Řídicího orgá</w:t>
      </w:r>
      <w:r>
        <w:rPr>
          <w:rFonts w:ascii="Times New Roman" w:hAnsi="Times New Roman" w:cs="Times New Roman"/>
          <w:sz w:val="24"/>
          <w:szCs w:val="24"/>
        </w:rPr>
        <w:t>nu IOP plní povinnosti vůči žadatelům/příjemcům.</w:t>
      </w:r>
    </w:p>
    <w:p w:rsidR="00EA49F3" w:rsidRDefault="00EA49F3" w:rsidP="00EA49F3">
      <w:pPr>
        <w:pStyle w:val="Definicepojm"/>
        <w:rPr>
          <w:b w:val="0"/>
        </w:rPr>
      </w:pPr>
      <w:r>
        <w:t>Cíl</w:t>
      </w:r>
      <w:r w:rsidRPr="000F503B">
        <w:t xml:space="preserve"> „Konvergence“</w:t>
      </w:r>
      <w:r>
        <w:t xml:space="preserve"> (KONV)</w:t>
      </w:r>
      <w:r w:rsidRPr="000F503B">
        <w:t xml:space="preserve"> </w:t>
      </w:r>
      <w:r>
        <w:t xml:space="preserve">- </w:t>
      </w:r>
      <w:r>
        <w:rPr>
          <w:b w:val="0"/>
        </w:rPr>
        <w:t>je zaměřen na regiony, jejichž hrubý domácí produkt (HDP) na obyvatele měřený paritou kupní síly je nižší než 75 % průměru Společenství. D</w:t>
      </w:r>
      <w:r w:rsidRPr="0056129B">
        <w:rPr>
          <w:b w:val="0"/>
        </w:rPr>
        <w:t xml:space="preserve">o cíle Konvergence spadá v ČR sedm regionů NUTS 2: Střední Čechy, Jihozápad, Severozápad, Severovýchod, Jihovýchod, Střední Morava a Moravskoslezsko. </w:t>
      </w:r>
    </w:p>
    <w:p w:rsidR="00EA49F3" w:rsidRDefault="00EA49F3" w:rsidP="00EA49F3">
      <w:pPr>
        <w:pStyle w:val="Definicepojm"/>
        <w:rPr>
          <w:b w:val="0"/>
        </w:rPr>
      </w:pPr>
      <w:r w:rsidRPr="00B477AD">
        <w:t xml:space="preserve">Cíl „Regionální konkurenceschopnost a zaměstnanost“ (RKaZ) – </w:t>
      </w:r>
      <w:r w:rsidRPr="00B477AD">
        <w:rPr>
          <w:b w:val="0"/>
        </w:rPr>
        <w:t>zahrnuje území Společenství mimo cíl Konvergence. Do cíle RKaZ je v ČR zařazen region Praha.</w:t>
      </w:r>
    </w:p>
    <w:p w:rsidR="00EA49F3" w:rsidRPr="00AB7C81" w:rsidRDefault="00EA49F3" w:rsidP="00EA49F3">
      <w:pPr>
        <w:pStyle w:val="Definicepojm"/>
        <w:rPr>
          <w:b w:val="0"/>
        </w:rPr>
      </w:pPr>
      <w:r w:rsidRPr="00B477AD">
        <w:t>Etapa projektu</w:t>
      </w:r>
      <w:r>
        <w:t xml:space="preserve"> – </w:t>
      </w:r>
      <w:r w:rsidRPr="0011316C">
        <w:rPr>
          <w:b w:val="0"/>
        </w:rPr>
        <w:t>ucelený</w:t>
      </w:r>
      <w:r>
        <w:t xml:space="preserve"> </w:t>
      </w:r>
      <w:r w:rsidRPr="00AB7C81">
        <w:rPr>
          <w:b w:val="0"/>
        </w:rPr>
        <w:t xml:space="preserve">soubor jednotlivých aktivit stanovený časovým harmonogramem projektu. </w:t>
      </w:r>
    </w:p>
    <w:p w:rsidR="00EA49F3" w:rsidRDefault="00EA49F3" w:rsidP="00EA49F3">
      <w:pPr>
        <w:pStyle w:val="Definicepojm"/>
        <w:rPr>
          <w:b w:val="0"/>
        </w:rPr>
      </w:pPr>
      <w:r w:rsidRPr="000F503B">
        <w:t>Evropský fond pro regionální rozvoj (ERDF)</w:t>
      </w:r>
      <w:r>
        <w:t xml:space="preserve"> - </w:t>
      </w:r>
      <w:r w:rsidRPr="00AB7C81">
        <w:rPr>
          <w:b w:val="0"/>
        </w:rPr>
        <w:t>jed</w:t>
      </w:r>
      <w:r>
        <w:rPr>
          <w:b w:val="0"/>
        </w:rPr>
        <w:t>e</w:t>
      </w:r>
      <w:r w:rsidRPr="00AB7C81">
        <w:rPr>
          <w:b w:val="0"/>
        </w:rPr>
        <w:t xml:space="preserve">n ze strukturálních fondů EU, jehož prostřednictvím je financována pomoc zaměřená na posílení hospodářské a sociální soudržnosti. Vyrovnává zásadní regionální rozdíly podporou rozvoje a strukturálních změn regionálních ekonomik. </w:t>
      </w:r>
    </w:p>
    <w:p w:rsidR="00EA49F3" w:rsidRPr="00AB7C81" w:rsidRDefault="00EA49F3" w:rsidP="00EA49F3">
      <w:pPr>
        <w:pStyle w:val="Definicepojm"/>
        <w:rPr>
          <w:b w:val="0"/>
        </w:rPr>
      </w:pPr>
      <w:r w:rsidRPr="000F503B">
        <w:t>Indikátory</w:t>
      </w:r>
      <w:r>
        <w:t xml:space="preserve"> - </w:t>
      </w:r>
      <w:r>
        <w:rPr>
          <w:b w:val="0"/>
        </w:rPr>
        <w:t>i</w:t>
      </w:r>
      <w:r w:rsidRPr="00AB7C81">
        <w:rPr>
          <w:b w:val="0"/>
        </w:rPr>
        <w:t xml:space="preserve">ndikátorová soustava umožňuje měřit výstupy a výsledky projektů </w:t>
      </w:r>
      <w:r>
        <w:rPr>
          <w:b w:val="0"/>
        </w:rPr>
        <w:t>a</w:t>
      </w:r>
      <w:r w:rsidRPr="00AB7C81">
        <w:rPr>
          <w:b w:val="0"/>
        </w:rPr>
        <w:t xml:space="preserve"> programu jako celku. Slouží jako nástroj vyh</w:t>
      </w:r>
      <w:r>
        <w:rPr>
          <w:b w:val="0"/>
        </w:rPr>
        <w:t>odnocování plnění cílů programu.</w:t>
      </w:r>
    </w:p>
    <w:p w:rsidR="00EA49F3" w:rsidRPr="00AB7C81" w:rsidRDefault="00EA49F3" w:rsidP="00EA49F3">
      <w:pPr>
        <w:pStyle w:val="Definicepojm"/>
        <w:rPr>
          <w:b w:val="0"/>
        </w:rPr>
      </w:pPr>
      <w:r w:rsidRPr="000F503B">
        <w:t>Kontrola ex-ante</w:t>
      </w:r>
      <w:r>
        <w:t xml:space="preserve"> - </w:t>
      </w:r>
      <w:r w:rsidRPr="00AB7C81">
        <w:rPr>
          <w:b w:val="0"/>
        </w:rPr>
        <w:t>předběžná kontrola prováděn</w:t>
      </w:r>
      <w:r>
        <w:rPr>
          <w:b w:val="0"/>
        </w:rPr>
        <w:t>á</w:t>
      </w:r>
      <w:r w:rsidRPr="00AB7C81">
        <w:rPr>
          <w:b w:val="0"/>
        </w:rPr>
        <w:t xml:space="preserve"> před </w:t>
      </w:r>
      <w:r>
        <w:rPr>
          <w:b w:val="0"/>
        </w:rPr>
        <w:t xml:space="preserve">vydáním </w:t>
      </w:r>
      <w:r w:rsidR="00D85CB2">
        <w:rPr>
          <w:b w:val="0"/>
        </w:rPr>
        <w:t>Rozhodnutí</w:t>
      </w:r>
      <w:r>
        <w:rPr>
          <w:b w:val="0"/>
          <w:bCs/>
        </w:rPr>
        <w:t>.</w:t>
      </w:r>
      <w:r>
        <w:rPr>
          <w:b w:val="0"/>
        </w:rPr>
        <w:t xml:space="preserve"> </w:t>
      </w:r>
      <w:r w:rsidRPr="00AB7C81">
        <w:rPr>
          <w:b w:val="0"/>
        </w:rPr>
        <w:t>Cílem je ověřit věcnou správnost údajů, které žadatel uvedl v </w:t>
      </w:r>
      <w:r>
        <w:rPr>
          <w:b w:val="0"/>
        </w:rPr>
        <w:t>ž</w:t>
      </w:r>
      <w:r w:rsidRPr="00AB7C81">
        <w:rPr>
          <w:b w:val="0"/>
        </w:rPr>
        <w:t xml:space="preserve">ádosti. </w:t>
      </w:r>
      <w:r>
        <w:rPr>
          <w:b w:val="0"/>
        </w:rPr>
        <w:t>M</w:t>
      </w:r>
      <w:r w:rsidRPr="00AB7C81">
        <w:rPr>
          <w:b w:val="0"/>
        </w:rPr>
        <w:t xml:space="preserve">á za úkol eliminovat případné budoucí problémy při realizaci projektu. </w:t>
      </w:r>
    </w:p>
    <w:p w:rsidR="00EA49F3" w:rsidRPr="00AB7C81" w:rsidRDefault="00EA49F3" w:rsidP="00EA49F3">
      <w:pPr>
        <w:pStyle w:val="Definicepojm"/>
        <w:rPr>
          <w:b w:val="0"/>
        </w:rPr>
      </w:pPr>
      <w:r w:rsidRPr="000F503B">
        <w:t>Kontrola ex-post</w:t>
      </w:r>
      <w:r>
        <w:t xml:space="preserve"> - </w:t>
      </w:r>
      <w:r>
        <w:rPr>
          <w:b w:val="0"/>
        </w:rPr>
        <w:t>n</w:t>
      </w:r>
      <w:r w:rsidRPr="00AB7C81">
        <w:rPr>
          <w:b w:val="0"/>
        </w:rPr>
        <w:t>ásledná kontrola prováděná po ukončení realizace projektu, která zjišťuje, zda došlo k naplnění a</w:t>
      </w:r>
      <w:r>
        <w:rPr>
          <w:b w:val="0"/>
        </w:rPr>
        <w:t xml:space="preserve"> </w:t>
      </w:r>
      <w:r w:rsidRPr="00AB7C81">
        <w:rPr>
          <w:b w:val="0"/>
        </w:rPr>
        <w:t xml:space="preserve">udržení stanovených cílů projektu. Cílem je prověřit, zda příjemce dotace dodržuje závazky týkající se udržitelnosti projektu. </w:t>
      </w:r>
    </w:p>
    <w:p w:rsidR="00EA49F3" w:rsidRDefault="00EA49F3" w:rsidP="00EA49F3">
      <w:pPr>
        <w:pStyle w:val="Definicepojm"/>
        <w:rPr>
          <w:b w:val="0"/>
        </w:rPr>
      </w:pPr>
      <w:r w:rsidRPr="000F503B">
        <w:t>Kontrola interim</w:t>
      </w:r>
      <w:r>
        <w:t xml:space="preserve"> - </w:t>
      </w:r>
      <w:r>
        <w:rPr>
          <w:b w:val="0"/>
        </w:rPr>
        <w:t>k</w:t>
      </w:r>
      <w:r w:rsidRPr="00AB7C81">
        <w:rPr>
          <w:b w:val="0"/>
        </w:rPr>
        <w:t>ontrola prováděn</w:t>
      </w:r>
      <w:r>
        <w:rPr>
          <w:b w:val="0"/>
        </w:rPr>
        <w:t>á</w:t>
      </w:r>
      <w:r w:rsidRPr="00AB7C81">
        <w:rPr>
          <w:b w:val="0"/>
        </w:rPr>
        <w:t xml:space="preserve"> v průběhu realizace projektu. Cílem je ověřit postup realizace projektu a případně navrhnout nápravná opatření. </w:t>
      </w:r>
      <w:r>
        <w:rPr>
          <w:b w:val="0"/>
        </w:rPr>
        <w:t xml:space="preserve">Hlavním cílem je </w:t>
      </w:r>
      <w:r w:rsidRPr="00AB7C81">
        <w:rPr>
          <w:b w:val="0"/>
        </w:rPr>
        <w:t xml:space="preserve">zkontrolovat způsobilost výdajů projektu, které příjemce žádá k proplacení. </w:t>
      </w:r>
    </w:p>
    <w:p w:rsidR="00EA49F3" w:rsidRPr="00AB7C81" w:rsidRDefault="00EA49F3" w:rsidP="00EA49F3">
      <w:pPr>
        <w:pStyle w:val="Definicepojm"/>
        <w:rPr>
          <w:b w:val="0"/>
        </w:rPr>
      </w:pPr>
      <w:r w:rsidRPr="000F503B">
        <w:lastRenderedPageBreak/>
        <w:t>Monitorování</w:t>
      </w:r>
      <w:r>
        <w:t xml:space="preserve"> - </w:t>
      </w:r>
      <w:r>
        <w:rPr>
          <w:b w:val="0"/>
        </w:rPr>
        <w:t>s</w:t>
      </w:r>
      <w:r w:rsidRPr="00AB7C81">
        <w:rPr>
          <w:b w:val="0"/>
        </w:rPr>
        <w:t xml:space="preserve">ledování postupu realizace a výsledků projektů, </w:t>
      </w:r>
      <w:r>
        <w:rPr>
          <w:b w:val="0"/>
        </w:rPr>
        <w:t>aktivit</w:t>
      </w:r>
      <w:r w:rsidRPr="00AB7C81">
        <w:rPr>
          <w:b w:val="0"/>
        </w:rPr>
        <w:t xml:space="preserve">, prioritních os a celého programu subjekty implementační struktury IOP z hlediska dosahování stanovených cílů. Monitorování ve vztahu k příjemcům dotace spočívá především v jejich povinnosti předkládat </w:t>
      </w:r>
      <w:r>
        <w:rPr>
          <w:b w:val="0"/>
        </w:rPr>
        <w:t>monitorovací zprávy a</w:t>
      </w:r>
      <w:r w:rsidRPr="00AB7C81">
        <w:rPr>
          <w:b w:val="0"/>
        </w:rPr>
        <w:t xml:space="preserve"> hlášení</w:t>
      </w:r>
      <w:r>
        <w:rPr>
          <w:b w:val="0"/>
        </w:rPr>
        <w:t xml:space="preserve"> o pokroku</w:t>
      </w:r>
      <w:r w:rsidRPr="00AB7C81">
        <w:rPr>
          <w:b w:val="0"/>
        </w:rPr>
        <w:t>.</w:t>
      </w:r>
    </w:p>
    <w:p w:rsidR="00EA49F3" w:rsidRDefault="00EA49F3" w:rsidP="00EA49F3">
      <w:pPr>
        <w:pStyle w:val="Definicepojm"/>
      </w:pPr>
      <w:r w:rsidRPr="000F503B">
        <w:t>Nesrovnalost</w:t>
      </w:r>
      <w:r>
        <w:t xml:space="preserve"> - </w:t>
      </w:r>
      <w:r>
        <w:rPr>
          <w:b w:val="0"/>
        </w:rPr>
        <w:t>p</w:t>
      </w:r>
      <w:r w:rsidRPr="00AB7C81">
        <w:rPr>
          <w:b w:val="0"/>
        </w:rPr>
        <w:t xml:space="preserve">orušení předpisů </w:t>
      </w:r>
      <w:r w:rsidR="003A16D2" w:rsidRPr="00AB7C81">
        <w:rPr>
          <w:b w:val="0"/>
        </w:rPr>
        <w:t>E</w:t>
      </w:r>
      <w:r w:rsidR="003A16D2">
        <w:rPr>
          <w:b w:val="0"/>
        </w:rPr>
        <w:t>U</w:t>
      </w:r>
      <w:r>
        <w:rPr>
          <w:b w:val="0"/>
        </w:rPr>
        <w:t>,</w:t>
      </w:r>
      <w:r w:rsidRPr="00AB7C81">
        <w:rPr>
          <w:b w:val="0"/>
        </w:rPr>
        <w:t xml:space="preserve"> předpisů ČR </w:t>
      </w:r>
      <w:r>
        <w:rPr>
          <w:b w:val="0"/>
        </w:rPr>
        <w:t>a</w:t>
      </w:r>
      <w:r w:rsidRPr="00AB7C81">
        <w:rPr>
          <w:b w:val="0"/>
        </w:rPr>
        <w:t xml:space="preserve"> </w:t>
      </w:r>
      <w:r w:rsidR="00D85CB2">
        <w:rPr>
          <w:b w:val="0"/>
        </w:rPr>
        <w:t>Rozhodnutí</w:t>
      </w:r>
      <w:r w:rsidRPr="00AB7C81">
        <w:rPr>
          <w:b w:val="0"/>
        </w:rPr>
        <w:t xml:space="preserve">, v jehož důsledku jsou nebo by mohly být dotčeny veřejné rozpočty ČR nebo rozpočet EU. </w:t>
      </w:r>
      <w:r>
        <w:rPr>
          <w:b w:val="0"/>
        </w:rPr>
        <w:t>J</w:t>
      </w:r>
      <w:r w:rsidRPr="00AB7C81">
        <w:rPr>
          <w:b w:val="0"/>
        </w:rPr>
        <w:t xml:space="preserve">edná se o každé porušení předpisů a podmínek, za kterých byly prostředky z rozpočtu EU poskytnuty České republice, a každé porušení předpisů a </w:t>
      </w:r>
      <w:r w:rsidR="00D85CB2">
        <w:rPr>
          <w:b w:val="0"/>
        </w:rPr>
        <w:t>Rozhodnutí</w:t>
      </w:r>
      <w:r w:rsidRPr="00AB7C81">
        <w:rPr>
          <w:b w:val="0"/>
        </w:rPr>
        <w:t>, za kterých byly tyto prostředky národních veřejných rozpočtů poskytnuty příjemcům.</w:t>
      </w:r>
      <w:r w:rsidRPr="00241023">
        <w:t xml:space="preserve"> </w:t>
      </w:r>
    </w:p>
    <w:p w:rsidR="00EA49F3" w:rsidRPr="00AB7C81" w:rsidRDefault="00EA49F3" w:rsidP="00EA49F3">
      <w:pPr>
        <w:pStyle w:val="Definicepojm"/>
        <w:rPr>
          <w:b w:val="0"/>
        </w:rPr>
      </w:pPr>
      <w:r w:rsidRPr="000F503B">
        <w:t>Nezpůsobilé výdaje</w:t>
      </w:r>
      <w:r>
        <w:t xml:space="preserve"> - </w:t>
      </w:r>
      <w:r w:rsidRPr="00AB7C81">
        <w:rPr>
          <w:b w:val="0"/>
        </w:rPr>
        <w:t xml:space="preserve">výdaje, </w:t>
      </w:r>
      <w:r>
        <w:rPr>
          <w:b w:val="0"/>
        </w:rPr>
        <w:t xml:space="preserve">na </w:t>
      </w:r>
      <w:r w:rsidRPr="00AB7C81">
        <w:rPr>
          <w:b w:val="0"/>
        </w:rPr>
        <w:t>které nem</w:t>
      </w:r>
      <w:r>
        <w:rPr>
          <w:b w:val="0"/>
        </w:rPr>
        <w:t>ůže</w:t>
      </w:r>
      <w:r w:rsidRPr="00AB7C81">
        <w:rPr>
          <w:b w:val="0"/>
        </w:rPr>
        <w:t xml:space="preserve"> být poskyt</w:t>
      </w:r>
      <w:r>
        <w:rPr>
          <w:b w:val="0"/>
        </w:rPr>
        <w:t>nuta</w:t>
      </w:r>
      <w:r w:rsidRPr="00AB7C81">
        <w:rPr>
          <w:b w:val="0"/>
        </w:rPr>
        <w:t xml:space="preserve"> dotace. Pokud tyto výdaje </w:t>
      </w:r>
      <w:r w:rsidR="00C5476A">
        <w:rPr>
          <w:b w:val="0"/>
        </w:rPr>
        <w:br/>
      </w:r>
      <w:r w:rsidRPr="00AB7C81">
        <w:rPr>
          <w:b w:val="0"/>
        </w:rPr>
        <w:t>v projektu existují, musí být financovány z</w:t>
      </w:r>
      <w:r>
        <w:rPr>
          <w:b w:val="0"/>
        </w:rPr>
        <w:t>e</w:t>
      </w:r>
      <w:r w:rsidRPr="00AB7C81">
        <w:rPr>
          <w:b w:val="0"/>
        </w:rPr>
        <w:t xml:space="preserve"> zdrojů </w:t>
      </w:r>
      <w:r>
        <w:rPr>
          <w:b w:val="0"/>
        </w:rPr>
        <w:t>příjemc</w:t>
      </w:r>
      <w:r w:rsidRPr="00AB7C81">
        <w:rPr>
          <w:b w:val="0"/>
        </w:rPr>
        <w:t xml:space="preserve">e. </w:t>
      </w:r>
    </w:p>
    <w:p w:rsidR="00EA49F3" w:rsidRPr="00AB7C81" w:rsidRDefault="00EA49F3" w:rsidP="00EA49F3">
      <w:pPr>
        <w:pStyle w:val="Definicepojm"/>
        <w:rPr>
          <w:b w:val="0"/>
        </w:rPr>
      </w:pPr>
      <w:r w:rsidRPr="000F503B">
        <w:t>Oblast intervence</w:t>
      </w:r>
      <w:r>
        <w:t xml:space="preserve"> (oblast podpory) - </w:t>
      </w:r>
      <w:r>
        <w:rPr>
          <w:b w:val="0"/>
        </w:rPr>
        <w:t>č</w:t>
      </w:r>
      <w:r w:rsidRPr="00AB7C81">
        <w:rPr>
          <w:b w:val="0"/>
        </w:rPr>
        <w:t>ást prioritní osy, která představuje základní dotační titul operačního programu se stanoveným finančním plánem; podrobný popis oblastí intervence je definován v </w:t>
      </w:r>
      <w:r w:rsidR="004265B5">
        <w:rPr>
          <w:b w:val="0"/>
        </w:rPr>
        <w:t>P</w:t>
      </w:r>
      <w:r w:rsidR="00D0772D">
        <w:rPr>
          <w:b w:val="0"/>
        </w:rPr>
        <w:t>rogramovém</w:t>
      </w:r>
      <w:r w:rsidRPr="00AB7C81">
        <w:rPr>
          <w:b w:val="0"/>
        </w:rPr>
        <w:t xml:space="preserve"> dokumentu IOP; oblast intervence se může dělit na jednotlivé podporované aktivity.</w:t>
      </w:r>
    </w:p>
    <w:p w:rsidR="00EA49F3" w:rsidRPr="00AB7C81" w:rsidRDefault="00EA49F3" w:rsidP="00EA49F3">
      <w:pPr>
        <w:pStyle w:val="Definicepojm"/>
        <w:rPr>
          <w:b w:val="0"/>
        </w:rPr>
      </w:pPr>
      <w:r w:rsidRPr="000F503B">
        <w:t>Operační program (Programový dokument)</w:t>
      </w:r>
      <w:r>
        <w:t xml:space="preserve"> - </w:t>
      </w:r>
      <w:r>
        <w:rPr>
          <w:b w:val="0"/>
        </w:rPr>
        <w:t>d</w:t>
      </w:r>
      <w:r w:rsidRPr="00AB7C81">
        <w:rPr>
          <w:b w:val="0"/>
        </w:rPr>
        <w:t>okument předložený členským státem a přijatý Evropskou komisí, který stanoví strategii rozvoje s uceleným souborem prioritních os, jež mají být prováděny s podporou některého fondu</w:t>
      </w:r>
      <w:r>
        <w:rPr>
          <w:b w:val="0"/>
        </w:rPr>
        <w:t xml:space="preserve">, </w:t>
      </w:r>
      <w:r w:rsidRPr="003D37B6">
        <w:rPr>
          <w:b w:val="0"/>
        </w:rPr>
        <w:t>v případě IOP s podporou</w:t>
      </w:r>
      <w:r w:rsidRPr="00AB7C81">
        <w:rPr>
          <w:b w:val="0"/>
        </w:rPr>
        <w:t xml:space="preserve"> ERDF</w:t>
      </w:r>
      <w:r>
        <w:rPr>
          <w:b w:val="0"/>
        </w:rPr>
        <w:t xml:space="preserve">. </w:t>
      </w:r>
    </w:p>
    <w:p w:rsidR="00EA49F3" w:rsidRPr="003D37B6" w:rsidRDefault="00EA49F3" w:rsidP="00EA49F3">
      <w:pPr>
        <w:pStyle w:val="Definicepojm"/>
        <w:spacing w:before="180"/>
      </w:pPr>
      <w:r>
        <w:t xml:space="preserve">Partner - </w:t>
      </w:r>
      <w:r w:rsidRPr="003D37B6">
        <w:rPr>
          <w:b w:val="0"/>
        </w:rPr>
        <w:t>instituc</w:t>
      </w:r>
      <w:r>
        <w:rPr>
          <w:b w:val="0"/>
        </w:rPr>
        <w:t>e či organizace, která je zapojena</w:t>
      </w:r>
      <w:r w:rsidRPr="003D37B6">
        <w:rPr>
          <w:b w:val="0"/>
        </w:rPr>
        <w:t xml:space="preserve"> do přípravné nebo realizační fáze projektu, např. poskytnutím financí, materiálu, odborných služeb. Partner nesmí být zároveň dodavatelem. Výdaje partnerů nejsou způsobilými výdaji.</w:t>
      </w:r>
    </w:p>
    <w:p w:rsidR="00EA49F3" w:rsidRPr="00AB7C81" w:rsidRDefault="00EA49F3" w:rsidP="00EA49F3">
      <w:pPr>
        <w:pStyle w:val="Definicepojm"/>
        <w:rPr>
          <w:b w:val="0"/>
        </w:rPr>
      </w:pPr>
      <w:r w:rsidRPr="000F503B">
        <w:t xml:space="preserve">Podmínky </w:t>
      </w:r>
      <w:r w:rsidRPr="004D2605">
        <w:t>Rozhodnutí</w:t>
      </w:r>
      <w:r w:rsidRPr="000F503B">
        <w:t xml:space="preserve"> </w:t>
      </w:r>
      <w:r>
        <w:t xml:space="preserve">- </w:t>
      </w:r>
      <w:r>
        <w:rPr>
          <w:b w:val="0"/>
        </w:rPr>
        <w:t>d</w:t>
      </w:r>
      <w:r w:rsidRPr="00AB7C81">
        <w:rPr>
          <w:b w:val="0"/>
        </w:rPr>
        <w:t xml:space="preserve">efinují povinnosti a pravidla, kterými se musí příjemce řídit po celou dobu realizace a udržitelnosti projektu, tj. pět let po ukončení </w:t>
      </w:r>
      <w:r>
        <w:rPr>
          <w:b w:val="0"/>
        </w:rPr>
        <w:t xml:space="preserve">realizace </w:t>
      </w:r>
      <w:r w:rsidRPr="00AB7C81">
        <w:rPr>
          <w:b w:val="0"/>
        </w:rPr>
        <w:t>projektu. Podmínky jsou nedílnou součástí Rozhodnutí </w:t>
      </w:r>
      <w:r>
        <w:rPr>
          <w:b w:val="0"/>
        </w:rPr>
        <w:t xml:space="preserve">a nabývají platnosti dnem schválení </w:t>
      </w:r>
      <w:r w:rsidR="00D85CB2">
        <w:rPr>
          <w:b w:val="0"/>
        </w:rPr>
        <w:t>Rozhodnutí</w:t>
      </w:r>
      <w:r w:rsidRPr="00AB7C81">
        <w:rPr>
          <w:b w:val="0"/>
        </w:rPr>
        <w:t xml:space="preserve">. </w:t>
      </w:r>
    </w:p>
    <w:p w:rsidR="00EA49F3" w:rsidRPr="00AB7C81" w:rsidRDefault="00EA49F3" w:rsidP="00EA49F3">
      <w:pPr>
        <w:pStyle w:val="Definicepojm"/>
        <w:rPr>
          <w:b w:val="0"/>
        </w:rPr>
      </w:pPr>
      <w:r w:rsidRPr="000F503B">
        <w:t>Porušení rozpočtové kázně</w:t>
      </w:r>
      <w:r>
        <w:t xml:space="preserve"> - </w:t>
      </w:r>
      <w:r w:rsidRPr="00AB7C81">
        <w:rPr>
          <w:b w:val="0"/>
        </w:rPr>
        <w:t>neoprávněné použití nebo zadržení peněžních prostředků poskytnutých ze státního rozpočtu, státního fondu, Národního fondu nebo státních finančních aktiv j</w:t>
      </w:r>
      <w:r>
        <w:rPr>
          <w:b w:val="0"/>
        </w:rPr>
        <w:t xml:space="preserve">e definováno v </w:t>
      </w:r>
      <w:r w:rsidRPr="00AB7C81">
        <w:rPr>
          <w:b w:val="0"/>
        </w:rPr>
        <w:t xml:space="preserve">§ 44 zákona č. 218/2000 Sb., </w:t>
      </w:r>
      <w:r>
        <w:rPr>
          <w:b w:val="0"/>
        </w:rPr>
        <w:t xml:space="preserve">o </w:t>
      </w:r>
      <w:r w:rsidRPr="00AB7C81">
        <w:rPr>
          <w:b w:val="0"/>
        </w:rPr>
        <w:t>rozpočtov</w:t>
      </w:r>
      <w:r>
        <w:rPr>
          <w:b w:val="0"/>
        </w:rPr>
        <w:t>ých</w:t>
      </w:r>
      <w:r w:rsidRPr="00AB7C81">
        <w:rPr>
          <w:b w:val="0"/>
        </w:rPr>
        <w:t xml:space="preserve"> pravidl</w:t>
      </w:r>
      <w:r>
        <w:rPr>
          <w:b w:val="0"/>
        </w:rPr>
        <w:t>ech</w:t>
      </w:r>
      <w:r w:rsidRPr="00AB7C81">
        <w:rPr>
          <w:b w:val="0"/>
        </w:rPr>
        <w:t xml:space="preserve">, ve znění pozdějších předpisů. </w:t>
      </w:r>
    </w:p>
    <w:p w:rsidR="00EA49F3" w:rsidRPr="00AB7C81" w:rsidRDefault="00EA49F3" w:rsidP="00EA49F3">
      <w:pPr>
        <w:pStyle w:val="Definicepojm"/>
        <w:rPr>
          <w:b w:val="0"/>
        </w:rPr>
      </w:pPr>
      <w:r w:rsidRPr="000F503B">
        <w:t xml:space="preserve">Prioritní osa </w:t>
      </w:r>
      <w:r>
        <w:t xml:space="preserve">- </w:t>
      </w:r>
      <w:r>
        <w:rPr>
          <w:b w:val="0"/>
        </w:rPr>
        <w:t>j</w:t>
      </w:r>
      <w:r w:rsidRPr="00AB7C81">
        <w:rPr>
          <w:b w:val="0"/>
        </w:rPr>
        <w:t>edna z priorit strategie rozvoje v operačním programu skládající se ze skupiny aktivit, které spolu vzájemně souvisejí a mají konkrétní měřitelné cíle</w:t>
      </w:r>
      <w:r>
        <w:rPr>
          <w:b w:val="0"/>
        </w:rPr>
        <w:t>,</w:t>
      </w:r>
      <w:r w:rsidRPr="00AB7C81">
        <w:rPr>
          <w:b w:val="0"/>
        </w:rPr>
        <w:t xml:space="preserve"> viz čl. 2 nařízení Rady (ES) č. 1083/2006.</w:t>
      </w:r>
    </w:p>
    <w:p w:rsidR="00EA49F3" w:rsidRDefault="00EA49F3" w:rsidP="00EA49F3">
      <w:pPr>
        <w:pStyle w:val="Definicepojm"/>
        <w:rPr>
          <w:b w:val="0"/>
        </w:rPr>
      </w:pPr>
      <w:r w:rsidRPr="000F503B">
        <w:t>Projekt</w:t>
      </w:r>
      <w:r>
        <w:t xml:space="preserve"> - </w:t>
      </w:r>
      <w:r w:rsidRPr="00AB7C81">
        <w:rPr>
          <w:b w:val="0"/>
        </w:rPr>
        <w:t xml:space="preserve">činnost prováděná příjemcem směřující k předem stanovenému a jasně definovanému cíli se stanoveným začátkem a koncem </w:t>
      </w:r>
      <w:r>
        <w:rPr>
          <w:b w:val="0"/>
        </w:rPr>
        <w:t xml:space="preserve">a </w:t>
      </w:r>
      <w:r w:rsidRPr="00AB7C81">
        <w:rPr>
          <w:b w:val="0"/>
        </w:rPr>
        <w:t xml:space="preserve">za účelem dosažení požadovaného výsledku. Jedná se o konkrétní aktivity realizované příjemcem a spolufinancované </w:t>
      </w:r>
      <w:r w:rsidR="00C5476A">
        <w:rPr>
          <w:b w:val="0"/>
        </w:rPr>
        <w:br/>
      </w:r>
      <w:r w:rsidRPr="00AB7C81">
        <w:rPr>
          <w:b w:val="0"/>
        </w:rPr>
        <w:t xml:space="preserve">z prostředků EU a z národních veřejných zdrojů. </w:t>
      </w:r>
    </w:p>
    <w:p w:rsidR="00EA49F3" w:rsidRDefault="00EA49F3" w:rsidP="00EA49F3">
      <w:pPr>
        <w:pStyle w:val="Definicepojm"/>
        <w:rPr>
          <w:b w:val="0"/>
        </w:rPr>
      </w:pPr>
      <w:r w:rsidRPr="009E3637">
        <w:t xml:space="preserve">Projekt vytvářející příjmy – </w:t>
      </w:r>
      <w:r w:rsidRPr="00342FBA">
        <w:rPr>
          <w:b w:val="0"/>
        </w:rPr>
        <w:t>jakákoli operace zahrnující investici do infrastruktury, za jejíž používání se účtují poplatky hrazené přímo uživateli, nebo jakákoli operace zahrnující prodej nebo pronájem pozemků či budov nebo jakékoli jiné poskytování služeb za úplatu</w:t>
      </w:r>
      <w:r>
        <w:rPr>
          <w:b w:val="0"/>
        </w:rPr>
        <w:t>.</w:t>
      </w:r>
      <w:r w:rsidR="00D744E0">
        <w:rPr>
          <w:b w:val="0"/>
        </w:rPr>
        <w:t xml:space="preserve"> </w:t>
      </w:r>
    </w:p>
    <w:p w:rsidR="00EA49F3" w:rsidRDefault="00EA49F3" w:rsidP="00EA49F3">
      <w:pPr>
        <w:pStyle w:val="Definicepojm"/>
        <w:spacing w:before="180"/>
        <w:rPr>
          <w:b w:val="0"/>
        </w:rPr>
      </w:pPr>
      <w:r w:rsidRPr="000F503B">
        <w:lastRenderedPageBreak/>
        <w:t xml:space="preserve">Příjemce </w:t>
      </w:r>
      <w:r>
        <w:t xml:space="preserve">- </w:t>
      </w:r>
      <w:r w:rsidRPr="00AB7C81">
        <w:rPr>
          <w:b w:val="0"/>
        </w:rPr>
        <w:t>subjekt realizující projekt, který žádá</w:t>
      </w:r>
      <w:r w:rsidR="00A620D2">
        <w:rPr>
          <w:b w:val="0"/>
        </w:rPr>
        <w:t xml:space="preserve"> ŘO IOP</w:t>
      </w:r>
      <w:r w:rsidRPr="00AB7C81">
        <w:rPr>
          <w:b w:val="0"/>
        </w:rPr>
        <w:t xml:space="preserve"> o prostředky a přijímá prostředky předfinancování výdajů ze SR, které mají být kryty prostředky z rozpočtu EU a prostředky národního financování. Žadatel se stává příjemcem </w:t>
      </w:r>
      <w:r>
        <w:rPr>
          <w:b w:val="0"/>
        </w:rPr>
        <w:t xml:space="preserve">v okamžiku schválení </w:t>
      </w:r>
      <w:r w:rsidR="00D85CB2">
        <w:rPr>
          <w:b w:val="0"/>
        </w:rPr>
        <w:t>Rozhodnutí</w:t>
      </w:r>
      <w:r w:rsidRPr="00AB7C81">
        <w:rPr>
          <w:b w:val="0"/>
        </w:rPr>
        <w:t>.</w:t>
      </w:r>
    </w:p>
    <w:p w:rsidR="00472B18" w:rsidRPr="006B6F36" w:rsidRDefault="00103C15" w:rsidP="00447A45">
      <w:pPr>
        <w:pStyle w:val="Definicepojm"/>
        <w:spacing w:before="180"/>
      </w:pPr>
      <w:r w:rsidRPr="00447A45">
        <w:t>Registrac</w:t>
      </w:r>
      <w:r w:rsidR="006B6F36" w:rsidRPr="00447A45">
        <w:t>e</w:t>
      </w:r>
      <w:r w:rsidRPr="00447A45">
        <w:t xml:space="preserve"> akce a Rozhodnutí o poskytnutí dotace</w:t>
      </w:r>
      <w:r w:rsidR="006B6F36">
        <w:t xml:space="preserve"> (Rozhodnutí) - </w:t>
      </w:r>
      <w:r w:rsidR="006B6F36" w:rsidRPr="00AB7C81">
        <w:rPr>
          <w:b w:val="0"/>
        </w:rPr>
        <w:t>jednostranný právní akt poskytovatele dotace vůči příjemci, na základě kterého je příjemci poskytnuta dotace</w:t>
      </w:r>
      <w:r w:rsidR="00857239" w:rsidRPr="00CC2956">
        <w:rPr>
          <w:b w:val="0"/>
        </w:rPr>
        <w:t>.</w:t>
      </w:r>
      <w:r w:rsidRPr="00447A45">
        <w:t xml:space="preserve"> </w:t>
      </w:r>
    </w:p>
    <w:p w:rsidR="00EA49F3" w:rsidRDefault="00EA49F3" w:rsidP="00EA49F3">
      <w:pPr>
        <w:pStyle w:val="Definicepojm"/>
        <w:rPr>
          <w:b w:val="0"/>
        </w:rPr>
      </w:pPr>
      <w:r w:rsidRPr="000F503B">
        <w:t>Říd</w:t>
      </w:r>
      <w:r>
        <w:t>i</w:t>
      </w:r>
      <w:r w:rsidRPr="000F503B">
        <w:t>cí orgán IOP (ŘO IOP)</w:t>
      </w:r>
      <w:r>
        <w:t xml:space="preserve"> - </w:t>
      </w:r>
      <w:r w:rsidRPr="00AB7C81">
        <w:rPr>
          <w:b w:val="0"/>
        </w:rPr>
        <w:t>vládou pověřený subjekt zodpovědný za řízení a provádění Integrovaného operačního programu v souladu s předpisy EU a národními normami. Říd</w:t>
      </w:r>
      <w:r>
        <w:rPr>
          <w:b w:val="0"/>
        </w:rPr>
        <w:t>i</w:t>
      </w:r>
      <w:r w:rsidRPr="00AB7C81">
        <w:rPr>
          <w:b w:val="0"/>
        </w:rPr>
        <w:t>cím orgánem IOP je na základě usnesení vlády č.175/2006 Ministerstvo pro místní rozvoj</w:t>
      </w:r>
      <w:r>
        <w:rPr>
          <w:b w:val="0"/>
        </w:rPr>
        <w:t xml:space="preserve"> ČR</w:t>
      </w:r>
      <w:r w:rsidRPr="00AB7C81">
        <w:rPr>
          <w:b w:val="0"/>
        </w:rPr>
        <w:t>.</w:t>
      </w:r>
    </w:p>
    <w:p w:rsidR="00EA49F3" w:rsidRPr="00AB7C81" w:rsidRDefault="00EA49F3" w:rsidP="00EA49F3">
      <w:pPr>
        <w:pStyle w:val="Definicepojm"/>
        <w:rPr>
          <w:b w:val="0"/>
          <w:lang w:eastAsia="ar-SA"/>
        </w:rPr>
      </w:pPr>
      <w:r w:rsidRPr="000F503B">
        <w:t>Udržitelnost projektu</w:t>
      </w:r>
      <w:r>
        <w:t xml:space="preserve"> - </w:t>
      </w:r>
      <w:r w:rsidRPr="003A76B6">
        <w:rPr>
          <w:b w:val="0"/>
        </w:rPr>
        <w:t>doba, po kterou</w:t>
      </w:r>
      <w:r>
        <w:t xml:space="preserve"> </w:t>
      </w:r>
      <w:r w:rsidRPr="009C189A">
        <w:rPr>
          <w:b w:val="0"/>
        </w:rPr>
        <w:t>je příjemce povinen zachovat výsledky projektu</w:t>
      </w:r>
      <w:r>
        <w:rPr>
          <w:b w:val="0"/>
        </w:rPr>
        <w:t>, je stanovena</w:t>
      </w:r>
      <w:r w:rsidRPr="00AB7C81">
        <w:rPr>
          <w:b w:val="0"/>
          <w:lang w:eastAsia="ar-SA"/>
        </w:rPr>
        <w:t xml:space="preserve"> </w:t>
      </w:r>
      <w:r>
        <w:rPr>
          <w:b w:val="0"/>
          <w:lang w:eastAsia="ar-SA"/>
        </w:rPr>
        <w:t xml:space="preserve">na pět let ode dne </w:t>
      </w:r>
      <w:r w:rsidRPr="00AB7C81">
        <w:rPr>
          <w:b w:val="0"/>
          <w:lang w:eastAsia="ar-SA"/>
        </w:rPr>
        <w:t xml:space="preserve">ukončení </w:t>
      </w:r>
      <w:r>
        <w:rPr>
          <w:b w:val="0"/>
          <w:lang w:eastAsia="ar-SA"/>
        </w:rPr>
        <w:t xml:space="preserve">realizace </w:t>
      </w:r>
      <w:r w:rsidRPr="00AB7C81">
        <w:rPr>
          <w:b w:val="0"/>
          <w:lang w:eastAsia="ar-SA"/>
        </w:rPr>
        <w:t xml:space="preserve">projektu </w:t>
      </w:r>
      <w:r w:rsidR="00D85CB2">
        <w:rPr>
          <w:b w:val="0"/>
          <w:lang w:eastAsia="ar-SA"/>
        </w:rPr>
        <w:t>po</w:t>
      </w:r>
      <w:r>
        <w:rPr>
          <w:b w:val="0"/>
          <w:lang w:eastAsia="ar-SA"/>
        </w:rPr>
        <w:t xml:space="preserve">dle </w:t>
      </w:r>
      <w:r w:rsidR="00D85CB2">
        <w:rPr>
          <w:b w:val="0"/>
        </w:rPr>
        <w:t>Rozhodnutí</w:t>
      </w:r>
      <w:r>
        <w:rPr>
          <w:b w:val="0"/>
          <w:lang w:eastAsia="ar-SA"/>
        </w:rPr>
        <w:t xml:space="preserve">. </w:t>
      </w:r>
    </w:p>
    <w:p w:rsidR="00EA49F3" w:rsidRPr="00AB7C81" w:rsidRDefault="00EA49F3" w:rsidP="00EA49F3">
      <w:pPr>
        <w:pStyle w:val="Definicepojm"/>
        <w:rPr>
          <w:b w:val="0"/>
          <w:color w:val="3366FF"/>
        </w:rPr>
      </w:pPr>
      <w:r w:rsidRPr="009903AF">
        <w:rPr>
          <w:lang w:eastAsia="ar-SA"/>
        </w:rPr>
        <w:t>Výběrové řízení</w:t>
      </w:r>
      <w:r>
        <w:rPr>
          <w:b w:val="0"/>
          <w:lang w:eastAsia="ar-SA"/>
        </w:rPr>
        <w:t xml:space="preserve"> – postup zadavatele při zadávání zakázek do uzavření smlouvy nebo do zrušení výběrového řízení, stanovený v Závazných postupech pro zadávání zakázek spolufinancovaných ze zdrojů EU, nespadajících pod aplikaci zákona</w:t>
      </w:r>
      <w:r w:rsidR="004866C6">
        <w:rPr>
          <w:b w:val="0"/>
          <w:lang w:eastAsia="ar-SA"/>
        </w:rPr>
        <w:t xml:space="preserve"> č.</w:t>
      </w:r>
      <w:r w:rsidR="009B4E05" w:rsidRPr="00B560F8">
        <w:rPr>
          <w:rFonts w:ascii="Tahoma" w:hAnsi="Tahoma"/>
          <w:b w:val="0"/>
        </w:rPr>
        <w:t xml:space="preserve"> </w:t>
      </w:r>
      <w:r>
        <w:rPr>
          <w:b w:val="0"/>
          <w:lang w:eastAsia="ar-SA"/>
        </w:rPr>
        <w:t xml:space="preserve">137/2006 Sb., </w:t>
      </w:r>
      <w:r w:rsidR="00C5476A">
        <w:rPr>
          <w:b w:val="0"/>
          <w:lang w:eastAsia="ar-SA"/>
        </w:rPr>
        <w:br/>
      </w:r>
      <w:r>
        <w:rPr>
          <w:b w:val="0"/>
          <w:lang w:eastAsia="ar-SA"/>
        </w:rPr>
        <w:t>o veřejných zakázkách, v programovém období 2007–2013</w:t>
      </w:r>
      <w:r w:rsidRPr="005B0AEA">
        <w:rPr>
          <w:rFonts w:ascii="Tahoma" w:hAnsi="Tahoma"/>
          <w:b w:val="0"/>
          <w:lang w:eastAsia="ar-SA"/>
        </w:rPr>
        <w:t>.</w:t>
      </w:r>
      <w:r w:rsidR="00235504" w:rsidRPr="00AB7C81" w:rsidDel="00235504">
        <w:rPr>
          <w:b w:val="0"/>
          <w:color w:val="3366FF"/>
        </w:rPr>
        <w:t xml:space="preserve"> </w:t>
      </w:r>
    </w:p>
    <w:p w:rsidR="00EA49F3" w:rsidRDefault="00EA49F3" w:rsidP="00EA49F3">
      <w:pPr>
        <w:pStyle w:val="Definicepojm"/>
        <w:rPr>
          <w:b w:val="0"/>
        </w:rPr>
      </w:pPr>
      <w:r w:rsidRPr="000F503B">
        <w:t xml:space="preserve">Výzva pro předkládání </w:t>
      </w:r>
      <w:r>
        <w:t xml:space="preserve">projektových </w:t>
      </w:r>
      <w:r w:rsidRPr="000F503B">
        <w:t>žádostí (</w:t>
      </w:r>
      <w:r>
        <w:t>v</w:t>
      </w:r>
      <w:r w:rsidRPr="000F503B">
        <w:t>ýzva)</w:t>
      </w:r>
      <w:r>
        <w:t xml:space="preserve"> - </w:t>
      </w:r>
      <w:r w:rsidRPr="00AB7C81">
        <w:rPr>
          <w:b w:val="0"/>
        </w:rPr>
        <w:t xml:space="preserve">souhrn informací o termínu, od kdy je možno předkládat </w:t>
      </w:r>
      <w:r>
        <w:rPr>
          <w:b w:val="0"/>
        </w:rPr>
        <w:t>projektové ž</w:t>
      </w:r>
      <w:r w:rsidRPr="00AB7C81">
        <w:rPr>
          <w:b w:val="0"/>
        </w:rPr>
        <w:t xml:space="preserve">ádosti, o místě příjmu žádostí a o dalších podmínkách pro předložení </w:t>
      </w:r>
      <w:r>
        <w:rPr>
          <w:b w:val="0"/>
        </w:rPr>
        <w:t>žádostí</w:t>
      </w:r>
      <w:r w:rsidRPr="00AB7C81">
        <w:rPr>
          <w:b w:val="0"/>
        </w:rPr>
        <w:t>.</w:t>
      </w:r>
    </w:p>
    <w:p w:rsidR="00EA49F3" w:rsidRDefault="00EA49F3" w:rsidP="00EA49F3">
      <w:pPr>
        <w:pStyle w:val="Definicepojm"/>
        <w:rPr>
          <w:b w:val="0"/>
        </w:rPr>
      </w:pPr>
      <w:r w:rsidRPr="00F97095">
        <w:t>Zadávací řízení</w:t>
      </w:r>
      <w:r>
        <w:rPr>
          <w:b w:val="0"/>
        </w:rPr>
        <w:t xml:space="preserve"> - </w:t>
      </w:r>
      <w:r>
        <w:rPr>
          <w:b w:val="0"/>
          <w:lang w:eastAsia="ar-SA"/>
        </w:rPr>
        <w:t xml:space="preserve">postup zadavatele podle zákona č. 137/2006 Sb., </w:t>
      </w:r>
      <w:r w:rsidRPr="003F3710">
        <w:rPr>
          <w:b w:val="0"/>
          <w:lang w:eastAsia="ar-SA"/>
        </w:rPr>
        <w:t xml:space="preserve">o </w:t>
      </w:r>
      <w:r>
        <w:rPr>
          <w:b w:val="0"/>
          <w:lang w:eastAsia="ar-SA"/>
        </w:rPr>
        <w:t>veřejných zakázkách, jehož účelem je zadání veřejné zakázky do uzavření smlouvy nebo do zrušení zadávacího řízení.</w:t>
      </w:r>
    </w:p>
    <w:p w:rsidR="00EA49F3" w:rsidRDefault="00EA49F3" w:rsidP="00EA49F3">
      <w:pPr>
        <w:pStyle w:val="Definicepojm"/>
        <w:rPr>
          <w:b w:val="0"/>
        </w:rPr>
      </w:pPr>
      <w:r w:rsidRPr="007E2D4F">
        <w:t xml:space="preserve">Zjednodušená </w:t>
      </w:r>
      <w:r>
        <w:t>ž</w:t>
      </w:r>
      <w:r w:rsidRPr="007E2D4F">
        <w:t xml:space="preserve">ádost o platbu - </w:t>
      </w:r>
      <w:r w:rsidRPr="005B2DB7">
        <w:rPr>
          <w:b w:val="0"/>
        </w:rPr>
        <w:t xml:space="preserve">vyhotovená příjemcem v IS </w:t>
      </w:r>
      <w:r w:rsidR="003A16D2" w:rsidRPr="005B2DB7">
        <w:rPr>
          <w:b w:val="0"/>
        </w:rPr>
        <w:t>B</w:t>
      </w:r>
      <w:r w:rsidR="003A16D2">
        <w:rPr>
          <w:b w:val="0"/>
        </w:rPr>
        <w:t>ENEFIT</w:t>
      </w:r>
      <w:r w:rsidR="003A16D2" w:rsidRPr="005B2DB7">
        <w:rPr>
          <w:b w:val="0"/>
        </w:rPr>
        <w:t>7</w:t>
      </w:r>
      <w:r w:rsidRPr="005B2DB7">
        <w:rPr>
          <w:b w:val="0"/>
        </w:rPr>
        <w:t xml:space="preserve">, jejímž prostřednictvím po ukončení </w:t>
      </w:r>
      <w:r>
        <w:rPr>
          <w:b w:val="0"/>
        </w:rPr>
        <w:t xml:space="preserve">realizace </w:t>
      </w:r>
      <w:r w:rsidRPr="005B2DB7">
        <w:rPr>
          <w:b w:val="0"/>
        </w:rPr>
        <w:t>etapy/projektu žádá o proplacení</w:t>
      </w:r>
      <w:r>
        <w:rPr>
          <w:b w:val="0"/>
        </w:rPr>
        <w:t xml:space="preserve"> dotace</w:t>
      </w:r>
      <w:r w:rsidRPr="005B2DB7">
        <w:rPr>
          <w:b w:val="0"/>
        </w:rPr>
        <w:t>. Přílohou je vždy monitorovací zpráva.</w:t>
      </w:r>
    </w:p>
    <w:p w:rsidR="00EA49F3" w:rsidRDefault="00EA49F3" w:rsidP="00EA49F3">
      <w:pPr>
        <w:pStyle w:val="Definicepojm"/>
        <w:rPr>
          <w:b w:val="0"/>
        </w:rPr>
      </w:pPr>
      <w:r w:rsidRPr="00E81A28">
        <w:t xml:space="preserve">Způsobilé výdaje - </w:t>
      </w:r>
      <w:r w:rsidRPr="00E81A28">
        <w:rPr>
          <w:b w:val="0"/>
        </w:rPr>
        <w:t xml:space="preserve">výdaje na projekt, které mohou být hrazeny z fondů EU (v případě IOP </w:t>
      </w:r>
      <w:r w:rsidR="00C5476A">
        <w:rPr>
          <w:b w:val="0"/>
        </w:rPr>
        <w:br/>
      </w:r>
      <w:r w:rsidRPr="00E81A28">
        <w:rPr>
          <w:b w:val="0"/>
        </w:rPr>
        <w:t xml:space="preserve">z ERDF). Způsobilé výdaje musí být v souladu s příslušnými předpisy </w:t>
      </w:r>
      <w:r w:rsidR="001B6C2C" w:rsidRPr="00E81A28">
        <w:rPr>
          <w:b w:val="0"/>
        </w:rPr>
        <w:t>E</w:t>
      </w:r>
      <w:r w:rsidR="001B6C2C">
        <w:rPr>
          <w:b w:val="0"/>
        </w:rPr>
        <w:t>U</w:t>
      </w:r>
      <w:r w:rsidRPr="00E81A28">
        <w:rPr>
          <w:b w:val="0"/>
        </w:rPr>
        <w:t xml:space="preserve"> (např. článek 56 nařízení č.1083/2006, článek 7 nařízení č.1080/2006) a </w:t>
      </w:r>
      <w:r>
        <w:rPr>
          <w:b w:val="0"/>
        </w:rPr>
        <w:t>„P</w:t>
      </w:r>
      <w:r w:rsidRPr="00E81A28">
        <w:rPr>
          <w:b w:val="0"/>
        </w:rPr>
        <w:t>ravidly způsobilých výdajů pro programy spolufinancované ze strukturálních fondů a Fondu soudržnosti na programové období 2007–2013“ – usnesení vlády č.</w:t>
      </w:r>
      <w:r w:rsidR="00103C15">
        <w:rPr>
          <w:b w:val="0"/>
        </w:rPr>
        <w:t xml:space="preserve"> </w:t>
      </w:r>
      <w:r w:rsidRPr="00E81A28">
        <w:rPr>
          <w:b w:val="0"/>
        </w:rPr>
        <w:t xml:space="preserve">61/2007. </w:t>
      </w:r>
    </w:p>
    <w:p w:rsidR="00EA49F3" w:rsidRPr="00E81A28" w:rsidRDefault="00EA49F3" w:rsidP="00EA49F3">
      <w:pPr>
        <w:pStyle w:val="Definicepojm"/>
        <w:rPr>
          <w:b w:val="0"/>
        </w:rPr>
      </w:pPr>
      <w:r w:rsidRPr="000F503B">
        <w:t>Žadatel</w:t>
      </w:r>
      <w:r>
        <w:t xml:space="preserve"> - </w:t>
      </w:r>
      <w:r w:rsidRPr="00E81A28">
        <w:rPr>
          <w:b w:val="0"/>
        </w:rPr>
        <w:t xml:space="preserve">subjekt žádající </w:t>
      </w:r>
      <w:r w:rsidRPr="00D16FEB">
        <w:rPr>
          <w:b w:val="0"/>
        </w:rPr>
        <w:t xml:space="preserve">prostřednictvím předkládané žádosti </w:t>
      </w:r>
      <w:r w:rsidRPr="00E81A28">
        <w:rPr>
          <w:b w:val="0"/>
        </w:rPr>
        <w:t xml:space="preserve">o dotaci. Okamžikem </w:t>
      </w:r>
      <w:r>
        <w:rPr>
          <w:b w:val="0"/>
        </w:rPr>
        <w:t>schválení</w:t>
      </w:r>
      <w:r w:rsidRPr="00E81A28">
        <w:rPr>
          <w:b w:val="0"/>
        </w:rPr>
        <w:t xml:space="preserve"> </w:t>
      </w:r>
      <w:r w:rsidR="00D85CB2">
        <w:rPr>
          <w:b w:val="0"/>
        </w:rPr>
        <w:t>Rozhodnutí</w:t>
      </w:r>
      <w:r w:rsidR="009178DE">
        <w:rPr>
          <w:b w:val="0"/>
        </w:rPr>
        <w:t xml:space="preserve"> </w:t>
      </w:r>
      <w:r w:rsidRPr="00E81A28">
        <w:rPr>
          <w:b w:val="0"/>
        </w:rPr>
        <w:t>se z</w:t>
      </w:r>
      <w:r w:rsidR="002A3AFB">
        <w:rPr>
          <w:b w:val="0"/>
        </w:rPr>
        <w:t>e</w:t>
      </w:r>
      <w:r w:rsidRPr="00E81A28">
        <w:rPr>
          <w:b w:val="0"/>
        </w:rPr>
        <w:t> žadatele stává příjemce.</w:t>
      </w:r>
    </w:p>
    <w:p w:rsidR="00EA49F3" w:rsidRPr="00E81A28" w:rsidRDefault="00EA49F3" w:rsidP="00EA49F3">
      <w:pPr>
        <w:pStyle w:val="Definicepojm"/>
        <w:rPr>
          <w:b w:val="0"/>
        </w:rPr>
      </w:pPr>
      <w:r w:rsidRPr="007E2D4F">
        <w:t>Žádost o platbu (formulář F1 ex-post financování)</w:t>
      </w:r>
      <w:r>
        <w:t xml:space="preserve"> </w:t>
      </w:r>
      <w:r w:rsidRPr="007E2D4F">
        <w:t xml:space="preserve">- </w:t>
      </w:r>
      <w:r w:rsidRPr="00E81A28">
        <w:rPr>
          <w:b w:val="0"/>
        </w:rPr>
        <w:t>formulář, který se po provedení kontroly dokladů předložených příjemcem generuje z IS Monit7+.</w:t>
      </w:r>
      <w:r>
        <w:rPr>
          <w:b w:val="0"/>
        </w:rPr>
        <w:t xml:space="preserve"> Tuto žádost příjemce nevyplňuje.</w:t>
      </w:r>
    </w:p>
    <w:p w:rsidR="008B203A" w:rsidRPr="00D0772D" w:rsidDel="008B203A" w:rsidRDefault="00EA49F3" w:rsidP="00D0772D">
      <w:pPr>
        <w:pStyle w:val="Definicepojm"/>
        <w:rPr>
          <w:rFonts w:ascii="Arial" w:hAnsi="Arial" w:cs="Arial"/>
          <w:bCs/>
          <w:noProof/>
          <w:sz w:val="20"/>
          <w:szCs w:val="20"/>
        </w:rPr>
      </w:pPr>
      <w:r w:rsidRPr="000F503B">
        <w:t>Žádost o poskytnutí dotace</w:t>
      </w:r>
      <w:r>
        <w:t xml:space="preserve"> (dále jen žádost, resp. projektová žádost)</w:t>
      </w:r>
      <w:r w:rsidRPr="000F503B">
        <w:t xml:space="preserve"> </w:t>
      </w:r>
      <w:r>
        <w:t>-</w:t>
      </w:r>
      <w:r w:rsidRPr="00E81A28">
        <w:t xml:space="preserve"> </w:t>
      </w:r>
      <w:r w:rsidRPr="00D0772D">
        <w:rPr>
          <w:b w:val="0"/>
        </w:rPr>
        <w:t xml:space="preserve">formulář v IS </w:t>
      </w:r>
      <w:r w:rsidR="002F3D6C" w:rsidRPr="00D0772D">
        <w:rPr>
          <w:b w:val="0"/>
        </w:rPr>
        <w:t>B</w:t>
      </w:r>
      <w:r w:rsidR="002F3D6C">
        <w:rPr>
          <w:b w:val="0"/>
        </w:rPr>
        <w:t>ENEFIT</w:t>
      </w:r>
      <w:r w:rsidR="002F3D6C" w:rsidRPr="00D0772D">
        <w:rPr>
          <w:b w:val="0"/>
        </w:rPr>
        <w:t>7</w:t>
      </w:r>
      <w:r w:rsidRPr="00D0772D">
        <w:rPr>
          <w:b w:val="0"/>
        </w:rPr>
        <w:t xml:space="preserve"> a jeho přílohy obsahující informace o žadateli a projektu. Elektronický formulář vyplňuje žadatel prostřednictvím webové adresy </w:t>
      </w:r>
      <w:hyperlink r:id="rId13" w:history="1">
        <w:r w:rsidR="00CC2928" w:rsidRPr="00CC2928">
          <w:rPr>
            <w:rStyle w:val="Hypertextovodkaz"/>
          </w:rPr>
          <w:t>www.euzadost.cz</w:t>
        </w:r>
      </w:hyperlink>
      <w:r w:rsidRPr="00D0772D">
        <w:rPr>
          <w:b w:val="0"/>
        </w:rPr>
        <w:t>.</w:t>
      </w:r>
    </w:p>
    <w:p w:rsidR="007B2A95" w:rsidRDefault="007B2A95" w:rsidP="007E3172">
      <w:pPr>
        <w:pStyle w:val="Nadpis1"/>
        <w:keepLines/>
      </w:pPr>
      <w:bookmarkStart w:id="15" w:name="_Toc322697042"/>
      <w:bookmarkStart w:id="16" w:name="_Toc322697372"/>
      <w:bookmarkStart w:id="17" w:name="_Toc322697704"/>
      <w:bookmarkStart w:id="18" w:name="_Toc322697960"/>
      <w:bookmarkStart w:id="19" w:name="_Toc322698211"/>
      <w:bookmarkStart w:id="20" w:name="_Toc322697043"/>
      <w:bookmarkStart w:id="21" w:name="_Toc322697373"/>
      <w:bookmarkStart w:id="22" w:name="_Toc322697705"/>
      <w:bookmarkStart w:id="23" w:name="_Toc322697961"/>
      <w:bookmarkStart w:id="24" w:name="_Toc322698212"/>
      <w:bookmarkStart w:id="25" w:name="_Toc322697044"/>
      <w:bookmarkStart w:id="26" w:name="_Toc322697374"/>
      <w:bookmarkStart w:id="27" w:name="_Toc322697706"/>
      <w:bookmarkStart w:id="28" w:name="_Toc322697962"/>
      <w:bookmarkStart w:id="29" w:name="_Toc322698213"/>
      <w:bookmarkStart w:id="30" w:name="_Toc323217781"/>
      <w:bookmarkStart w:id="31" w:name="_Toc324935158"/>
      <w:bookmarkStart w:id="32" w:name="_Toc323217782"/>
      <w:bookmarkStart w:id="33" w:name="_Toc324935159"/>
      <w:bookmarkStart w:id="34" w:name="_Toc323217783"/>
      <w:bookmarkStart w:id="35" w:name="_Toc324935160"/>
      <w:bookmarkStart w:id="36" w:name="_Toc244415563"/>
      <w:bookmarkStart w:id="37" w:name="_Toc328732731"/>
      <w:bookmarkStart w:id="38" w:name="_Toc38982984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924B61">
        <w:lastRenderedPageBreak/>
        <w:t xml:space="preserve">Informace o IOP a podporovaných </w:t>
      </w:r>
      <w:bookmarkEnd w:id="36"/>
      <w:r w:rsidR="00924B61" w:rsidRPr="0004113D">
        <w:t>oblastech</w:t>
      </w:r>
      <w:bookmarkEnd w:id="37"/>
      <w:bookmarkEnd w:id="38"/>
    </w:p>
    <w:p w:rsidR="007B2A95" w:rsidRPr="00285B0F" w:rsidRDefault="00924B61" w:rsidP="00055237">
      <w:pPr>
        <w:pStyle w:val="Nadpis2"/>
      </w:pPr>
      <w:bookmarkStart w:id="39" w:name="_Toc322697046"/>
      <w:bookmarkStart w:id="40" w:name="_Toc322697376"/>
      <w:bookmarkStart w:id="41" w:name="_Toc322697708"/>
      <w:bookmarkStart w:id="42" w:name="_Toc322697964"/>
      <w:bookmarkStart w:id="43" w:name="_Toc322698215"/>
      <w:bookmarkStart w:id="44" w:name="_Toc323217785"/>
      <w:bookmarkStart w:id="45" w:name="_Toc324935162"/>
      <w:bookmarkStart w:id="46" w:name="_Toc328732732"/>
      <w:bookmarkStart w:id="47" w:name="_Toc389829844"/>
      <w:bookmarkEnd w:id="39"/>
      <w:bookmarkEnd w:id="40"/>
      <w:bookmarkEnd w:id="41"/>
      <w:bookmarkEnd w:id="42"/>
      <w:bookmarkEnd w:id="43"/>
      <w:bookmarkEnd w:id="44"/>
      <w:bookmarkEnd w:id="45"/>
      <w:r w:rsidRPr="00285B0F">
        <w:t>Co je IOP</w:t>
      </w:r>
      <w:bookmarkEnd w:id="46"/>
      <w:bookmarkEnd w:id="47"/>
    </w:p>
    <w:p w:rsidR="00285B0F" w:rsidRPr="00273D60" w:rsidRDefault="00285B0F" w:rsidP="007E3172">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273D60">
        <w:rPr>
          <w:rFonts w:ascii="Times New Roman" w:hAnsi="Times New Roman" w:cs="Times New Roman"/>
          <w:sz w:val="24"/>
          <w:szCs w:val="24"/>
        </w:rPr>
        <w:t>Jedním z programů, jejichž prostřednictvím lze v období 2007</w:t>
      </w:r>
      <w:r w:rsidR="009514A8">
        <w:rPr>
          <w:rFonts w:ascii="Times New Roman" w:hAnsi="Times New Roman" w:cs="Times New Roman"/>
          <w:sz w:val="24"/>
          <w:szCs w:val="24"/>
        </w:rPr>
        <w:t>–</w:t>
      </w:r>
      <w:r w:rsidRPr="00273D60">
        <w:rPr>
          <w:rFonts w:ascii="Times New Roman" w:hAnsi="Times New Roman" w:cs="Times New Roman"/>
          <w:sz w:val="24"/>
          <w:szCs w:val="24"/>
        </w:rPr>
        <w:t>2013 získat dotaci z fondů Evropské unie</w:t>
      </w:r>
      <w:r>
        <w:rPr>
          <w:rFonts w:ascii="Times New Roman" w:hAnsi="Times New Roman" w:cs="Times New Roman"/>
          <w:sz w:val="24"/>
          <w:szCs w:val="24"/>
        </w:rPr>
        <w:t>,</w:t>
      </w:r>
      <w:r w:rsidRPr="00273D60">
        <w:rPr>
          <w:rFonts w:ascii="Times New Roman" w:hAnsi="Times New Roman" w:cs="Times New Roman"/>
          <w:sz w:val="24"/>
          <w:szCs w:val="24"/>
        </w:rPr>
        <w:t xml:space="preserve"> je Integrovaný operační program</w:t>
      </w:r>
      <w:r>
        <w:rPr>
          <w:rFonts w:ascii="Times New Roman" w:hAnsi="Times New Roman" w:cs="Times New Roman"/>
          <w:sz w:val="24"/>
          <w:szCs w:val="24"/>
        </w:rPr>
        <w:t xml:space="preserve"> (dále jen IOP)</w:t>
      </w:r>
      <w:r w:rsidRPr="00273D60">
        <w:rPr>
          <w:rFonts w:ascii="Times New Roman" w:hAnsi="Times New Roman" w:cs="Times New Roman"/>
          <w:sz w:val="24"/>
          <w:szCs w:val="24"/>
        </w:rPr>
        <w:t>.</w:t>
      </w:r>
    </w:p>
    <w:p w:rsidR="00285B0F" w:rsidRPr="00273D60" w:rsidRDefault="00285B0F" w:rsidP="007E3172">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Cílem </w:t>
      </w:r>
      <w:r>
        <w:rPr>
          <w:rFonts w:ascii="Times New Roman" w:hAnsi="Times New Roman" w:cs="Times New Roman"/>
          <w:sz w:val="24"/>
          <w:szCs w:val="24"/>
        </w:rPr>
        <w:t>IOP</w:t>
      </w:r>
      <w:r w:rsidRPr="00273D60">
        <w:rPr>
          <w:rFonts w:ascii="Times New Roman" w:hAnsi="Times New Roman" w:cs="Times New Roman"/>
          <w:sz w:val="24"/>
          <w:szCs w:val="24"/>
        </w:rPr>
        <w:t xml:space="preserve"> je modernizace a zefektivnění činnost</w:t>
      </w:r>
      <w:r>
        <w:rPr>
          <w:rFonts w:ascii="Times New Roman" w:hAnsi="Times New Roman" w:cs="Times New Roman"/>
          <w:sz w:val="24"/>
          <w:szCs w:val="24"/>
        </w:rPr>
        <w:t>í</w:t>
      </w:r>
      <w:r w:rsidRPr="00273D60">
        <w:rPr>
          <w:rFonts w:ascii="Times New Roman" w:hAnsi="Times New Roman" w:cs="Times New Roman"/>
          <w:sz w:val="24"/>
          <w:szCs w:val="24"/>
        </w:rPr>
        <w:t xml:space="preserve"> a procesů v oblasti veřejné správy a navazujících veřejných služeb a územního rozvoje jako předpokladu pro vytvoření moderní občanské společnosti a zvýšení konkurenceschopnosti regionů a ČR jako celku.</w:t>
      </w:r>
    </w:p>
    <w:p w:rsidR="00285B0F" w:rsidRDefault="00285B0F" w:rsidP="007E3172">
      <w:pPr>
        <w:keepNext/>
        <w:keepLines/>
        <w:rPr>
          <w:rFonts w:ascii="Times New Roman" w:hAnsi="Times New Roman" w:cs="Times New Roman"/>
          <w:sz w:val="24"/>
          <w:szCs w:val="24"/>
        </w:rPr>
      </w:pPr>
      <w:r w:rsidRPr="000F5AE4">
        <w:rPr>
          <w:rFonts w:ascii="Times New Roman" w:hAnsi="Times New Roman" w:cs="Times New Roman"/>
          <w:sz w:val="24"/>
          <w:szCs w:val="24"/>
        </w:rPr>
        <w:t>IOP je realizován prostřednictvím devíti prioritních os, z toho šest prioritních os umožňuj</w:t>
      </w:r>
      <w:r>
        <w:rPr>
          <w:rFonts w:ascii="Times New Roman" w:hAnsi="Times New Roman" w:cs="Times New Roman"/>
          <w:sz w:val="24"/>
          <w:szCs w:val="24"/>
        </w:rPr>
        <w:t>e</w:t>
      </w:r>
      <w:r w:rsidRPr="000F5AE4">
        <w:rPr>
          <w:rFonts w:ascii="Times New Roman" w:hAnsi="Times New Roman" w:cs="Times New Roman"/>
          <w:sz w:val="24"/>
          <w:szCs w:val="24"/>
        </w:rPr>
        <w:t xml:space="preserve"> podporu v regionech spadajících do cíle Konvergence. Tři prioritní osy umožňují podporu v regionu cíle Regionální konkurenceschopnost a zaměstnanost</w:t>
      </w:r>
      <w:r>
        <w:rPr>
          <w:rFonts w:ascii="Times New Roman" w:hAnsi="Times New Roman" w:cs="Times New Roman"/>
          <w:sz w:val="24"/>
          <w:szCs w:val="24"/>
        </w:rPr>
        <w:t>.</w:t>
      </w:r>
    </w:p>
    <w:p w:rsidR="00070A4F" w:rsidRDefault="00070A4F" w:rsidP="007E3172">
      <w:pPr>
        <w:keepNext/>
        <w:keepLine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710"/>
      </w:tblGrid>
      <w:tr w:rsidR="00070A4F" w:rsidRPr="00273D60" w:rsidTr="00524A70">
        <w:trPr>
          <w:trHeight w:val="489"/>
        </w:trPr>
        <w:tc>
          <w:tcPr>
            <w:tcW w:w="2418" w:type="dxa"/>
            <w:tcBorders>
              <w:bottom w:val="single" w:sz="4" w:space="0" w:color="auto"/>
            </w:tcBorders>
            <w:shd w:val="clear" w:color="auto" w:fill="FFCC99"/>
          </w:tcPr>
          <w:p w:rsidR="00070A4F" w:rsidRPr="00273D60" w:rsidRDefault="00070A4F" w:rsidP="007E3172">
            <w:pPr>
              <w:keepNext/>
              <w:keepLines/>
              <w:jc w:val="left"/>
              <w:rPr>
                <w:rFonts w:ascii="Times New Roman" w:hAnsi="Times New Roman" w:cs="Times New Roman"/>
                <w:b/>
                <w:sz w:val="22"/>
                <w:szCs w:val="22"/>
              </w:rPr>
            </w:pPr>
            <w:r w:rsidRPr="00273D60">
              <w:rPr>
                <w:rFonts w:ascii="Times New Roman" w:hAnsi="Times New Roman" w:cs="Times New Roman"/>
                <w:b/>
                <w:sz w:val="22"/>
                <w:szCs w:val="22"/>
              </w:rPr>
              <w:t xml:space="preserve">Číslo prioritní osy/oblasti intervence </w:t>
            </w:r>
          </w:p>
        </w:tc>
        <w:tc>
          <w:tcPr>
            <w:tcW w:w="6710" w:type="dxa"/>
            <w:tcBorders>
              <w:bottom w:val="single" w:sz="4" w:space="0" w:color="auto"/>
            </w:tcBorders>
            <w:shd w:val="clear" w:color="auto" w:fill="FFCC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Název prioritní osy/oblasti intervence</w:t>
            </w:r>
          </w:p>
        </w:tc>
      </w:tr>
      <w:tr w:rsidR="00070A4F" w:rsidRPr="00273D60">
        <w:trPr>
          <w:trHeight w:val="244"/>
        </w:trPr>
        <w:tc>
          <w:tcPr>
            <w:tcW w:w="2418"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1</w:t>
            </w:r>
            <w:r>
              <w:rPr>
                <w:rFonts w:ascii="Times New Roman" w:hAnsi="Times New Roman" w:cs="Times New Roman"/>
                <w:b/>
                <w:sz w:val="22"/>
                <w:szCs w:val="22"/>
              </w:rPr>
              <w:t>a</w:t>
            </w:r>
          </w:p>
        </w:tc>
        <w:tc>
          <w:tcPr>
            <w:tcW w:w="6710"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Modernizace veřejné správy</w:t>
            </w:r>
            <w:r>
              <w:rPr>
                <w:rFonts w:ascii="Times New Roman" w:hAnsi="Times New Roman" w:cs="Times New Roman"/>
                <w:b/>
                <w:sz w:val="22"/>
                <w:szCs w:val="22"/>
              </w:rPr>
              <w:t xml:space="preserve"> – cíl Konvergence</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1.1</w:t>
            </w:r>
            <w:r>
              <w:rPr>
                <w:rFonts w:ascii="Times New Roman" w:hAnsi="Times New Roman" w:cs="Times New Roman"/>
                <w:sz w:val="22"/>
                <w:szCs w:val="22"/>
              </w:rPr>
              <w:t>a</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Rozvoj </w:t>
            </w:r>
            <w:smartTag w:uri="urn:schemas-microsoft-com:office:smarttags" w:element="PersonName">
              <w:r w:rsidRPr="00273D60">
                <w:rPr>
                  <w:rFonts w:ascii="Times New Roman" w:hAnsi="Times New Roman" w:cs="Times New Roman"/>
                  <w:sz w:val="22"/>
                  <w:szCs w:val="22"/>
                </w:rPr>
                <w:t>info</w:t>
              </w:r>
            </w:smartTag>
            <w:r w:rsidRPr="00273D60">
              <w:rPr>
                <w:rFonts w:ascii="Times New Roman" w:hAnsi="Times New Roman" w:cs="Times New Roman"/>
                <w:sz w:val="22"/>
                <w:szCs w:val="22"/>
              </w:rPr>
              <w:t>rmační společnosti ve veřejné správě</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1b</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Modernizace veřejné správy</w:t>
            </w:r>
            <w:r>
              <w:rPr>
                <w:rFonts w:ascii="Times New Roman" w:hAnsi="Times New Roman" w:cs="Times New Roman"/>
                <w:b/>
                <w:sz w:val="22"/>
                <w:szCs w:val="22"/>
              </w:rPr>
              <w:t xml:space="preserve"> – cíl RKaZ</w:t>
            </w:r>
          </w:p>
        </w:tc>
      </w:tr>
      <w:tr w:rsidR="00070A4F" w:rsidRPr="00273D60">
        <w:trPr>
          <w:trHeight w:val="244"/>
        </w:trPr>
        <w:tc>
          <w:tcPr>
            <w:tcW w:w="2418" w:type="dxa"/>
            <w:tcBorders>
              <w:bottom w:val="single" w:sz="4" w:space="0" w:color="auto"/>
            </w:tcBorders>
            <w:shd w:val="clear" w:color="auto" w:fill="auto"/>
          </w:tcPr>
          <w:p w:rsidR="00070A4F" w:rsidRPr="00013E3C" w:rsidRDefault="00070A4F" w:rsidP="007E3172">
            <w:pPr>
              <w:keepNext/>
              <w:keepLines/>
              <w:rPr>
                <w:rFonts w:ascii="Times New Roman" w:hAnsi="Times New Roman" w:cs="Times New Roman"/>
                <w:sz w:val="22"/>
                <w:szCs w:val="22"/>
              </w:rPr>
            </w:pPr>
            <w:r>
              <w:rPr>
                <w:rFonts w:ascii="Times New Roman" w:hAnsi="Times New Roman" w:cs="Times New Roman"/>
                <w:b/>
                <w:sz w:val="22"/>
                <w:szCs w:val="22"/>
              </w:rPr>
              <w:t xml:space="preserve"> </w:t>
            </w:r>
            <w:r w:rsidRPr="00013E3C">
              <w:rPr>
                <w:rFonts w:ascii="Times New Roman" w:hAnsi="Times New Roman" w:cs="Times New Roman"/>
                <w:sz w:val="22"/>
                <w:szCs w:val="22"/>
              </w:rPr>
              <w:t>1.1b</w:t>
            </w:r>
          </w:p>
        </w:tc>
        <w:tc>
          <w:tcPr>
            <w:tcW w:w="6710" w:type="dxa"/>
            <w:tcBorders>
              <w:bottom w:val="single" w:sz="4" w:space="0" w:color="auto"/>
            </w:tcBorders>
            <w:shd w:val="clear" w:color="auto" w:fill="auto"/>
          </w:tcPr>
          <w:p w:rsidR="00070A4F" w:rsidRPr="00273D60" w:rsidRDefault="00070A4F" w:rsidP="007E3172">
            <w:pPr>
              <w:keepNext/>
              <w:keepLines/>
              <w:rPr>
                <w:rFonts w:ascii="Times New Roman" w:hAnsi="Times New Roman" w:cs="Times New Roman"/>
                <w:b/>
                <w:sz w:val="22"/>
                <w:szCs w:val="22"/>
              </w:rPr>
            </w:pPr>
            <w:r w:rsidRPr="00013E3C">
              <w:rPr>
                <w:rFonts w:ascii="Times New Roman" w:hAnsi="Times New Roman" w:cs="Times New Roman"/>
                <w:sz w:val="22"/>
                <w:szCs w:val="22"/>
              </w:rPr>
              <w:t xml:space="preserve">Rozvoj </w:t>
            </w:r>
            <w:smartTag w:uri="urn:schemas-microsoft-com:office:smarttags" w:element="PersonName">
              <w:r w:rsidRPr="00013E3C">
                <w:rPr>
                  <w:rFonts w:ascii="Times New Roman" w:hAnsi="Times New Roman" w:cs="Times New Roman"/>
                  <w:sz w:val="22"/>
                  <w:szCs w:val="22"/>
                </w:rPr>
                <w:t>info</w:t>
              </w:r>
            </w:smartTag>
            <w:r w:rsidRPr="00013E3C">
              <w:rPr>
                <w:rFonts w:ascii="Times New Roman" w:hAnsi="Times New Roman" w:cs="Times New Roman"/>
                <w:sz w:val="22"/>
                <w:szCs w:val="22"/>
              </w:rPr>
              <w:t>rmační společnosti ve veřejné správě</w:t>
            </w:r>
          </w:p>
        </w:tc>
      </w:tr>
      <w:tr w:rsidR="00070A4F" w:rsidRPr="00273D60">
        <w:trPr>
          <w:trHeight w:val="244"/>
        </w:trPr>
        <w:tc>
          <w:tcPr>
            <w:tcW w:w="2418"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2</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Zavádění ICT v územní veřejné správě</w:t>
            </w:r>
          </w:p>
        </w:tc>
      </w:tr>
      <w:tr w:rsidR="00070A4F" w:rsidRPr="00273D60" w:rsidTr="00B560F8">
        <w:trPr>
          <w:trHeight w:val="244"/>
        </w:trPr>
        <w:tc>
          <w:tcPr>
            <w:tcW w:w="2418" w:type="dxa"/>
            <w:tcBorders>
              <w:bottom w:val="single" w:sz="4" w:space="0" w:color="auto"/>
            </w:tcBorders>
            <w:shd w:val="clear" w:color="auto" w:fill="FABF8F" w:themeFill="accent6" w:themeFillTint="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2.1</w:t>
            </w:r>
          </w:p>
        </w:tc>
        <w:tc>
          <w:tcPr>
            <w:tcW w:w="6710" w:type="dxa"/>
            <w:tcBorders>
              <w:bottom w:val="single" w:sz="4" w:space="0" w:color="auto"/>
            </w:tcBorders>
            <w:shd w:val="clear" w:color="auto" w:fill="FABF8F" w:themeFill="accent6" w:themeFillTint="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Zavádění ICT v územní veřejné správě</w:t>
            </w:r>
          </w:p>
        </w:tc>
      </w:tr>
      <w:tr w:rsidR="00070A4F" w:rsidRPr="00273D60">
        <w:trPr>
          <w:trHeight w:val="244"/>
        </w:trPr>
        <w:tc>
          <w:tcPr>
            <w:tcW w:w="2418"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3</w:t>
            </w:r>
          </w:p>
        </w:tc>
        <w:tc>
          <w:tcPr>
            <w:tcW w:w="6710"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Zvýšení kvality a dostupnosti veřejných služeb</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3.1</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sociální integrace</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3.2</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veřejného zdraví</w:t>
            </w:r>
          </w:p>
        </w:tc>
      </w:tr>
      <w:tr w:rsidR="00070A4F" w:rsidRPr="00273D60" w:rsidTr="00B560F8">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3.3</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zaměstnanosti</w:t>
            </w:r>
          </w:p>
        </w:tc>
      </w:tr>
      <w:tr w:rsidR="00070A4F" w:rsidRPr="00273D60" w:rsidTr="00B560F8">
        <w:trPr>
          <w:trHeight w:val="244"/>
        </w:trPr>
        <w:tc>
          <w:tcPr>
            <w:tcW w:w="2418" w:type="dxa"/>
            <w:tcBorders>
              <w:bottom w:val="single" w:sz="4" w:space="0" w:color="auto"/>
            </w:tcBorders>
            <w:shd w:val="clear" w:color="auto" w:fill="auto"/>
          </w:tcPr>
          <w:p w:rsidR="00070A4F" w:rsidRPr="00524A70" w:rsidRDefault="00070A4F" w:rsidP="007E3172">
            <w:pPr>
              <w:keepNext/>
              <w:keepLines/>
              <w:rPr>
                <w:rFonts w:ascii="Times New Roman" w:hAnsi="Times New Roman" w:cs="Times New Roman"/>
                <w:sz w:val="22"/>
                <w:szCs w:val="22"/>
              </w:rPr>
            </w:pPr>
            <w:r w:rsidRPr="00524A70">
              <w:rPr>
                <w:rFonts w:ascii="Times New Roman" w:hAnsi="Times New Roman" w:cs="Times New Roman"/>
                <w:sz w:val="22"/>
                <w:szCs w:val="22"/>
              </w:rPr>
              <w:t xml:space="preserve">  3.4</w:t>
            </w:r>
          </w:p>
        </w:tc>
        <w:tc>
          <w:tcPr>
            <w:tcW w:w="6710" w:type="dxa"/>
            <w:tcBorders>
              <w:bottom w:val="single" w:sz="4" w:space="0" w:color="auto"/>
            </w:tcBorders>
            <w:shd w:val="clear" w:color="auto" w:fill="auto"/>
          </w:tcPr>
          <w:p w:rsidR="00070A4F" w:rsidRPr="00524A70" w:rsidRDefault="00070A4F" w:rsidP="007E3172">
            <w:pPr>
              <w:keepNext/>
              <w:keepLines/>
              <w:rPr>
                <w:rFonts w:ascii="Times New Roman" w:hAnsi="Times New Roman" w:cs="Times New Roman"/>
                <w:sz w:val="22"/>
                <w:szCs w:val="22"/>
              </w:rPr>
            </w:pPr>
            <w:r w:rsidRPr="00524A70">
              <w:rPr>
                <w:rFonts w:ascii="Times New Roman" w:hAnsi="Times New Roman" w:cs="Times New Roman"/>
                <w:sz w:val="22"/>
                <w:szCs w:val="22"/>
              </w:rPr>
              <w:t>Služby v oblasti bezpečnosti, prevence a řešení rizik</w:t>
            </w:r>
          </w:p>
        </w:tc>
      </w:tr>
      <w:tr w:rsidR="00070A4F" w:rsidRPr="00273D60">
        <w:trPr>
          <w:trHeight w:val="244"/>
        </w:trPr>
        <w:tc>
          <w:tcPr>
            <w:tcW w:w="2418" w:type="dxa"/>
            <w:tcBorders>
              <w:bottom w:val="single" w:sz="4" w:space="0" w:color="auto"/>
            </w:tcBorders>
            <w:shd w:val="clear" w:color="auto" w:fill="FFFF99"/>
          </w:tcPr>
          <w:p w:rsidR="00070A4F" w:rsidRPr="00273D60" w:rsidRDefault="00070A4F" w:rsidP="007E3172">
            <w:pPr>
              <w:keepNext/>
              <w:keepLines/>
              <w:jc w:val="left"/>
              <w:rPr>
                <w:rFonts w:ascii="Times New Roman" w:hAnsi="Times New Roman" w:cs="Times New Roman"/>
                <w:b/>
                <w:sz w:val="22"/>
                <w:szCs w:val="22"/>
              </w:rPr>
            </w:pPr>
            <w:r w:rsidRPr="00273D60">
              <w:rPr>
                <w:rFonts w:ascii="Times New Roman" w:hAnsi="Times New Roman" w:cs="Times New Roman"/>
                <w:b/>
                <w:sz w:val="22"/>
                <w:szCs w:val="22"/>
              </w:rPr>
              <w:t>4</w:t>
            </w:r>
            <w:r>
              <w:rPr>
                <w:rFonts w:ascii="Times New Roman" w:hAnsi="Times New Roman" w:cs="Times New Roman"/>
                <w:b/>
                <w:sz w:val="22"/>
                <w:szCs w:val="22"/>
              </w:rPr>
              <w:t>a</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Konvergence</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4.1</w:t>
            </w:r>
            <w:r>
              <w:rPr>
                <w:rFonts w:ascii="Times New Roman" w:hAnsi="Times New Roman" w:cs="Times New Roman"/>
                <w:sz w:val="22"/>
                <w:szCs w:val="22"/>
              </w:rPr>
              <w:t>a</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cestovního ruchu</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4b</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RKaZ</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Pr>
                <w:rFonts w:ascii="Times New Roman" w:hAnsi="Times New Roman" w:cs="Times New Roman"/>
                <w:sz w:val="22"/>
                <w:szCs w:val="22"/>
              </w:rPr>
              <w:t xml:space="preserve">  4.1b</w:t>
            </w:r>
          </w:p>
        </w:tc>
        <w:tc>
          <w:tcPr>
            <w:tcW w:w="6710" w:type="dxa"/>
            <w:tcBorders>
              <w:bottom w:val="single" w:sz="4" w:space="0" w:color="auto"/>
            </w:tcBorders>
          </w:tcPr>
          <w:p w:rsidR="00070A4F" w:rsidRPr="00013E3C" w:rsidRDefault="00070A4F" w:rsidP="007E3172">
            <w:pPr>
              <w:keepNext/>
              <w:keepLines/>
              <w:rPr>
                <w:rFonts w:ascii="Times New Roman" w:hAnsi="Times New Roman" w:cs="Times New Roman"/>
                <w:sz w:val="22"/>
                <w:szCs w:val="22"/>
              </w:rPr>
            </w:pPr>
            <w:r w:rsidRPr="00013E3C">
              <w:rPr>
                <w:rFonts w:ascii="Times New Roman" w:hAnsi="Times New Roman" w:cs="Times New Roman"/>
                <w:sz w:val="22"/>
                <w:szCs w:val="22"/>
              </w:rPr>
              <w:t>Národní podpora cestovního ruchu</w:t>
            </w:r>
          </w:p>
        </w:tc>
      </w:tr>
      <w:tr w:rsidR="00070A4F" w:rsidRPr="00273D60">
        <w:trPr>
          <w:trHeight w:val="244"/>
        </w:trPr>
        <w:tc>
          <w:tcPr>
            <w:tcW w:w="2418"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5</w:t>
            </w:r>
          </w:p>
        </w:tc>
        <w:tc>
          <w:tcPr>
            <w:tcW w:w="6710"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 xml:space="preserve">Národní podpora územního rozvoje </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5.1</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využití potenciálu kulturního dědictví</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5.2</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Zlepšení prostředí v problémových sídlištích</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5.3</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Modernizace a rozvoj systémů tvorby územních politik</w:t>
            </w:r>
          </w:p>
        </w:tc>
      </w:tr>
      <w:tr w:rsidR="00070A4F" w:rsidRPr="00273D60">
        <w:trPr>
          <w:trHeight w:val="244"/>
        </w:trPr>
        <w:tc>
          <w:tcPr>
            <w:tcW w:w="2418"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6</w:t>
            </w:r>
            <w:r>
              <w:rPr>
                <w:rFonts w:ascii="Times New Roman" w:hAnsi="Times New Roman" w:cs="Times New Roman"/>
                <w:b/>
                <w:sz w:val="22"/>
                <w:szCs w:val="22"/>
              </w:rPr>
              <w:t>a</w:t>
            </w:r>
          </w:p>
        </w:tc>
        <w:tc>
          <w:tcPr>
            <w:tcW w:w="6710"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Technická pomoc</w:t>
            </w:r>
            <w:r>
              <w:rPr>
                <w:rFonts w:ascii="Times New Roman" w:hAnsi="Times New Roman" w:cs="Times New Roman"/>
                <w:b/>
                <w:sz w:val="22"/>
                <w:szCs w:val="22"/>
              </w:rPr>
              <w:t xml:space="preserve"> – cíl Konvergence</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6.1</w:t>
            </w:r>
            <w:r>
              <w:rPr>
                <w:rFonts w:ascii="Times New Roman" w:hAnsi="Times New Roman" w:cs="Times New Roman"/>
                <w:sz w:val="22"/>
                <w:szCs w:val="22"/>
              </w:rPr>
              <w:t>a</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Aktivity spojené s řízením IOP</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6.2</w:t>
            </w:r>
            <w:r>
              <w:rPr>
                <w:rFonts w:ascii="Times New Roman" w:hAnsi="Times New Roman" w:cs="Times New Roman"/>
                <w:sz w:val="22"/>
                <w:szCs w:val="22"/>
              </w:rPr>
              <w:t>a</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Ostatní náklady technické pomoci IOP</w:t>
            </w:r>
          </w:p>
        </w:tc>
      </w:tr>
      <w:tr w:rsidR="00070A4F" w:rsidRPr="00273D60">
        <w:trPr>
          <w:trHeight w:val="244"/>
        </w:trPr>
        <w:tc>
          <w:tcPr>
            <w:tcW w:w="2418" w:type="dxa"/>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lastRenderedPageBreak/>
              <w:t>6b</w:t>
            </w:r>
          </w:p>
        </w:tc>
        <w:tc>
          <w:tcPr>
            <w:tcW w:w="6710" w:type="dxa"/>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Technická pomoc</w:t>
            </w:r>
            <w:r>
              <w:rPr>
                <w:rFonts w:ascii="Times New Roman" w:hAnsi="Times New Roman" w:cs="Times New Roman"/>
                <w:b/>
                <w:sz w:val="22"/>
                <w:szCs w:val="22"/>
              </w:rPr>
              <w:t xml:space="preserve"> – cíl RKaZ</w:t>
            </w:r>
          </w:p>
        </w:tc>
      </w:tr>
      <w:tr w:rsidR="00070A4F" w:rsidRPr="00273D60">
        <w:trPr>
          <w:trHeight w:val="244"/>
        </w:trPr>
        <w:tc>
          <w:tcPr>
            <w:tcW w:w="2418" w:type="dxa"/>
          </w:tcPr>
          <w:p w:rsidR="00070A4F"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6.1</w:t>
            </w:r>
            <w:r>
              <w:rPr>
                <w:rFonts w:ascii="Times New Roman" w:hAnsi="Times New Roman" w:cs="Times New Roman"/>
                <w:sz w:val="22"/>
                <w:szCs w:val="22"/>
              </w:rPr>
              <w:t>b</w:t>
            </w:r>
          </w:p>
        </w:tc>
        <w:tc>
          <w:tcPr>
            <w:tcW w:w="6710" w:type="dxa"/>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sz w:val="22"/>
                <w:szCs w:val="22"/>
              </w:rPr>
              <w:t>Aktivity spojené s řízením IOP</w:t>
            </w:r>
          </w:p>
        </w:tc>
      </w:tr>
      <w:tr w:rsidR="00070A4F" w:rsidRPr="00273D60">
        <w:trPr>
          <w:trHeight w:val="244"/>
        </w:trPr>
        <w:tc>
          <w:tcPr>
            <w:tcW w:w="2418" w:type="dxa"/>
            <w:tcBorders>
              <w:bottom w:val="single" w:sz="4" w:space="0" w:color="auto"/>
            </w:tcBorders>
          </w:tcPr>
          <w:p w:rsidR="00070A4F"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6.2</w:t>
            </w:r>
            <w:r>
              <w:rPr>
                <w:rFonts w:ascii="Times New Roman" w:hAnsi="Times New Roman" w:cs="Times New Roman"/>
                <w:sz w:val="22"/>
                <w:szCs w:val="22"/>
              </w:rPr>
              <w:t>b</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sz w:val="22"/>
                <w:szCs w:val="22"/>
              </w:rPr>
              <w:t>Ostatní náklady technické pomoci IOP</w:t>
            </w:r>
          </w:p>
        </w:tc>
      </w:tr>
    </w:tbl>
    <w:p w:rsidR="00070A4F" w:rsidRPr="00B560F8" w:rsidRDefault="00070A4F" w:rsidP="007E3172">
      <w:pPr>
        <w:pStyle w:val="Nadpis2"/>
        <w:keepLines/>
        <w:numPr>
          <w:ilvl w:val="0"/>
          <w:numId w:val="0"/>
        </w:numPr>
        <w:ind w:left="576"/>
        <w:rPr>
          <w:lang w:val="pl-PL"/>
        </w:rPr>
      </w:pPr>
    </w:p>
    <w:p w:rsidR="00285B0F" w:rsidRPr="00B560F8" w:rsidRDefault="009B4E05" w:rsidP="007E3172">
      <w:pPr>
        <w:pStyle w:val="Nadpis2"/>
        <w:keepLines/>
        <w:rPr>
          <w:lang w:val="cs-CZ"/>
        </w:rPr>
      </w:pPr>
      <w:bookmarkStart w:id="48" w:name="_Toc328732733"/>
      <w:bookmarkStart w:id="49" w:name="_Toc389829845"/>
      <w:r w:rsidRPr="00B560F8">
        <w:rPr>
          <w:lang w:val="cs-CZ"/>
        </w:rPr>
        <w:t xml:space="preserve">Oblast intervence </w:t>
      </w:r>
      <w:r w:rsidR="00070A4F" w:rsidRPr="00B560F8">
        <w:rPr>
          <w:lang w:val="pl-PL"/>
        </w:rPr>
        <w:t xml:space="preserve">2.1 - </w:t>
      </w:r>
      <w:r w:rsidRPr="00B560F8">
        <w:rPr>
          <w:lang w:val="cs-CZ"/>
        </w:rPr>
        <w:t>Zavádění ICT v územní veřejné správě</w:t>
      </w:r>
      <w:bookmarkEnd w:id="48"/>
      <w:bookmarkEnd w:id="49"/>
    </w:p>
    <w:p w:rsidR="007B2A95" w:rsidRPr="00070A4F" w:rsidRDefault="007B2A95" w:rsidP="007E3172">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070A4F">
        <w:rPr>
          <w:rFonts w:ascii="Times New Roman" w:hAnsi="Times New Roman" w:cs="Times New Roman"/>
          <w:sz w:val="24"/>
          <w:szCs w:val="24"/>
        </w:rPr>
        <w:t xml:space="preserve">Cílem oblasti intervence 2.1 je dosažení rychlejšího a spolehlivějšího poskytování veřejných služeb nejširší veřejnosti; prostřednictvím elektronické správy pak umožnit občanům a podnikatelským subjektům jednoduše a rychle komunikovat s úřady územní samosprávy. </w:t>
      </w:r>
    </w:p>
    <w:p w:rsidR="007B2A95" w:rsidRPr="00070A4F" w:rsidRDefault="007B2A95" w:rsidP="007E3172">
      <w:pPr>
        <w:keepNext/>
        <w:keepLines/>
        <w:overflowPunct w:val="0"/>
        <w:autoSpaceDE w:val="0"/>
        <w:autoSpaceDN w:val="0"/>
        <w:adjustRightInd w:val="0"/>
        <w:spacing w:before="0" w:after="120"/>
        <w:textAlignment w:val="baseline"/>
        <w:rPr>
          <w:rFonts w:ascii="Times New Roman" w:hAnsi="Times New Roman" w:cs="Times New Roman"/>
          <w:sz w:val="24"/>
          <w:szCs w:val="24"/>
        </w:rPr>
      </w:pPr>
    </w:p>
    <w:p w:rsidR="0087715C" w:rsidRDefault="007B2A95" w:rsidP="00B560F8">
      <w:pPr>
        <w:keepNext/>
        <w:keepLines/>
        <w:overflowPunct w:val="0"/>
        <w:autoSpaceDE w:val="0"/>
        <w:autoSpaceDN w:val="0"/>
        <w:adjustRightInd w:val="0"/>
        <w:spacing w:before="0" w:after="120"/>
        <w:textAlignment w:val="baseline"/>
        <w:rPr>
          <w:rFonts w:ascii="Times New Roman" w:hAnsi="Times New Roman" w:cs="Times New Roman"/>
          <w:b/>
          <w:sz w:val="24"/>
          <w:szCs w:val="24"/>
        </w:rPr>
      </w:pPr>
      <w:r w:rsidRPr="00947A22">
        <w:rPr>
          <w:rFonts w:ascii="Times New Roman" w:hAnsi="Times New Roman" w:cs="Times New Roman"/>
          <w:b/>
          <w:sz w:val="24"/>
          <w:szCs w:val="24"/>
        </w:rPr>
        <w:t xml:space="preserve">Zdůvodnění podpory: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nedostatečné využívání moderních ICT v územní veřejné správě,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neznalost a nízká míra využívání metod a modelů fungování elektronické veřejné správy (eGovernment),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špatná infrastrukturní vybavenost pro šíření vysokorychlostního připojení k internetu,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velký podíl dosud nedigitalizovaných dat,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roztříštěné, nejednoznačné a nedostatečně popsané datové zdroje územní veřejné správy,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chybějící standardy pro výměnu a sdílení dat mezi subjekty veřejné správy,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malá nabídka služeb na úrovni interakcí a transakcí,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nedostatečné zabezpečení informačních sítí a služeb,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nedostatečná informovanost veřejnosti o možnostech, které jim eGovernment nabízí, </w:t>
      </w:r>
    </w:p>
    <w:p w:rsidR="007B2A95" w:rsidRPr="00947A22" w:rsidRDefault="007B2A95" w:rsidP="00727823">
      <w:pPr>
        <w:keepNext/>
        <w:keepLines/>
        <w:numPr>
          <w:ilvl w:val="0"/>
          <w:numId w:val="137"/>
        </w:numPr>
        <w:autoSpaceDE w:val="0"/>
        <w:autoSpaceDN w:val="0"/>
        <w:adjustRightInd w:val="0"/>
        <w:spacing w:before="0"/>
        <w:rPr>
          <w:rFonts w:ascii="Times New Roman" w:hAnsi="Times New Roman" w:cs="Times New Roman"/>
          <w:noProof/>
          <w:sz w:val="24"/>
          <w:szCs w:val="24"/>
        </w:rPr>
      </w:pPr>
      <w:r w:rsidRPr="00947A22">
        <w:rPr>
          <w:rFonts w:ascii="Times New Roman" w:hAnsi="Times New Roman" w:cs="Times New Roman"/>
          <w:noProof/>
          <w:sz w:val="24"/>
          <w:szCs w:val="24"/>
        </w:rPr>
        <w:t xml:space="preserve">nedostatečná počítačová gramotnost. </w:t>
      </w:r>
    </w:p>
    <w:p w:rsidR="007B2A95" w:rsidRPr="0048085A" w:rsidRDefault="007B2A95" w:rsidP="007E3172">
      <w:pPr>
        <w:keepNext/>
        <w:keepLines/>
        <w:autoSpaceDE w:val="0"/>
        <w:autoSpaceDN w:val="0"/>
        <w:adjustRightInd w:val="0"/>
        <w:spacing w:before="0"/>
        <w:jc w:val="left"/>
        <w:rPr>
          <w:b/>
          <w:bCs/>
          <w:noProof/>
        </w:rPr>
      </w:pPr>
      <w:r w:rsidRPr="0048085A">
        <w:rPr>
          <w:b/>
          <w:bCs/>
          <w:noProof/>
        </w:rPr>
        <w:t xml:space="preserve"> </w:t>
      </w:r>
    </w:p>
    <w:p w:rsidR="00947A22" w:rsidRPr="00C64FBA" w:rsidRDefault="00947A22" w:rsidP="00C64FBA">
      <w:pPr>
        <w:pStyle w:val="Nadpis3"/>
      </w:pPr>
      <w:bookmarkStart w:id="50" w:name="_Toc285113216"/>
      <w:bookmarkStart w:id="51" w:name="_Toc285113328"/>
      <w:bookmarkStart w:id="52" w:name="_Toc285113412"/>
      <w:bookmarkStart w:id="53" w:name="_Toc311644711"/>
      <w:bookmarkStart w:id="54" w:name="_Toc328732734"/>
      <w:bookmarkStart w:id="55" w:name="_Toc389829846"/>
      <w:r w:rsidRPr="00C64FBA">
        <w:t>Globální cíl</w:t>
      </w:r>
      <w:bookmarkEnd w:id="50"/>
      <w:bookmarkEnd w:id="51"/>
      <w:bookmarkEnd w:id="52"/>
      <w:bookmarkEnd w:id="53"/>
      <w:bookmarkEnd w:id="54"/>
      <w:bookmarkEnd w:id="55"/>
      <w:r w:rsidRPr="00C64FBA">
        <w:t xml:space="preserve"> </w:t>
      </w:r>
    </w:p>
    <w:p w:rsidR="00947A22" w:rsidRPr="00947A22" w:rsidRDefault="00947A22" w:rsidP="00727823">
      <w:pPr>
        <w:keepNext/>
        <w:keepLines/>
        <w:numPr>
          <w:ilvl w:val="0"/>
          <w:numId w:val="138"/>
        </w:numPr>
        <w:autoSpaceDE w:val="0"/>
        <w:autoSpaceDN w:val="0"/>
        <w:adjustRightInd w:val="0"/>
        <w:spacing w:before="0"/>
        <w:jc w:val="left"/>
        <w:rPr>
          <w:rFonts w:ascii="Times New Roman" w:hAnsi="Times New Roman" w:cs="Times New Roman"/>
          <w:sz w:val="24"/>
          <w:szCs w:val="24"/>
        </w:rPr>
      </w:pPr>
      <w:r w:rsidRPr="00947A22">
        <w:rPr>
          <w:rFonts w:ascii="Times New Roman" w:hAnsi="Times New Roman" w:cs="Times New Roman"/>
          <w:sz w:val="24"/>
          <w:szCs w:val="24"/>
        </w:rPr>
        <w:t xml:space="preserve">Modernizace územní veřejné správy prostřednictvím rozvoje informační společnosti. </w:t>
      </w:r>
    </w:p>
    <w:p w:rsidR="00947A22" w:rsidRPr="0048085A" w:rsidRDefault="00947A22" w:rsidP="007E3172">
      <w:pPr>
        <w:keepNext/>
        <w:keepLines/>
        <w:autoSpaceDE w:val="0"/>
        <w:autoSpaceDN w:val="0"/>
        <w:adjustRightInd w:val="0"/>
        <w:spacing w:before="0"/>
        <w:jc w:val="left"/>
        <w:rPr>
          <w:b/>
          <w:bCs/>
          <w:noProof/>
        </w:rPr>
      </w:pPr>
      <w:r w:rsidRPr="0048085A">
        <w:rPr>
          <w:b/>
          <w:bCs/>
          <w:noProof/>
        </w:rPr>
        <w:t xml:space="preserve"> </w:t>
      </w:r>
    </w:p>
    <w:p w:rsidR="00947A22" w:rsidRPr="00C64FBA" w:rsidRDefault="00947A22" w:rsidP="00C64FBA">
      <w:pPr>
        <w:pStyle w:val="Nadpis3"/>
      </w:pPr>
      <w:bookmarkStart w:id="56" w:name="_Toc328732735"/>
      <w:bookmarkStart w:id="57" w:name="_Toc389829847"/>
      <w:r w:rsidRPr="00C64FBA">
        <w:t>Specifické cíle</w:t>
      </w:r>
      <w:bookmarkEnd w:id="56"/>
      <w:bookmarkEnd w:id="57"/>
      <w:r w:rsidRPr="00C64FBA">
        <w:t xml:space="preserve"> </w:t>
      </w:r>
    </w:p>
    <w:p w:rsidR="00947A22" w:rsidRPr="00947A22" w:rsidRDefault="00947A22" w:rsidP="00727823">
      <w:pPr>
        <w:keepNext/>
        <w:keepLines/>
        <w:numPr>
          <w:ilvl w:val="0"/>
          <w:numId w:val="138"/>
        </w:numPr>
        <w:autoSpaceDE w:val="0"/>
        <w:autoSpaceDN w:val="0"/>
        <w:adjustRightInd w:val="0"/>
        <w:spacing w:before="0"/>
        <w:jc w:val="left"/>
        <w:rPr>
          <w:rFonts w:ascii="Times New Roman" w:hAnsi="Times New Roman" w:cs="Times New Roman"/>
          <w:sz w:val="24"/>
          <w:szCs w:val="24"/>
        </w:rPr>
      </w:pPr>
      <w:r>
        <w:rPr>
          <w:rFonts w:ascii="Times New Roman" w:hAnsi="Times New Roman" w:cs="Times New Roman"/>
          <w:sz w:val="24"/>
          <w:szCs w:val="24"/>
        </w:rPr>
        <w:t>Z</w:t>
      </w:r>
      <w:r w:rsidRPr="00947A22">
        <w:rPr>
          <w:rFonts w:ascii="Times New Roman" w:hAnsi="Times New Roman" w:cs="Times New Roman"/>
          <w:sz w:val="24"/>
          <w:szCs w:val="24"/>
        </w:rPr>
        <w:t xml:space="preserve">výšit úroveň služeb elektronické veřejné správy na regionální a místní úrovni, </w:t>
      </w:r>
    </w:p>
    <w:p w:rsidR="00947A22" w:rsidRDefault="00947A22" w:rsidP="00727823">
      <w:pPr>
        <w:keepNext/>
        <w:keepLines/>
        <w:numPr>
          <w:ilvl w:val="0"/>
          <w:numId w:val="138"/>
        </w:numPr>
        <w:autoSpaceDE w:val="0"/>
        <w:autoSpaceDN w:val="0"/>
        <w:adjustRightInd w:val="0"/>
        <w:spacing w:before="0"/>
        <w:jc w:val="left"/>
        <w:rPr>
          <w:rFonts w:ascii="Times New Roman" w:hAnsi="Times New Roman" w:cs="Times New Roman"/>
          <w:sz w:val="24"/>
          <w:szCs w:val="24"/>
        </w:rPr>
      </w:pPr>
      <w:r w:rsidRPr="00947A22">
        <w:rPr>
          <w:rFonts w:ascii="Times New Roman" w:hAnsi="Times New Roman" w:cs="Times New Roman"/>
          <w:sz w:val="24"/>
          <w:szCs w:val="24"/>
        </w:rPr>
        <w:t xml:space="preserve">snížit administrativní zatížení občanů, podnikatelů a veřejného sektoru. </w:t>
      </w:r>
    </w:p>
    <w:p w:rsidR="0004113D" w:rsidRPr="0004113D" w:rsidRDefault="0004113D" w:rsidP="007E3172">
      <w:pPr>
        <w:keepNext/>
        <w:keepLines/>
        <w:autoSpaceDE w:val="0"/>
        <w:autoSpaceDN w:val="0"/>
        <w:adjustRightInd w:val="0"/>
        <w:spacing w:before="0"/>
        <w:jc w:val="left"/>
        <w:rPr>
          <w:b/>
          <w:bCs/>
          <w:noProof/>
        </w:rPr>
      </w:pPr>
    </w:p>
    <w:p w:rsidR="0004113D" w:rsidRPr="00C64FBA" w:rsidRDefault="009B4E05" w:rsidP="00C64FBA">
      <w:pPr>
        <w:pStyle w:val="Nadpis3"/>
      </w:pPr>
      <w:bookmarkStart w:id="58" w:name="_Toc327281930"/>
      <w:bookmarkStart w:id="59" w:name="_Toc327282326"/>
      <w:bookmarkStart w:id="60" w:name="_Toc327281931"/>
      <w:bookmarkStart w:id="61" w:name="_Toc327282327"/>
      <w:bookmarkStart w:id="62" w:name="_Toc328732736"/>
      <w:bookmarkStart w:id="63" w:name="_Toc389829848"/>
      <w:bookmarkEnd w:id="58"/>
      <w:bookmarkEnd w:id="59"/>
      <w:bookmarkEnd w:id="60"/>
      <w:bookmarkEnd w:id="61"/>
      <w:r w:rsidRPr="00C64FBA">
        <w:t>Příjemci</w:t>
      </w:r>
      <w:bookmarkEnd w:id="62"/>
      <w:bookmarkEnd w:id="63"/>
    </w:p>
    <w:p w:rsidR="0087715C" w:rsidRPr="00B560F8" w:rsidRDefault="00FB3CED" w:rsidP="00727823">
      <w:pPr>
        <w:keepNext/>
        <w:keepLines/>
        <w:numPr>
          <w:ilvl w:val="0"/>
          <w:numId w:val="139"/>
        </w:numPr>
        <w:tabs>
          <w:tab w:val="left" w:pos="142"/>
        </w:tabs>
        <w:autoSpaceDE w:val="0"/>
        <w:autoSpaceDN w:val="0"/>
        <w:adjustRightInd w:val="0"/>
        <w:spacing w:before="60" w:line="268" w:lineRule="exact"/>
        <w:ind w:right="-20"/>
        <w:rPr>
          <w:rFonts w:ascii="Times New Roman" w:hAnsi="Times New Roman"/>
          <w:i/>
          <w:sz w:val="24"/>
        </w:rPr>
      </w:pPr>
      <w:r w:rsidRPr="00FB3CED">
        <w:rPr>
          <w:rFonts w:ascii="Times New Roman" w:hAnsi="Times New Roman" w:cs="Times New Roman"/>
          <w:sz w:val="24"/>
          <w:szCs w:val="24"/>
        </w:rPr>
        <w:t>Kraje (dle zákona č. 129/2000 Sb., o krajích, ve znění pozdějších předpisů</w:t>
      </w:r>
      <w:r w:rsidR="00A02F3A">
        <w:rPr>
          <w:rFonts w:ascii="Times New Roman" w:hAnsi="Times New Roman" w:cs="Times New Roman"/>
          <w:sz w:val="24"/>
          <w:szCs w:val="24"/>
        </w:rPr>
        <w:t>)</w:t>
      </w:r>
      <w:r w:rsidR="0049313D" w:rsidRPr="0049313D">
        <w:rPr>
          <w:rFonts w:ascii="Times New Roman" w:hAnsi="Times New Roman" w:cs="Times New Roman"/>
          <w:bCs/>
          <w:sz w:val="24"/>
          <w:szCs w:val="24"/>
        </w:rPr>
        <w:t>.</w:t>
      </w:r>
    </w:p>
    <w:p w:rsidR="00D565A0" w:rsidRPr="00FB3CED" w:rsidRDefault="00FB3CED" w:rsidP="00D565A0">
      <w:pPr>
        <w:autoSpaceDE w:val="0"/>
        <w:autoSpaceDN w:val="0"/>
        <w:adjustRightInd w:val="0"/>
        <w:rPr>
          <w:rFonts w:ascii="Times New Roman" w:hAnsi="Times New Roman" w:cs="Times New Roman"/>
          <w:sz w:val="24"/>
          <w:szCs w:val="24"/>
        </w:rPr>
      </w:pPr>
      <w:bookmarkStart w:id="64" w:name="_Toc344384674"/>
      <w:bookmarkStart w:id="65" w:name="_Toc344384675"/>
      <w:bookmarkStart w:id="66" w:name="_Toc344384676"/>
      <w:bookmarkStart w:id="67" w:name="_Toc344384677"/>
      <w:bookmarkStart w:id="68" w:name="_Toc344384678"/>
      <w:bookmarkStart w:id="69" w:name="_Toc344384679"/>
      <w:bookmarkStart w:id="70" w:name="_Toc344384682"/>
      <w:bookmarkStart w:id="71" w:name="_Toc344384683"/>
      <w:bookmarkStart w:id="72" w:name="_Toc344384685"/>
      <w:bookmarkStart w:id="73" w:name="_Toc344384686"/>
      <w:bookmarkStart w:id="74" w:name="_Toc344384688"/>
      <w:bookmarkStart w:id="75" w:name="_Toc327281933"/>
      <w:bookmarkStart w:id="76" w:name="_Toc327282329"/>
      <w:bookmarkStart w:id="77" w:name="_Toc327281934"/>
      <w:bookmarkStart w:id="78" w:name="_Toc327282330"/>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FB3CED">
        <w:rPr>
          <w:rFonts w:ascii="Times New Roman" w:hAnsi="Times New Roman" w:cs="Times New Roman"/>
          <w:sz w:val="24"/>
          <w:szCs w:val="24"/>
        </w:rPr>
        <w:t>Tato vý</w:t>
      </w:r>
      <w:r w:rsidR="00D565A0" w:rsidRPr="00FB3CED">
        <w:rPr>
          <w:rFonts w:ascii="Times New Roman" w:hAnsi="Times New Roman" w:cs="Times New Roman"/>
          <w:sz w:val="24"/>
          <w:szCs w:val="24"/>
        </w:rPr>
        <w:t>zva</w:t>
      </w:r>
      <w:r w:rsidRPr="00FB3CED">
        <w:rPr>
          <w:rFonts w:ascii="Times New Roman" w:hAnsi="Times New Roman" w:cs="Times New Roman"/>
          <w:sz w:val="24"/>
          <w:szCs w:val="24"/>
        </w:rPr>
        <w:t xml:space="preserve"> </w:t>
      </w:r>
      <w:r w:rsidR="00D565A0" w:rsidRPr="00FB3CED">
        <w:rPr>
          <w:rFonts w:ascii="Times New Roman" w:hAnsi="Times New Roman" w:cs="Times New Roman"/>
          <w:sz w:val="24"/>
          <w:szCs w:val="24"/>
        </w:rPr>
        <w:t>IOP je zaměřena na projekty realizované ve všech regionech NUTS II vymezených zákonem 248/2000 Sb., o regionálním rozvoji, s výjimkou hl. m. Prahy.</w:t>
      </w:r>
    </w:p>
    <w:p w:rsidR="007B2A95" w:rsidRPr="00C64FBA" w:rsidRDefault="009B4E05" w:rsidP="00C64FBA">
      <w:pPr>
        <w:pStyle w:val="Nadpis3"/>
      </w:pPr>
      <w:bookmarkStart w:id="79" w:name="_Toc323555537"/>
      <w:bookmarkStart w:id="80" w:name="_Toc323556770"/>
      <w:bookmarkStart w:id="81" w:name="_Toc323555538"/>
      <w:bookmarkStart w:id="82" w:name="_Toc323556771"/>
      <w:bookmarkStart w:id="83" w:name="_Toc328732737"/>
      <w:bookmarkStart w:id="84" w:name="_Toc389829849"/>
      <w:bookmarkEnd w:id="79"/>
      <w:bookmarkEnd w:id="80"/>
      <w:bookmarkEnd w:id="81"/>
      <w:bookmarkEnd w:id="82"/>
      <w:r w:rsidRPr="00C64FBA">
        <w:lastRenderedPageBreak/>
        <w:t>Podporované aktivity</w:t>
      </w:r>
      <w:bookmarkEnd w:id="83"/>
      <w:bookmarkEnd w:id="84"/>
    </w:p>
    <w:p w:rsidR="003A4ABE" w:rsidRDefault="003A4ABE" w:rsidP="005E39DC">
      <w:pPr>
        <w:pStyle w:val="Odstavecseseznamem"/>
        <w:keepNext/>
        <w:keepLines/>
        <w:tabs>
          <w:tab w:val="left" w:pos="0"/>
        </w:tabs>
        <w:autoSpaceDE w:val="0"/>
        <w:autoSpaceDN w:val="0"/>
        <w:adjustRightInd w:val="0"/>
        <w:ind w:left="0"/>
        <w:rPr>
          <w:rFonts w:ascii="Times New Roman" w:hAnsi="Times New Roman"/>
          <w:bCs/>
          <w:noProof/>
          <w:sz w:val="24"/>
        </w:rPr>
      </w:pPr>
      <w:r w:rsidRPr="005E39DC">
        <w:rPr>
          <w:rFonts w:ascii="Times New Roman" w:hAnsi="Times New Roman"/>
          <w:bCs/>
          <w:noProof/>
          <w:sz w:val="24"/>
        </w:rPr>
        <w:t>Žadatel si z podporovaných aktivit vybere ty, které chce realizovat.</w:t>
      </w:r>
    </w:p>
    <w:p w:rsidR="005E39DC" w:rsidRPr="005E39DC" w:rsidRDefault="005E39DC" w:rsidP="005E39DC">
      <w:pPr>
        <w:pStyle w:val="Odstavecseseznamem"/>
        <w:keepNext/>
        <w:keepLines/>
        <w:tabs>
          <w:tab w:val="left" w:pos="0"/>
        </w:tabs>
        <w:autoSpaceDE w:val="0"/>
        <w:autoSpaceDN w:val="0"/>
        <w:adjustRightInd w:val="0"/>
        <w:ind w:left="0"/>
        <w:rPr>
          <w:rFonts w:ascii="Times New Roman" w:hAnsi="Times New Roman"/>
          <w:bCs/>
          <w:noProof/>
          <w:sz w:val="24"/>
        </w:rPr>
      </w:pPr>
    </w:p>
    <w:p w:rsidR="00E647D5" w:rsidRPr="00B560F8" w:rsidRDefault="009B4E05" w:rsidP="000B4C22">
      <w:pPr>
        <w:pStyle w:val="Odstavecseseznamem"/>
        <w:keepNext/>
        <w:keepLines/>
        <w:numPr>
          <w:ilvl w:val="0"/>
          <w:numId w:val="88"/>
        </w:numPr>
        <w:tabs>
          <w:tab w:val="num" w:pos="360"/>
        </w:tabs>
        <w:autoSpaceDE w:val="0"/>
        <w:autoSpaceDN w:val="0"/>
        <w:adjustRightInd w:val="0"/>
        <w:ind w:left="426" w:hanging="426"/>
        <w:rPr>
          <w:rFonts w:ascii="Times New Roman" w:hAnsi="Times New Roman"/>
          <w:b/>
          <w:bCs/>
          <w:noProof/>
          <w:sz w:val="24"/>
        </w:rPr>
      </w:pPr>
      <w:r w:rsidRPr="00B560F8">
        <w:rPr>
          <w:rFonts w:ascii="Times New Roman" w:hAnsi="Times New Roman"/>
          <w:b/>
          <w:bCs/>
          <w:noProof/>
          <w:sz w:val="24"/>
        </w:rPr>
        <w:t>Rozvoj eHealth</w:t>
      </w:r>
    </w:p>
    <w:p w:rsidR="00E647D5" w:rsidRPr="00DA2299" w:rsidRDefault="00E647D5" w:rsidP="00727823">
      <w:pPr>
        <w:pStyle w:val="Odstavecseseznamem"/>
        <w:keepNext/>
        <w:keepLines/>
        <w:numPr>
          <w:ilvl w:val="0"/>
          <w:numId w:val="139"/>
        </w:numPr>
        <w:autoSpaceDE w:val="0"/>
        <w:autoSpaceDN w:val="0"/>
        <w:adjustRightInd w:val="0"/>
        <w:jc w:val="both"/>
        <w:rPr>
          <w:rFonts w:ascii="Times New Roman" w:hAnsi="Times New Roman"/>
          <w:bCs/>
          <w:noProof/>
          <w:sz w:val="24"/>
        </w:rPr>
      </w:pPr>
      <w:r w:rsidRPr="00DA2299">
        <w:rPr>
          <w:rFonts w:ascii="Times New Roman" w:hAnsi="Times New Roman"/>
          <w:bCs/>
          <w:noProof/>
          <w:sz w:val="24"/>
        </w:rPr>
        <w:t>úpravy NIS/LIS/KIS pro práci s elektronickými dokumenty</w:t>
      </w:r>
      <w:r w:rsidR="006255F4">
        <w:rPr>
          <w:rFonts w:ascii="Times New Roman" w:hAnsi="Times New Roman"/>
          <w:bCs/>
          <w:noProof/>
          <w:sz w:val="24"/>
        </w:rPr>
        <w:t>,</w:t>
      </w:r>
    </w:p>
    <w:p w:rsidR="00E647D5" w:rsidRPr="00DA2299" w:rsidRDefault="00E647D5" w:rsidP="00727823">
      <w:pPr>
        <w:pStyle w:val="Odstavecseseznamem"/>
        <w:keepNext/>
        <w:keepLines/>
        <w:numPr>
          <w:ilvl w:val="0"/>
          <w:numId w:val="139"/>
        </w:numPr>
        <w:autoSpaceDE w:val="0"/>
        <w:autoSpaceDN w:val="0"/>
        <w:adjustRightInd w:val="0"/>
        <w:jc w:val="both"/>
        <w:rPr>
          <w:rFonts w:ascii="Times New Roman" w:hAnsi="Times New Roman"/>
          <w:bCs/>
          <w:noProof/>
          <w:sz w:val="24"/>
        </w:rPr>
      </w:pPr>
      <w:r w:rsidRPr="00DA2299">
        <w:rPr>
          <w:rFonts w:ascii="Times New Roman" w:hAnsi="Times New Roman"/>
          <w:bCs/>
          <w:noProof/>
          <w:sz w:val="24"/>
        </w:rPr>
        <w:t>úpravy  NIS/LIS/KIS pro použití PKI infrastruktury</w:t>
      </w:r>
      <w:r w:rsidR="006255F4">
        <w:rPr>
          <w:rFonts w:ascii="Times New Roman" w:hAnsi="Times New Roman"/>
          <w:bCs/>
          <w:noProof/>
          <w:sz w:val="24"/>
        </w:rPr>
        <w:t>,</w:t>
      </w:r>
      <w:r w:rsidRPr="00DA2299">
        <w:rPr>
          <w:rFonts w:ascii="Times New Roman" w:hAnsi="Times New Roman"/>
          <w:bCs/>
          <w:noProof/>
          <w:sz w:val="24"/>
        </w:rPr>
        <w:t xml:space="preserve"> </w:t>
      </w:r>
    </w:p>
    <w:p w:rsidR="00E647D5" w:rsidRDefault="00E647D5" w:rsidP="00727823">
      <w:pPr>
        <w:pStyle w:val="Odstavecseseznamem"/>
        <w:keepNext/>
        <w:keepLines/>
        <w:numPr>
          <w:ilvl w:val="0"/>
          <w:numId w:val="139"/>
        </w:numPr>
        <w:autoSpaceDE w:val="0"/>
        <w:autoSpaceDN w:val="0"/>
        <w:adjustRightInd w:val="0"/>
        <w:jc w:val="both"/>
        <w:rPr>
          <w:rFonts w:ascii="Times New Roman" w:hAnsi="Times New Roman"/>
          <w:bCs/>
          <w:noProof/>
          <w:sz w:val="24"/>
        </w:rPr>
      </w:pPr>
      <w:r w:rsidRPr="00DA2299">
        <w:rPr>
          <w:rFonts w:ascii="Times New Roman" w:hAnsi="Times New Roman"/>
          <w:bCs/>
          <w:noProof/>
          <w:sz w:val="24"/>
        </w:rPr>
        <w:t xml:space="preserve">sdílení zdravotnické dokumentace mezi zdravotnickými zařízeními navzájem a se </w:t>
      </w:r>
      <w:r w:rsidR="00176A1C">
        <w:rPr>
          <w:rFonts w:ascii="Times New Roman" w:hAnsi="Times New Roman"/>
          <w:bCs/>
          <w:noProof/>
          <w:sz w:val="24"/>
        </w:rPr>
        <w:t>z</w:t>
      </w:r>
      <w:r w:rsidR="00176A1C" w:rsidRPr="00DA2299">
        <w:rPr>
          <w:rFonts w:ascii="Times New Roman" w:hAnsi="Times New Roman"/>
          <w:bCs/>
          <w:noProof/>
          <w:sz w:val="24"/>
        </w:rPr>
        <w:t xml:space="preserve">dravotnickou </w:t>
      </w:r>
      <w:r w:rsidRPr="00DA2299">
        <w:rPr>
          <w:rFonts w:ascii="Times New Roman" w:hAnsi="Times New Roman"/>
          <w:bCs/>
          <w:noProof/>
          <w:sz w:val="24"/>
        </w:rPr>
        <w:t>záchrannou službou</w:t>
      </w:r>
      <w:r w:rsidR="006255F4">
        <w:rPr>
          <w:rFonts w:ascii="Times New Roman" w:hAnsi="Times New Roman"/>
          <w:bCs/>
          <w:noProof/>
          <w:sz w:val="24"/>
        </w:rPr>
        <w:t>.</w:t>
      </w:r>
      <w:r w:rsidRPr="00DA2299">
        <w:rPr>
          <w:rFonts w:ascii="Times New Roman" w:hAnsi="Times New Roman"/>
          <w:bCs/>
          <w:noProof/>
          <w:sz w:val="24"/>
        </w:rPr>
        <w:t xml:space="preserve"> </w:t>
      </w:r>
    </w:p>
    <w:p w:rsidR="002601FB" w:rsidRPr="00DA2299" w:rsidRDefault="002601FB" w:rsidP="002601FB">
      <w:pPr>
        <w:pStyle w:val="Odstavecseseznamem"/>
        <w:keepNext/>
        <w:keepLines/>
        <w:autoSpaceDE w:val="0"/>
        <w:autoSpaceDN w:val="0"/>
        <w:adjustRightInd w:val="0"/>
        <w:jc w:val="both"/>
        <w:rPr>
          <w:rFonts w:ascii="Times New Roman" w:hAnsi="Times New Roman"/>
          <w:bCs/>
          <w:noProof/>
          <w:sz w:val="24"/>
        </w:rPr>
      </w:pPr>
    </w:p>
    <w:p w:rsidR="00E647D5" w:rsidRPr="00B560F8" w:rsidRDefault="009B4E05" w:rsidP="000B4C22">
      <w:pPr>
        <w:pStyle w:val="Odstavecseseznamem"/>
        <w:keepNext/>
        <w:keepLines/>
        <w:numPr>
          <w:ilvl w:val="0"/>
          <w:numId w:val="88"/>
        </w:numPr>
        <w:tabs>
          <w:tab w:val="num" w:pos="360"/>
        </w:tabs>
        <w:autoSpaceDE w:val="0"/>
        <w:autoSpaceDN w:val="0"/>
        <w:adjustRightInd w:val="0"/>
        <w:ind w:left="426" w:hanging="426"/>
        <w:jc w:val="both"/>
        <w:rPr>
          <w:rFonts w:ascii="Times New Roman" w:hAnsi="Times New Roman"/>
          <w:b/>
          <w:bCs/>
          <w:noProof/>
          <w:sz w:val="24"/>
        </w:rPr>
      </w:pPr>
      <w:r w:rsidRPr="00B560F8">
        <w:rPr>
          <w:rFonts w:ascii="Times New Roman" w:hAnsi="Times New Roman"/>
          <w:b/>
          <w:bCs/>
          <w:noProof/>
          <w:sz w:val="24"/>
        </w:rPr>
        <w:t>Rozvoj služeb technologických center krajů</w:t>
      </w:r>
    </w:p>
    <w:p w:rsidR="00E647D5" w:rsidRPr="00DA2299" w:rsidRDefault="00E647D5" w:rsidP="00727823">
      <w:pPr>
        <w:pStyle w:val="Odstavecseseznamem"/>
        <w:keepNext/>
        <w:keepLines/>
        <w:numPr>
          <w:ilvl w:val="0"/>
          <w:numId w:val="140"/>
        </w:numPr>
        <w:autoSpaceDE w:val="0"/>
        <w:autoSpaceDN w:val="0"/>
        <w:adjustRightInd w:val="0"/>
        <w:jc w:val="both"/>
        <w:rPr>
          <w:rFonts w:ascii="Times New Roman" w:hAnsi="Times New Roman"/>
          <w:bCs/>
          <w:noProof/>
          <w:sz w:val="24"/>
        </w:rPr>
      </w:pPr>
      <w:r w:rsidRPr="00DA2299">
        <w:rPr>
          <w:rFonts w:ascii="Times New Roman" w:hAnsi="Times New Roman"/>
          <w:bCs/>
          <w:noProof/>
          <w:sz w:val="24"/>
        </w:rPr>
        <w:t>n</w:t>
      </w:r>
      <w:r w:rsidR="006255F4">
        <w:rPr>
          <w:rFonts w:ascii="Times New Roman" w:hAnsi="Times New Roman"/>
          <w:bCs/>
          <w:noProof/>
          <w:sz w:val="24"/>
        </w:rPr>
        <w:t xml:space="preserve">ové ICT služby TCK pro </w:t>
      </w:r>
      <w:r w:rsidR="0096378D">
        <w:rPr>
          <w:rFonts w:ascii="Times New Roman" w:hAnsi="Times New Roman"/>
          <w:bCs/>
          <w:noProof/>
          <w:sz w:val="24"/>
        </w:rPr>
        <w:t>k</w:t>
      </w:r>
      <w:r w:rsidR="006255F4">
        <w:rPr>
          <w:rFonts w:ascii="Times New Roman" w:hAnsi="Times New Roman"/>
          <w:bCs/>
          <w:noProof/>
          <w:sz w:val="24"/>
        </w:rPr>
        <w:t>rajské ú</w:t>
      </w:r>
      <w:r w:rsidRPr="00DA2299">
        <w:rPr>
          <w:rFonts w:ascii="Times New Roman" w:hAnsi="Times New Roman"/>
          <w:bCs/>
          <w:noProof/>
          <w:sz w:val="24"/>
        </w:rPr>
        <w:t xml:space="preserve">řady, </w:t>
      </w:r>
      <w:r w:rsidR="0096378D">
        <w:rPr>
          <w:rFonts w:ascii="Times New Roman" w:hAnsi="Times New Roman"/>
          <w:bCs/>
          <w:noProof/>
          <w:sz w:val="24"/>
        </w:rPr>
        <w:t xml:space="preserve">organizace </w:t>
      </w:r>
      <w:r w:rsidRPr="00DA2299">
        <w:rPr>
          <w:rFonts w:ascii="Times New Roman" w:hAnsi="Times New Roman"/>
          <w:bCs/>
          <w:noProof/>
          <w:sz w:val="24"/>
        </w:rPr>
        <w:t>zřizované a zakládané kraj</w:t>
      </w:r>
      <w:r w:rsidR="0096378D">
        <w:rPr>
          <w:rFonts w:ascii="Times New Roman" w:hAnsi="Times New Roman"/>
          <w:bCs/>
          <w:noProof/>
          <w:sz w:val="24"/>
        </w:rPr>
        <w:t xml:space="preserve">i </w:t>
      </w:r>
      <w:r w:rsidR="0096378D" w:rsidRPr="00DA2299">
        <w:rPr>
          <w:rFonts w:ascii="Times New Roman" w:hAnsi="Times New Roman"/>
          <w:bCs/>
          <w:noProof/>
          <w:sz w:val="24"/>
        </w:rPr>
        <w:t>(ZZO)</w:t>
      </w:r>
      <w:r w:rsidRPr="00DA2299">
        <w:rPr>
          <w:rFonts w:ascii="Times New Roman" w:hAnsi="Times New Roman"/>
          <w:bCs/>
          <w:noProof/>
          <w:sz w:val="24"/>
        </w:rPr>
        <w:t>, obce a jejich ZZO, složky krizového řízení, virtualizace desktopů, virtualizace serverů, VPN, služby poštovního a webového serveru, služby videokonference, hostování aplikací, podpora vícefaktorové autentifikace</w:t>
      </w:r>
      <w:r w:rsidR="006255F4">
        <w:rPr>
          <w:rFonts w:ascii="Times New Roman" w:hAnsi="Times New Roman"/>
          <w:bCs/>
          <w:noProof/>
          <w:sz w:val="24"/>
        </w:rPr>
        <w:t>,</w:t>
      </w:r>
    </w:p>
    <w:p w:rsidR="00E647D5" w:rsidRPr="00DA2299" w:rsidRDefault="00E647D5" w:rsidP="00727823">
      <w:pPr>
        <w:pStyle w:val="Odstavecseseznamem"/>
        <w:keepNext/>
        <w:keepLines/>
        <w:numPr>
          <w:ilvl w:val="0"/>
          <w:numId w:val="140"/>
        </w:numPr>
        <w:autoSpaceDE w:val="0"/>
        <w:autoSpaceDN w:val="0"/>
        <w:adjustRightInd w:val="0"/>
        <w:jc w:val="both"/>
        <w:rPr>
          <w:rFonts w:ascii="Times New Roman" w:hAnsi="Times New Roman"/>
          <w:bCs/>
          <w:noProof/>
          <w:sz w:val="24"/>
        </w:rPr>
      </w:pPr>
      <w:r w:rsidRPr="00DA2299">
        <w:rPr>
          <w:rFonts w:ascii="Times New Roman" w:hAnsi="Times New Roman"/>
          <w:bCs/>
          <w:noProof/>
          <w:sz w:val="24"/>
        </w:rPr>
        <w:t>služby TC pro podporu standardizace a sjednocení procesů řízení ZZO kraje a komunikace s</w:t>
      </w:r>
      <w:r w:rsidR="006255F4">
        <w:rPr>
          <w:rFonts w:ascii="Times New Roman" w:hAnsi="Times New Roman"/>
          <w:bCs/>
          <w:noProof/>
          <w:sz w:val="24"/>
        </w:rPr>
        <w:t> </w:t>
      </w:r>
      <w:r w:rsidRPr="00DA2299">
        <w:rPr>
          <w:rFonts w:ascii="Times New Roman" w:hAnsi="Times New Roman"/>
          <w:bCs/>
          <w:noProof/>
          <w:sz w:val="24"/>
        </w:rPr>
        <w:t>nimi</w:t>
      </w:r>
      <w:r w:rsidR="006255F4">
        <w:rPr>
          <w:rFonts w:ascii="Times New Roman" w:hAnsi="Times New Roman"/>
          <w:bCs/>
          <w:noProof/>
          <w:sz w:val="24"/>
        </w:rPr>
        <w:t>,</w:t>
      </w:r>
    </w:p>
    <w:p w:rsidR="00E647D5" w:rsidRDefault="00E647D5" w:rsidP="00727823">
      <w:pPr>
        <w:pStyle w:val="Odstavecseseznamem"/>
        <w:keepNext/>
        <w:keepLines/>
        <w:numPr>
          <w:ilvl w:val="0"/>
          <w:numId w:val="140"/>
        </w:numPr>
        <w:autoSpaceDE w:val="0"/>
        <w:autoSpaceDN w:val="0"/>
        <w:adjustRightInd w:val="0"/>
        <w:jc w:val="both"/>
        <w:rPr>
          <w:rFonts w:ascii="Times New Roman" w:hAnsi="Times New Roman"/>
          <w:bCs/>
          <w:noProof/>
          <w:sz w:val="24"/>
        </w:rPr>
      </w:pPr>
      <w:r w:rsidRPr="00DA2299">
        <w:rPr>
          <w:rFonts w:ascii="Times New Roman" w:hAnsi="Times New Roman"/>
          <w:bCs/>
          <w:noProof/>
          <w:sz w:val="24"/>
        </w:rPr>
        <w:t>služby TC pro poskytování informací o povrchové situaci a technické infrastruktuře na území kraje pro krizové plánování, správu</w:t>
      </w:r>
      <w:r w:rsidR="006255F4">
        <w:rPr>
          <w:rFonts w:ascii="Times New Roman" w:hAnsi="Times New Roman"/>
          <w:bCs/>
          <w:noProof/>
          <w:sz w:val="24"/>
        </w:rPr>
        <w:t xml:space="preserve"> území </w:t>
      </w:r>
      <w:r w:rsidR="0096378D">
        <w:rPr>
          <w:rFonts w:ascii="Times New Roman" w:hAnsi="Times New Roman"/>
          <w:bCs/>
          <w:noProof/>
          <w:sz w:val="24"/>
        </w:rPr>
        <w:t>a</w:t>
      </w:r>
      <w:r w:rsidR="006255F4">
        <w:rPr>
          <w:rFonts w:ascii="Times New Roman" w:hAnsi="Times New Roman"/>
          <w:bCs/>
          <w:noProof/>
          <w:sz w:val="24"/>
        </w:rPr>
        <w:t xml:space="preserve"> podporu rozvoje území</w:t>
      </w:r>
      <w:r w:rsidR="0096378D">
        <w:rPr>
          <w:rFonts w:ascii="Times New Roman" w:hAnsi="Times New Roman"/>
          <w:bCs/>
          <w:noProof/>
          <w:sz w:val="24"/>
        </w:rPr>
        <w:t>,</w:t>
      </w:r>
      <w:r w:rsidRPr="00DA2299">
        <w:rPr>
          <w:rFonts w:ascii="Times New Roman" w:hAnsi="Times New Roman"/>
          <w:bCs/>
          <w:noProof/>
          <w:sz w:val="24"/>
        </w:rPr>
        <w:t xml:space="preserve"> </w:t>
      </w:r>
      <w:r w:rsidR="0096378D">
        <w:rPr>
          <w:rFonts w:ascii="Times New Roman" w:hAnsi="Times New Roman"/>
          <w:bCs/>
          <w:noProof/>
          <w:sz w:val="24"/>
        </w:rPr>
        <w:t>pro</w:t>
      </w:r>
      <w:r w:rsidRPr="00DA2299">
        <w:rPr>
          <w:rFonts w:ascii="Times New Roman" w:hAnsi="Times New Roman"/>
          <w:bCs/>
          <w:noProof/>
          <w:sz w:val="24"/>
        </w:rPr>
        <w:t xml:space="preserve"> pořízení dat pro tyto služby</w:t>
      </w:r>
      <w:r w:rsidR="006255F4">
        <w:rPr>
          <w:rFonts w:ascii="Times New Roman" w:hAnsi="Times New Roman"/>
          <w:bCs/>
          <w:noProof/>
          <w:sz w:val="24"/>
        </w:rPr>
        <w:t>.</w:t>
      </w:r>
    </w:p>
    <w:p w:rsidR="002601FB" w:rsidRPr="00DA2299" w:rsidRDefault="002601FB" w:rsidP="002601FB">
      <w:pPr>
        <w:pStyle w:val="Odstavecseseznamem"/>
        <w:keepNext/>
        <w:keepLines/>
        <w:autoSpaceDE w:val="0"/>
        <w:autoSpaceDN w:val="0"/>
        <w:adjustRightInd w:val="0"/>
        <w:jc w:val="both"/>
        <w:rPr>
          <w:rFonts w:ascii="Times New Roman" w:hAnsi="Times New Roman"/>
          <w:bCs/>
          <w:noProof/>
          <w:sz w:val="24"/>
        </w:rPr>
      </w:pPr>
    </w:p>
    <w:p w:rsidR="00E647D5" w:rsidRPr="00B560F8" w:rsidRDefault="009B4E05" w:rsidP="000B4C22">
      <w:pPr>
        <w:pStyle w:val="Odstavecseseznamem"/>
        <w:keepNext/>
        <w:keepLines/>
        <w:numPr>
          <w:ilvl w:val="0"/>
          <w:numId w:val="88"/>
        </w:numPr>
        <w:tabs>
          <w:tab w:val="num" w:pos="360"/>
        </w:tabs>
        <w:autoSpaceDE w:val="0"/>
        <w:autoSpaceDN w:val="0"/>
        <w:adjustRightInd w:val="0"/>
        <w:ind w:left="426" w:hanging="426"/>
        <w:jc w:val="both"/>
        <w:rPr>
          <w:rFonts w:ascii="Times New Roman" w:hAnsi="Times New Roman"/>
          <w:b/>
          <w:bCs/>
          <w:noProof/>
          <w:sz w:val="24"/>
        </w:rPr>
      </w:pPr>
      <w:r w:rsidRPr="00B560F8">
        <w:rPr>
          <w:rFonts w:ascii="Times New Roman" w:hAnsi="Times New Roman"/>
          <w:b/>
          <w:bCs/>
          <w:noProof/>
          <w:sz w:val="24"/>
        </w:rPr>
        <w:t>Bezpečnostní infrastruktura TCK</w:t>
      </w:r>
    </w:p>
    <w:p w:rsidR="00E647D5" w:rsidRDefault="006255F4" w:rsidP="00727823">
      <w:pPr>
        <w:pStyle w:val="Odstavecseseznamem"/>
        <w:keepNext/>
        <w:keepLines/>
        <w:numPr>
          <w:ilvl w:val="0"/>
          <w:numId w:val="140"/>
        </w:numPr>
        <w:autoSpaceDE w:val="0"/>
        <w:autoSpaceDN w:val="0"/>
        <w:adjustRightInd w:val="0"/>
        <w:jc w:val="both"/>
        <w:rPr>
          <w:rFonts w:ascii="Times New Roman" w:hAnsi="Times New Roman"/>
          <w:bCs/>
          <w:noProof/>
          <w:sz w:val="24"/>
        </w:rPr>
      </w:pPr>
      <w:r>
        <w:rPr>
          <w:rFonts w:ascii="Times New Roman" w:hAnsi="Times New Roman"/>
          <w:bCs/>
          <w:noProof/>
          <w:sz w:val="24"/>
        </w:rPr>
        <w:t>z</w:t>
      </w:r>
      <w:r w:rsidR="00E647D5" w:rsidRPr="00DA2299">
        <w:rPr>
          <w:rFonts w:ascii="Times New Roman" w:hAnsi="Times New Roman"/>
          <w:bCs/>
          <w:noProof/>
          <w:sz w:val="24"/>
        </w:rPr>
        <w:t>výš</w:t>
      </w:r>
      <w:r>
        <w:rPr>
          <w:rFonts w:ascii="Times New Roman" w:hAnsi="Times New Roman"/>
          <w:bCs/>
          <w:noProof/>
          <w:sz w:val="24"/>
        </w:rPr>
        <w:t>ení bezpečnosti TCK a služeb, n</w:t>
      </w:r>
      <w:r w:rsidR="00E647D5" w:rsidRPr="00DA2299">
        <w:rPr>
          <w:rFonts w:ascii="Times New Roman" w:hAnsi="Times New Roman"/>
          <w:bCs/>
          <w:noProof/>
          <w:sz w:val="24"/>
        </w:rPr>
        <w:t xml:space="preserve">ákup bezpečnostních prvků - firewally, loadbalencery, reverzní proxy, aplikační firewally, IDS, IPS, SIEM řešení - sběr logů, událostí, analýza síťového provozu.   </w:t>
      </w:r>
    </w:p>
    <w:p w:rsidR="002601FB" w:rsidRPr="00DA2299" w:rsidRDefault="002601FB" w:rsidP="002601FB">
      <w:pPr>
        <w:pStyle w:val="Odstavecseseznamem"/>
        <w:keepNext/>
        <w:keepLines/>
        <w:autoSpaceDE w:val="0"/>
        <w:autoSpaceDN w:val="0"/>
        <w:adjustRightInd w:val="0"/>
        <w:jc w:val="both"/>
        <w:rPr>
          <w:rFonts w:ascii="Times New Roman" w:hAnsi="Times New Roman"/>
          <w:bCs/>
          <w:noProof/>
          <w:sz w:val="24"/>
        </w:rPr>
      </w:pPr>
    </w:p>
    <w:p w:rsidR="00E647D5" w:rsidRPr="00B560F8" w:rsidRDefault="009B4E05" w:rsidP="000B4C22">
      <w:pPr>
        <w:pStyle w:val="Odstavecseseznamem"/>
        <w:keepNext/>
        <w:keepLines/>
        <w:numPr>
          <w:ilvl w:val="0"/>
          <w:numId w:val="88"/>
        </w:numPr>
        <w:tabs>
          <w:tab w:val="num" w:pos="360"/>
        </w:tabs>
        <w:autoSpaceDE w:val="0"/>
        <w:autoSpaceDN w:val="0"/>
        <w:adjustRightInd w:val="0"/>
        <w:ind w:left="426" w:hanging="426"/>
        <w:jc w:val="both"/>
        <w:rPr>
          <w:rFonts w:ascii="Times New Roman" w:hAnsi="Times New Roman"/>
          <w:b/>
          <w:bCs/>
          <w:noProof/>
          <w:sz w:val="24"/>
        </w:rPr>
      </w:pPr>
      <w:r w:rsidRPr="00B560F8">
        <w:rPr>
          <w:rFonts w:ascii="Times New Roman" w:hAnsi="Times New Roman"/>
          <w:b/>
          <w:bCs/>
          <w:noProof/>
          <w:sz w:val="24"/>
        </w:rPr>
        <w:t>Zpřístupnění digitálního obsahu</w:t>
      </w:r>
    </w:p>
    <w:p w:rsidR="00E647D5" w:rsidRPr="00DA2299" w:rsidRDefault="006255F4" w:rsidP="00727823">
      <w:pPr>
        <w:pStyle w:val="Odstavecseseznamem"/>
        <w:keepNext/>
        <w:keepLines/>
        <w:numPr>
          <w:ilvl w:val="0"/>
          <w:numId w:val="140"/>
        </w:numPr>
        <w:autoSpaceDE w:val="0"/>
        <w:autoSpaceDN w:val="0"/>
        <w:adjustRightInd w:val="0"/>
        <w:jc w:val="both"/>
        <w:rPr>
          <w:rFonts w:ascii="Times New Roman" w:hAnsi="Times New Roman"/>
          <w:bCs/>
          <w:noProof/>
          <w:sz w:val="24"/>
        </w:rPr>
      </w:pPr>
      <w:r>
        <w:rPr>
          <w:rFonts w:ascii="Times New Roman" w:hAnsi="Times New Roman"/>
          <w:bCs/>
          <w:noProof/>
          <w:sz w:val="24"/>
        </w:rPr>
        <w:t>z</w:t>
      </w:r>
      <w:r w:rsidR="00E647D5" w:rsidRPr="00DA2299">
        <w:rPr>
          <w:rFonts w:ascii="Times New Roman" w:hAnsi="Times New Roman"/>
          <w:bCs/>
          <w:noProof/>
          <w:sz w:val="24"/>
        </w:rPr>
        <w:t>přístupnění digitálních archivů (výstupů digitalizace) paměťových institucí prostřednictvím jednotného internetového portálu p</w:t>
      </w:r>
      <w:r>
        <w:rPr>
          <w:rFonts w:ascii="Times New Roman" w:hAnsi="Times New Roman"/>
          <w:bCs/>
          <w:noProof/>
          <w:sz w:val="24"/>
        </w:rPr>
        <w:t>ro odbornou i laickou veřejnost,</w:t>
      </w:r>
      <w:r w:rsidR="00E647D5" w:rsidRPr="00DA2299">
        <w:rPr>
          <w:rFonts w:ascii="Times New Roman" w:hAnsi="Times New Roman"/>
          <w:bCs/>
          <w:noProof/>
          <w:sz w:val="24"/>
        </w:rPr>
        <w:t xml:space="preserve"> </w:t>
      </w:r>
    </w:p>
    <w:p w:rsidR="007B2A95" w:rsidRDefault="006255F4" w:rsidP="00727823">
      <w:pPr>
        <w:pStyle w:val="Odstavecseseznamem"/>
        <w:keepNext/>
        <w:keepLines/>
        <w:numPr>
          <w:ilvl w:val="0"/>
          <w:numId w:val="140"/>
        </w:numPr>
        <w:autoSpaceDE w:val="0"/>
        <w:autoSpaceDN w:val="0"/>
        <w:adjustRightInd w:val="0"/>
        <w:jc w:val="both"/>
        <w:rPr>
          <w:rFonts w:ascii="Times New Roman" w:hAnsi="Times New Roman"/>
          <w:bCs/>
          <w:noProof/>
          <w:sz w:val="24"/>
        </w:rPr>
      </w:pPr>
      <w:r>
        <w:rPr>
          <w:rFonts w:ascii="Times New Roman" w:hAnsi="Times New Roman"/>
          <w:bCs/>
          <w:noProof/>
          <w:sz w:val="24"/>
        </w:rPr>
        <w:t>z</w:t>
      </w:r>
      <w:r w:rsidR="00E647D5" w:rsidRPr="00DA2299">
        <w:rPr>
          <w:rFonts w:ascii="Times New Roman" w:hAnsi="Times New Roman"/>
          <w:bCs/>
          <w:noProof/>
          <w:sz w:val="24"/>
        </w:rPr>
        <w:t>přístupnění dat s vazbou na Akční plán České republiky „Partnerství pro otevřené vládnutí“.</w:t>
      </w:r>
    </w:p>
    <w:p w:rsidR="003A4ABE" w:rsidRDefault="00CB689A" w:rsidP="00CB689A">
      <w:pPr>
        <w:keepNext/>
        <w:keepLines/>
        <w:autoSpaceDE w:val="0"/>
        <w:autoSpaceDN w:val="0"/>
        <w:adjustRightInd w:val="0"/>
        <w:rPr>
          <w:rFonts w:ascii="Times New Roman" w:hAnsi="Times New Roman"/>
          <w:bCs/>
          <w:noProof/>
          <w:sz w:val="24"/>
        </w:rPr>
      </w:pPr>
      <w:r w:rsidRPr="00CB689A">
        <w:rPr>
          <w:rFonts w:ascii="Times New Roman" w:hAnsi="Times New Roman"/>
          <w:bCs/>
          <w:noProof/>
          <w:sz w:val="24"/>
        </w:rPr>
        <w:t xml:space="preserve">Pro každou z aktivit </w:t>
      </w:r>
      <w:r w:rsidR="00422B14">
        <w:rPr>
          <w:rFonts w:ascii="Times New Roman" w:hAnsi="Times New Roman"/>
          <w:bCs/>
          <w:noProof/>
          <w:sz w:val="24"/>
        </w:rPr>
        <w:t>je</w:t>
      </w:r>
      <w:r w:rsidRPr="00CB689A">
        <w:rPr>
          <w:rFonts w:ascii="Times New Roman" w:hAnsi="Times New Roman"/>
          <w:bCs/>
          <w:noProof/>
          <w:sz w:val="24"/>
        </w:rPr>
        <w:t xml:space="preserve"> stanoven monitorovací indikátor „Nově plně elektrizované agendy místní veřejné správy“.</w:t>
      </w:r>
    </w:p>
    <w:p w:rsidR="00CE6BDC" w:rsidRPr="00CB689A" w:rsidRDefault="00CE6BDC" w:rsidP="00CE6BDC">
      <w:pPr>
        <w:keepNext/>
        <w:keepLines/>
        <w:autoSpaceDE w:val="0"/>
        <w:autoSpaceDN w:val="0"/>
        <w:adjustRightInd w:val="0"/>
        <w:rPr>
          <w:rFonts w:ascii="Times New Roman" w:hAnsi="Times New Roman"/>
          <w:bCs/>
          <w:noProof/>
          <w:sz w:val="24"/>
        </w:rPr>
      </w:pPr>
      <w:r>
        <w:rPr>
          <w:rFonts w:ascii="Times New Roman" w:hAnsi="Times New Roman"/>
          <w:bCs/>
          <w:noProof/>
          <w:sz w:val="24"/>
        </w:rPr>
        <w:t xml:space="preserve">Popis aktivit dle přílohy č. 12 </w:t>
      </w:r>
      <w:r w:rsidR="00C5544F">
        <w:rPr>
          <w:rFonts w:ascii="Times New Roman" w:hAnsi="Times New Roman"/>
          <w:bCs/>
          <w:noProof/>
          <w:sz w:val="24"/>
        </w:rPr>
        <w:t>„</w:t>
      </w:r>
      <w:r>
        <w:rPr>
          <w:rFonts w:ascii="Times New Roman" w:hAnsi="Times New Roman"/>
          <w:bCs/>
          <w:noProof/>
          <w:sz w:val="24"/>
        </w:rPr>
        <w:t>Podporované aktivity</w:t>
      </w:r>
      <w:r w:rsidR="00C5544F">
        <w:rPr>
          <w:rFonts w:ascii="Times New Roman" w:hAnsi="Times New Roman"/>
          <w:bCs/>
          <w:noProof/>
          <w:sz w:val="24"/>
        </w:rPr>
        <w:t>“</w:t>
      </w:r>
      <w:r>
        <w:rPr>
          <w:rFonts w:ascii="Times New Roman" w:hAnsi="Times New Roman"/>
          <w:bCs/>
          <w:noProof/>
          <w:sz w:val="24"/>
        </w:rPr>
        <w:t xml:space="preserve"> </w:t>
      </w:r>
      <w:r w:rsidR="009B4E05" w:rsidRPr="00B560F8">
        <w:rPr>
          <w:rFonts w:ascii="Times New Roman" w:hAnsi="Times New Roman"/>
          <w:b/>
          <w:bCs/>
          <w:noProof/>
          <w:sz w:val="24"/>
        </w:rPr>
        <w:t>je závazný</w:t>
      </w:r>
      <w:r>
        <w:rPr>
          <w:rFonts w:ascii="Times New Roman" w:hAnsi="Times New Roman"/>
          <w:bCs/>
          <w:noProof/>
          <w:sz w:val="24"/>
        </w:rPr>
        <w:t>.</w:t>
      </w:r>
    </w:p>
    <w:p w:rsidR="00A75070" w:rsidRPr="00A75070" w:rsidRDefault="00A75070" w:rsidP="00A75070">
      <w:pPr>
        <w:keepNext/>
        <w:keepLines/>
        <w:autoSpaceDE w:val="0"/>
        <w:autoSpaceDN w:val="0"/>
        <w:adjustRightInd w:val="0"/>
        <w:rPr>
          <w:rFonts w:ascii="Times New Roman" w:hAnsi="Times New Roman"/>
          <w:bCs/>
          <w:noProof/>
          <w:sz w:val="24"/>
        </w:rPr>
      </w:pPr>
    </w:p>
    <w:p w:rsidR="00A65370" w:rsidRPr="00C64FBA" w:rsidRDefault="00A65370" w:rsidP="00C64FBA">
      <w:pPr>
        <w:pStyle w:val="Nadpis3"/>
      </w:pPr>
      <w:bookmarkStart w:id="85" w:name="_Toc323555540"/>
      <w:bookmarkStart w:id="86" w:name="_Toc323556773"/>
      <w:bookmarkStart w:id="87" w:name="_Toc323555546"/>
      <w:bookmarkStart w:id="88" w:name="_Toc323556779"/>
      <w:bookmarkStart w:id="89" w:name="_Toc323555554"/>
      <w:bookmarkStart w:id="90" w:name="_Toc323556787"/>
      <w:bookmarkStart w:id="91" w:name="_Toc323555555"/>
      <w:bookmarkStart w:id="92" w:name="_Toc323556788"/>
      <w:bookmarkStart w:id="93" w:name="_Toc328732738"/>
      <w:bookmarkStart w:id="94" w:name="_Toc389829850"/>
      <w:bookmarkEnd w:id="85"/>
      <w:bookmarkEnd w:id="86"/>
      <w:bookmarkEnd w:id="87"/>
      <w:bookmarkEnd w:id="88"/>
      <w:bookmarkEnd w:id="89"/>
      <w:bookmarkEnd w:id="90"/>
      <w:bookmarkEnd w:id="91"/>
      <w:bookmarkEnd w:id="92"/>
      <w:r w:rsidRPr="00C64FBA">
        <w:t>Typ podpory</w:t>
      </w:r>
      <w:bookmarkEnd w:id="93"/>
      <w:bookmarkEnd w:id="94"/>
    </w:p>
    <w:p w:rsidR="00A65370" w:rsidRDefault="009B4E05" w:rsidP="007E3172">
      <w:pPr>
        <w:keepNext/>
        <w:keepLines/>
        <w:autoSpaceDE w:val="0"/>
        <w:autoSpaceDN w:val="0"/>
        <w:adjustRightInd w:val="0"/>
        <w:spacing w:before="0"/>
        <w:jc w:val="left"/>
        <w:rPr>
          <w:rFonts w:ascii="Times New Roman" w:hAnsi="Times New Roman" w:cs="Times New Roman"/>
          <w:sz w:val="24"/>
          <w:szCs w:val="24"/>
        </w:rPr>
      </w:pPr>
      <w:r w:rsidRPr="00B560F8">
        <w:rPr>
          <w:rFonts w:ascii="Times New Roman" w:hAnsi="Times New Roman" w:cs="Times New Roman"/>
          <w:sz w:val="24"/>
          <w:szCs w:val="24"/>
        </w:rPr>
        <w:t>Individuální projekty.</w:t>
      </w:r>
    </w:p>
    <w:p w:rsidR="00052590" w:rsidRDefault="00052590" w:rsidP="007E3172">
      <w:pPr>
        <w:keepNext/>
        <w:keepLines/>
        <w:autoSpaceDE w:val="0"/>
        <w:autoSpaceDN w:val="0"/>
        <w:adjustRightInd w:val="0"/>
        <w:spacing w:before="0"/>
        <w:jc w:val="left"/>
        <w:rPr>
          <w:rFonts w:ascii="Times New Roman" w:hAnsi="Times New Roman" w:cs="Times New Roman"/>
          <w:sz w:val="24"/>
          <w:szCs w:val="24"/>
        </w:rPr>
      </w:pPr>
    </w:p>
    <w:p w:rsidR="00052590" w:rsidRDefault="00052590" w:rsidP="007E3172">
      <w:pPr>
        <w:keepNext/>
        <w:keepLines/>
        <w:autoSpaceDE w:val="0"/>
        <w:autoSpaceDN w:val="0"/>
        <w:adjustRightInd w:val="0"/>
        <w:spacing w:before="0"/>
        <w:jc w:val="left"/>
        <w:rPr>
          <w:rFonts w:ascii="Times New Roman" w:hAnsi="Times New Roman" w:cs="Times New Roman"/>
          <w:sz w:val="24"/>
          <w:szCs w:val="24"/>
        </w:rPr>
      </w:pPr>
    </w:p>
    <w:p w:rsidR="00052590" w:rsidRDefault="00052590" w:rsidP="007E3172">
      <w:pPr>
        <w:keepNext/>
        <w:keepLines/>
        <w:autoSpaceDE w:val="0"/>
        <w:autoSpaceDN w:val="0"/>
        <w:adjustRightInd w:val="0"/>
        <w:spacing w:before="0"/>
        <w:jc w:val="left"/>
        <w:rPr>
          <w:rFonts w:ascii="Times New Roman" w:hAnsi="Times New Roman" w:cs="Times New Roman"/>
          <w:sz w:val="24"/>
          <w:szCs w:val="24"/>
        </w:rPr>
      </w:pPr>
    </w:p>
    <w:p w:rsidR="00052590" w:rsidRDefault="00052590" w:rsidP="007E3172">
      <w:pPr>
        <w:keepNext/>
        <w:keepLines/>
        <w:autoSpaceDE w:val="0"/>
        <w:autoSpaceDN w:val="0"/>
        <w:adjustRightInd w:val="0"/>
        <w:spacing w:before="0"/>
        <w:jc w:val="left"/>
        <w:rPr>
          <w:rFonts w:ascii="Times New Roman" w:hAnsi="Times New Roman" w:cs="Times New Roman"/>
          <w:sz w:val="24"/>
          <w:szCs w:val="24"/>
        </w:rPr>
      </w:pPr>
    </w:p>
    <w:p w:rsidR="00A65370" w:rsidRPr="00C64FBA" w:rsidRDefault="00A65370" w:rsidP="00C64FBA">
      <w:pPr>
        <w:pStyle w:val="Nadpis3"/>
      </w:pPr>
      <w:bookmarkStart w:id="95" w:name="_Toc190082363"/>
      <w:bookmarkStart w:id="96" w:name="_Toc285113222"/>
      <w:bookmarkStart w:id="97" w:name="_Toc285113334"/>
      <w:bookmarkStart w:id="98" w:name="_Toc285113418"/>
      <w:bookmarkStart w:id="99" w:name="_Toc311644717"/>
      <w:bookmarkStart w:id="100" w:name="_Toc328732740"/>
      <w:bookmarkStart w:id="101" w:name="_Toc389829851"/>
      <w:r w:rsidRPr="00C64FBA">
        <w:lastRenderedPageBreak/>
        <w:t>Struktura financování</w:t>
      </w:r>
      <w:bookmarkEnd w:id="95"/>
      <w:bookmarkEnd w:id="96"/>
      <w:bookmarkEnd w:id="97"/>
      <w:bookmarkEnd w:id="98"/>
      <w:bookmarkEnd w:id="99"/>
      <w:bookmarkEnd w:id="100"/>
      <w:bookmarkEnd w:id="101"/>
    </w:p>
    <w:p w:rsidR="0087715C" w:rsidRPr="00C64FBA" w:rsidRDefault="00A65370" w:rsidP="0024441A">
      <w:pPr>
        <w:pStyle w:val="Zkladntext2"/>
        <w:keepNext/>
        <w:keepLines/>
        <w:pBdr>
          <w:top w:val="single" w:sz="4" w:space="1" w:color="auto"/>
          <w:left w:val="single" w:sz="4" w:space="0" w:color="auto"/>
          <w:bottom w:val="single" w:sz="4" w:space="1" w:color="auto"/>
          <w:right w:val="single" w:sz="4" w:space="4" w:color="auto"/>
        </w:pBdr>
        <w:shd w:val="clear" w:color="auto" w:fill="E6E6E6"/>
        <w:spacing w:after="0" w:line="240" w:lineRule="auto"/>
        <w:jc w:val="both"/>
      </w:pPr>
      <w:r w:rsidRPr="007779E2">
        <w:rPr>
          <w:rFonts w:ascii="Times New Roman" w:hAnsi="Times New Roman" w:cs="Times New Roman"/>
          <w:b/>
        </w:rPr>
        <w:t xml:space="preserve">Podíl spolufinancování z ERDF </w:t>
      </w:r>
      <w:r w:rsidR="0096378D">
        <w:rPr>
          <w:rFonts w:ascii="Times New Roman" w:hAnsi="Times New Roman" w:cs="Times New Roman"/>
          <w:b/>
        </w:rPr>
        <w:t>j</w:t>
      </w:r>
      <w:r w:rsidRPr="007779E2">
        <w:rPr>
          <w:rFonts w:ascii="Times New Roman" w:hAnsi="Times New Roman" w:cs="Times New Roman"/>
          <w:b/>
        </w:rPr>
        <w:t>e pro všechny projekty ve výši 85 % celkových veřejných způsobilých výdajů, zbylých 15 % způsobilých výdajů hra</w:t>
      </w:r>
      <w:r w:rsidR="0096378D">
        <w:rPr>
          <w:rFonts w:ascii="Times New Roman" w:hAnsi="Times New Roman" w:cs="Times New Roman"/>
          <w:b/>
        </w:rPr>
        <w:t>dí</w:t>
      </w:r>
      <w:r w:rsidR="007779E2">
        <w:rPr>
          <w:rFonts w:ascii="Times New Roman" w:hAnsi="Times New Roman" w:cs="Times New Roman"/>
          <w:b/>
        </w:rPr>
        <w:t xml:space="preserve"> příjemc</w:t>
      </w:r>
      <w:r w:rsidR="0096378D">
        <w:rPr>
          <w:rFonts w:ascii="Times New Roman" w:hAnsi="Times New Roman" w:cs="Times New Roman"/>
          <w:b/>
        </w:rPr>
        <w:t>i</w:t>
      </w:r>
      <w:r w:rsidR="007779E2">
        <w:rPr>
          <w:rFonts w:ascii="Times New Roman" w:hAnsi="Times New Roman" w:cs="Times New Roman"/>
          <w:b/>
        </w:rPr>
        <w:t xml:space="preserve">. </w:t>
      </w:r>
    </w:p>
    <w:p w:rsidR="00B7099E" w:rsidRPr="00C64FBA" w:rsidRDefault="00B7099E" w:rsidP="00C64FBA">
      <w:pPr>
        <w:pStyle w:val="Nadpis3"/>
      </w:pPr>
      <w:bookmarkStart w:id="102" w:name="_Toc328732741"/>
      <w:bookmarkStart w:id="103" w:name="_Toc389829852"/>
      <w:r w:rsidRPr="00C64FBA">
        <w:t>Způsobilé výdaje</w:t>
      </w:r>
      <w:bookmarkEnd w:id="102"/>
      <w:bookmarkEnd w:id="103"/>
    </w:p>
    <w:p w:rsidR="00B7099E" w:rsidRPr="00B560F8" w:rsidRDefault="009B4E05" w:rsidP="007E3172">
      <w:pPr>
        <w:keepNext/>
        <w:keepLines/>
        <w:rPr>
          <w:rFonts w:ascii="Times New Roman" w:hAnsi="Times New Roman"/>
          <w:color w:val="231F20"/>
          <w:sz w:val="24"/>
        </w:rPr>
      </w:pPr>
      <w:r w:rsidRPr="00B560F8">
        <w:rPr>
          <w:rFonts w:ascii="Times New Roman" w:hAnsi="Times New Roman"/>
          <w:color w:val="231F20"/>
          <w:sz w:val="24"/>
        </w:rPr>
        <w:t>Výdaje jsou způsobilé, pokud jsou v souladu s:</w:t>
      </w:r>
    </w:p>
    <w:p w:rsidR="00B7099E" w:rsidRPr="00B560F8" w:rsidRDefault="009B4E05" w:rsidP="000B4C22">
      <w:pPr>
        <w:keepNext/>
        <w:keepLines/>
        <w:numPr>
          <w:ilvl w:val="0"/>
          <w:numId w:val="26"/>
        </w:numPr>
        <w:spacing w:before="60"/>
        <w:ind w:left="714" w:hanging="357"/>
        <w:rPr>
          <w:rFonts w:ascii="Times New Roman" w:hAnsi="Times New Roman"/>
          <w:color w:val="231F20"/>
          <w:sz w:val="24"/>
        </w:rPr>
      </w:pPr>
      <w:r w:rsidRPr="00B560F8">
        <w:rPr>
          <w:rFonts w:ascii="Times New Roman" w:hAnsi="Times New Roman"/>
          <w:color w:val="231F20"/>
          <w:sz w:val="24"/>
        </w:rPr>
        <w:t>článkem 56 nařízení č. 1083/2006,</w:t>
      </w:r>
    </w:p>
    <w:p w:rsidR="00B7099E" w:rsidRPr="00B560F8" w:rsidRDefault="009B4E05" w:rsidP="000B4C22">
      <w:pPr>
        <w:keepNext/>
        <w:keepLines/>
        <w:numPr>
          <w:ilvl w:val="0"/>
          <w:numId w:val="26"/>
        </w:numPr>
        <w:spacing w:before="60"/>
        <w:ind w:left="714" w:hanging="357"/>
        <w:rPr>
          <w:rFonts w:ascii="Times New Roman" w:hAnsi="Times New Roman"/>
          <w:color w:val="231F20"/>
          <w:sz w:val="24"/>
        </w:rPr>
      </w:pPr>
      <w:r w:rsidRPr="00B560F8">
        <w:rPr>
          <w:rFonts w:ascii="Times New Roman" w:hAnsi="Times New Roman"/>
          <w:color w:val="231F20"/>
          <w:sz w:val="24"/>
        </w:rPr>
        <w:t>článkem 7 nařízení č. 1080/2006,</w:t>
      </w:r>
    </w:p>
    <w:p w:rsidR="00B7099E" w:rsidRPr="00B560F8" w:rsidRDefault="009B4E05" w:rsidP="000B4C22">
      <w:pPr>
        <w:keepNext/>
        <w:keepLines/>
        <w:numPr>
          <w:ilvl w:val="0"/>
          <w:numId w:val="26"/>
        </w:numPr>
        <w:spacing w:before="60"/>
        <w:ind w:left="714" w:hanging="357"/>
        <w:rPr>
          <w:rFonts w:ascii="Times New Roman" w:hAnsi="Times New Roman"/>
          <w:color w:val="231F20"/>
          <w:sz w:val="24"/>
        </w:rPr>
      </w:pPr>
      <w:r w:rsidRPr="00B560F8">
        <w:rPr>
          <w:rFonts w:ascii="Times New Roman" w:hAnsi="Times New Roman"/>
          <w:color w:val="231F20"/>
          <w:sz w:val="24"/>
        </w:rPr>
        <w:t>Pravidly způsobilých výdajů pro programy spolufinancované ze strukturálních fondů a Fondu soudržnosti na programové období 2007</w:t>
      </w:r>
      <w:r w:rsidR="00B7099E" w:rsidRPr="00BF0739">
        <w:rPr>
          <w:rFonts w:ascii="Times New Roman" w:hAnsi="Times New Roman" w:cs="Times New Roman"/>
          <w:noProof/>
          <w:color w:val="231F20"/>
          <w:sz w:val="24"/>
          <w:szCs w:val="24"/>
        </w:rPr>
        <w:t>–</w:t>
      </w:r>
      <w:r w:rsidRPr="00B560F8">
        <w:rPr>
          <w:rFonts w:ascii="Times New Roman" w:hAnsi="Times New Roman"/>
          <w:color w:val="231F20"/>
          <w:sz w:val="24"/>
        </w:rPr>
        <w:t>2013 – usnesení vlády č. 61/2007,</w:t>
      </w:r>
    </w:p>
    <w:p w:rsidR="00B7099E" w:rsidRPr="00B560F8" w:rsidRDefault="009B4E05" w:rsidP="000B4C22">
      <w:pPr>
        <w:keepNext/>
        <w:keepLines/>
        <w:numPr>
          <w:ilvl w:val="0"/>
          <w:numId w:val="26"/>
        </w:numPr>
        <w:spacing w:before="60"/>
        <w:ind w:left="714" w:hanging="357"/>
        <w:rPr>
          <w:rFonts w:ascii="Times New Roman" w:hAnsi="Times New Roman"/>
          <w:color w:val="231F20"/>
          <w:sz w:val="24"/>
        </w:rPr>
      </w:pPr>
      <w:r w:rsidRPr="00B560F8">
        <w:rPr>
          <w:rFonts w:ascii="Times New Roman" w:hAnsi="Times New Roman"/>
          <w:color w:val="231F20"/>
          <w:sz w:val="24"/>
        </w:rPr>
        <w:t xml:space="preserve">Metodickou příručkou způsobilých výdajů pro programy spolufinancované ze strukturálních fondů a Fondu soudržnosti na programové období 2007–2013. </w:t>
      </w:r>
    </w:p>
    <w:p w:rsidR="0087715C" w:rsidRDefault="00B7099E" w:rsidP="00B560F8">
      <w:pPr>
        <w:keepNext/>
        <w:keepLines/>
        <w:autoSpaceDE w:val="0"/>
        <w:autoSpaceDN w:val="0"/>
        <w:adjustRightInd w:val="0"/>
        <w:rPr>
          <w:rFonts w:ascii="Times New Roman" w:hAnsi="Times New Roman" w:cs="Times New Roman"/>
          <w:noProof/>
          <w:color w:val="231F20"/>
          <w:sz w:val="24"/>
          <w:szCs w:val="24"/>
        </w:rPr>
      </w:pPr>
      <w:r w:rsidRPr="00B7099E">
        <w:rPr>
          <w:rFonts w:ascii="Times New Roman" w:hAnsi="Times New Roman" w:cs="Times New Roman"/>
          <w:noProof/>
          <w:color w:val="231F20"/>
          <w:sz w:val="24"/>
          <w:szCs w:val="24"/>
        </w:rPr>
        <w:t xml:space="preserve">Výdaje na realizaci projektu lze z přidělené podpory uhradit až do výše 85 % rozpočtu za předpokladu, že </w:t>
      </w:r>
      <w:r w:rsidRPr="007E686C">
        <w:rPr>
          <w:rFonts w:ascii="Times New Roman" w:hAnsi="Times New Roman" w:cs="Times New Roman"/>
          <w:b/>
          <w:noProof/>
          <w:color w:val="231F20"/>
          <w:sz w:val="24"/>
          <w:szCs w:val="24"/>
        </w:rPr>
        <w:t>splňují</w:t>
      </w:r>
      <w:r w:rsidRPr="00B7099E">
        <w:rPr>
          <w:rFonts w:ascii="Times New Roman" w:hAnsi="Times New Roman" w:cs="Times New Roman"/>
          <w:noProof/>
          <w:color w:val="231F20"/>
          <w:sz w:val="24"/>
          <w:szCs w:val="24"/>
        </w:rPr>
        <w:t xml:space="preserve"> následující </w:t>
      </w:r>
      <w:r w:rsidRPr="007E686C">
        <w:rPr>
          <w:rFonts w:ascii="Times New Roman" w:hAnsi="Times New Roman" w:cs="Times New Roman"/>
          <w:b/>
          <w:noProof/>
          <w:color w:val="231F20"/>
          <w:sz w:val="24"/>
          <w:szCs w:val="24"/>
        </w:rPr>
        <w:t>principy</w:t>
      </w:r>
      <w:r w:rsidRPr="00B7099E">
        <w:rPr>
          <w:rFonts w:ascii="Times New Roman" w:hAnsi="Times New Roman" w:cs="Times New Roman"/>
          <w:noProof/>
          <w:color w:val="231F20"/>
          <w:sz w:val="24"/>
          <w:szCs w:val="24"/>
        </w:rPr>
        <w:t>:</w:t>
      </w:r>
    </w:p>
    <w:p w:rsidR="0087715C" w:rsidRDefault="00B7099E" w:rsidP="00B560F8">
      <w:pPr>
        <w:keepNext/>
        <w:keepLines/>
        <w:numPr>
          <w:ilvl w:val="0"/>
          <w:numId w:val="6"/>
        </w:numPr>
        <w:autoSpaceDE w:val="0"/>
        <w:autoSpaceDN w:val="0"/>
        <w:adjustRightInd w:val="0"/>
        <w:ind w:left="714" w:hanging="357"/>
        <w:rPr>
          <w:rFonts w:ascii="Times New Roman" w:hAnsi="Times New Roman" w:cs="Times New Roman"/>
          <w:b/>
          <w:bCs/>
          <w:noProof/>
          <w:color w:val="231F20"/>
          <w:sz w:val="24"/>
          <w:szCs w:val="24"/>
        </w:rPr>
      </w:pPr>
      <w:r w:rsidRPr="00B7099E">
        <w:rPr>
          <w:rFonts w:ascii="Times New Roman" w:hAnsi="Times New Roman" w:cs="Times New Roman"/>
          <w:b/>
          <w:bCs/>
          <w:noProof/>
          <w:color w:val="231F20"/>
          <w:sz w:val="24"/>
          <w:szCs w:val="24"/>
        </w:rPr>
        <w:t>hledisko hospodárnosti</w:t>
      </w:r>
      <w:r w:rsidRPr="00B7099E">
        <w:rPr>
          <w:rFonts w:ascii="Times New Roman" w:hAnsi="Times New Roman" w:cs="Times New Roman"/>
          <w:noProof/>
          <w:color w:val="231F20"/>
          <w:sz w:val="24"/>
          <w:szCs w:val="24"/>
        </w:rPr>
        <w:t xml:space="preserve"> – výdaj musí odpovídat cenám v místě, čase a v daném oboru obvyklým</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k</w:t>
      </w:r>
      <w:r w:rsidR="00D4469B" w:rsidRPr="00D4469B">
        <w:rPr>
          <w:rFonts w:ascii="Times New Roman" w:hAnsi="Times New Roman" w:cs="Times New Roman"/>
          <w:noProof/>
          <w:color w:val="231F20"/>
          <w:sz w:val="24"/>
          <w:szCs w:val="24"/>
        </w:rPr>
        <w:t xml:space="preserve"> zajištění stanovených cílů musí dojít při co nejnižším vynaložení veřejných prostředků a při současném dodržení odpovídající kvality plněnýc</w:t>
      </w:r>
      <w:r w:rsidR="00D4469B">
        <w:rPr>
          <w:rFonts w:ascii="Times New Roman" w:hAnsi="Times New Roman" w:cs="Times New Roman"/>
          <w:noProof/>
          <w:color w:val="231F20"/>
          <w:sz w:val="24"/>
          <w:szCs w:val="24"/>
        </w:rPr>
        <w:t>h úkolů</w:t>
      </w:r>
      <w:r w:rsidR="00D4469B" w:rsidRPr="00D4469B">
        <w:rPr>
          <w:rFonts w:ascii="Times New Roman" w:hAnsi="Times New Roman" w:cs="Times New Roman"/>
          <w:noProof/>
          <w:color w:val="231F20"/>
          <w:sz w:val="24"/>
          <w:szCs w:val="24"/>
        </w:rPr>
        <w:t>,</w:t>
      </w:r>
    </w:p>
    <w:p w:rsidR="0087715C" w:rsidRDefault="00B7099E" w:rsidP="00B560F8">
      <w:pPr>
        <w:keepNext/>
        <w:keepLines/>
        <w:numPr>
          <w:ilvl w:val="0"/>
          <w:numId w:val="6"/>
        </w:numPr>
        <w:autoSpaceDE w:val="0"/>
        <w:autoSpaceDN w:val="0"/>
        <w:adjustRightInd w:val="0"/>
        <w:spacing w:before="60"/>
        <w:ind w:left="714" w:hanging="357"/>
        <w:rPr>
          <w:rFonts w:ascii="Times New Roman" w:hAnsi="Times New Roman" w:cs="Times New Roman"/>
          <w:b/>
          <w:bCs/>
          <w:noProof/>
          <w:color w:val="231F20"/>
          <w:sz w:val="24"/>
          <w:szCs w:val="24"/>
        </w:rPr>
      </w:pPr>
      <w:r w:rsidRPr="00B7099E">
        <w:rPr>
          <w:rFonts w:ascii="Times New Roman" w:hAnsi="Times New Roman" w:cs="Times New Roman"/>
          <w:b/>
          <w:bCs/>
          <w:noProof/>
          <w:color w:val="231F20"/>
          <w:sz w:val="24"/>
          <w:szCs w:val="24"/>
        </w:rPr>
        <w:t>hledisko účelnosti</w:t>
      </w:r>
      <w:r w:rsidRPr="00B7099E">
        <w:rPr>
          <w:rFonts w:ascii="Times New Roman" w:hAnsi="Times New Roman" w:cs="Times New Roman"/>
          <w:noProof/>
          <w:color w:val="231F20"/>
          <w:sz w:val="24"/>
          <w:szCs w:val="24"/>
        </w:rPr>
        <w:t xml:space="preserve"> – výdaj musí mít přímou vazbu na projekt a být pro jeho realizaci nezbytný</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v</w:t>
      </w:r>
      <w:r w:rsidR="00D4469B" w:rsidRPr="00D4469B">
        <w:rPr>
          <w:rFonts w:ascii="Times New Roman" w:hAnsi="Times New Roman" w:cs="Times New Roman"/>
          <w:noProof/>
          <w:color w:val="231F20"/>
          <w:sz w:val="24"/>
          <w:szCs w:val="24"/>
        </w:rPr>
        <w:t>eřejné prostředky musejí být použity takovým způsobem, který zajistí optimální míru dosažení cílů při plnění stanovených úkolů</w:t>
      </w:r>
      <w:r w:rsidR="00D4469B">
        <w:rPr>
          <w:rFonts w:ascii="Times New Roman" w:hAnsi="Times New Roman" w:cs="Times New Roman"/>
          <w:noProof/>
          <w:color w:val="231F20"/>
          <w:sz w:val="24"/>
          <w:szCs w:val="24"/>
        </w:rPr>
        <w:t>,</w:t>
      </w:r>
    </w:p>
    <w:p w:rsidR="0087715C" w:rsidRDefault="00B7099E" w:rsidP="00B560F8">
      <w:pPr>
        <w:keepNext/>
        <w:keepLines/>
        <w:numPr>
          <w:ilvl w:val="0"/>
          <w:numId w:val="6"/>
        </w:numPr>
        <w:autoSpaceDE w:val="0"/>
        <w:autoSpaceDN w:val="0"/>
        <w:adjustRightInd w:val="0"/>
        <w:spacing w:before="60"/>
        <w:ind w:left="714" w:hanging="357"/>
        <w:rPr>
          <w:rFonts w:ascii="Times New Roman" w:hAnsi="Times New Roman" w:cs="Times New Roman"/>
          <w:b/>
          <w:bCs/>
          <w:noProof/>
          <w:color w:val="231F20"/>
          <w:sz w:val="24"/>
          <w:szCs w:val="24"/>
        </w:rPr>
      </w:pPr>
      <w:r w:rsidRPr="00B7099E">
        <w:rPr>
          <w:rFonts w:ascii="Times New Roman" w:hAnsi="Times New Roman" w:cs="Times New Roman"/>
          <w:b/>
          <w:bCs/>
          <w:noProof/>
          <w:color w:val="231F20"/>
          <w:sz w:val="24"/>
          <w:szCs w:val="24"/>
        </w:rPr>
        <w:t>hledisko efektivnosti</w:t>
      </w:r>
      <w:r w:rsidRPr="00B7099E">
        <w:rPr>
          <w:rFonts w:ascii="Times New Roman" w:hAnsi="Times New Roman" w:cs="Times New Roman"/>
          <w:noProof/>
          <w:color w:val="231F20"/>
          <w:sz w:val="24"/>
          <w:szCs w:val="24"/>
        </w:rPr>
        <w:t xml:space="preserve"> – je nutné usilovat o maximalizaci poměru mezi vstupy a výstupy projektu</w:t>
      </w:r>
      <w:r>
        <w:rPr>
          <w:rFonts w:ascii="Times New Roman" w:hAnsi="Times New Roman" w:cs="Times New Roman"/>
          <w:noProof/>
          <w:color w:val="231F20"/>
          <w:sz w:val="24"/>
          <w:szCs w:val="24"/>
        </w:rPr>
        <w:t>;</w:t>
      </w:r>
      <w:r w:rsidRPr="00B7099E">
        <w:rPr>
          <w:rFonts w:ascii="Times New Roman" w:hAnsi="Times New Roman" w:cs="Times New Roman"/>
          <w:noProof/>
          <w:color w:val="231F20"/>
          <w:sz w:val="24"/>
          <w:szCs w:val="24"/>
        </w:rPr>
        <w:t xml:space="preserve"> </w:t>
      </w:r>
      <w:r w:rsidR="00D4469B">
        <w:rPr>
          <w:rFonts w:ascii="Times New Roman" w:hAnsi="Times New Roman" w:cs="Times New Roman"/>
          <w:noProof/>
          <w:color w:val="231F20"/>
          <w:sz w:val="24"/>
          <w:szCs w:val="24"/>
        </w:rPr>
        <w:t>e</w:t>
      </w:r>
      <w:r w:rsidR="00D4469B" w:rsidRPr="00D4469B">
        <w:rPr>
          <w:rFonts w:ascii="Times New Roman" w:hAnsi="Times New Roman" w:cs="Times New Roman"/>
          <w:noProof/>
          <w:color w:val="231F20"/>
          <w:sz w:val="24"/>
          <w:szCs w:val="24"/>
        </w:rPr>
        <w:t>fektivní použití veřejných prostředků je takové použití, které optimalizuje využití zdrojů k maximálnímu přínosu výstupů</w:t>
      </w:r>
      <w:r w:rsidR="00D4469B">
        <w:rPr>
          <w:rFonts w:ascii="Times New Roman" w:hAnsi="Times New Roman" w:cs="Times New Roman"/>
          <w:noProof/>
          <w:color w:val="231F20"/>
          <w:sz w:val="24"/>
          <w:szCs w:val="24"/>
        </w:rPr>
        <w:t>,</w:t>
      </w:r>
    </w:p>
    <w:p w:rsidR="00B7099E" w:rsidRPr="00DE33AB" w:rsidRDefault="00B7099E" w:rsidP="00047DD5">
      <w:pPr>
        <w:keepNext/>
        <w:keepLines/>
        <w:numPr>
          <w:ilvl w:val="0"/>
          <w:numId w:val="6"/>
        </w:numPr>
        <w:spacing w:before="60"/>
        <w:ind w:left="714" w:hanging="357"/>
        <w:rPr>
          <w:rFonts w:ascii="Times New Roman" w:hAnsi="Times New Roman" w:cs="Times New Roman"/>
          <w:noProof/>
          <w:sz w:val="24"/>
          <w:szCs w:val="24"/>
        </w:rPr>
      </w:pPr>
      <w:r w:rsidRPr="00B7099E">
        <w:rPr>
          <w:rFonts w:ascii="Times New Roman" w:hAnsi="Times New Roman" w:cs="Times New Roman"/>
          <w:b/>
          <w:bCs/>
          <w:noProof/>
          <w:color w:val="231F20"/>
          <w:sz w:val="24"/>
          <w:szCs w:val="24"/>
        </w:rPr>
        <w:t xml:space="preserve">hledisko časové – </w:t>
      </w:r>
      <w:r w:rsidR="009B4E05" w:rsidRPr="00B560F8">
        <w:rPr>
          <w:rFonts w:ascii="Times New Roman" w:hAnsi="Times New Roman"/>
          <w:color w:val="231F20"/>
          <w:sz w:val="24"/>
        </w:rPr>
        <w:t>výdaj</w:t>
      </w:r>
      <w:r w:rsidRPr="00B7099E">
        <w:rPr>
          <w:rFonts w:ascii="Times New Roman" w:hAnsi="Times New Roman" w:cs="Times New Roman"/>
          <w:noProof/>
          <w:color w:val="231F20"/>
          <w:sz w:val="24"/>
          <w:szCs w:val="24"/>
        </w:rPr>
        <w:t xml:space="preserve"> byl skutečně uhrazen nejdřív</w:t>
      </w:r>
      <w:r w:rsidR="0040108A">
        <w:rPr>
          <w:rFonts w:ascii="Times New Roman" w:hAnsi="Times New Roman" w:cs="Times New Roman"/>
          <w:noProof/>
          <w:color w:val="231F20"/>
          <w:sz w:val="24"/>
          <w:szCs w:val="24"/>
        </w:rPr>
        <w:t>e</w:t>
      </w:r>
      <w:r w:rsidRPr="00B7099E">
        <w:rPr>
          <w:rFonts w:ascii="Times New Roman" w:hAnsi="Times New Roman" w:cs="Times New Roman"/>
          <w:noProof/>
          <w:color w:val="231F20"/>
          <w:sz w:val="24"/>
          <w:szCs w:val="24"/>
        </w:rPr>
        <w:t xml:space="preserve"> </w:t>
      </w:r>
      <w:r w:rsidRPr="00B7099E">
        <w:rPr>
          <w:rFonts w:ascii="Times New Roman" w:hAnsi="Times New Roman" w:cs="Times New Roman"/>
          <w:b/>
          <w:bCs/>
          <w:noProof/>
          <w:color w:val="231F20"/>
          <w:sz w:val="24"/>
          <w:szCs w:val="24"/>
        </w:rPr>
        <w:t>po 1. 1. 2007,</w:t>
      </w:r>
      <w:r w:rsidRPr="00B7099E">
        <w:rPr>
          <w:rFonts w:ascii="Times New Roman" w:hAnsi="Times New Roman" w:cs="Times New Roman"/>
          <w:noProof/>
          <w:color w:val="231F20"/>
          <w:sz w:val="24"/>
          <w:szCs w:val="24"/>
        </w:rPr>
        <w:t xml:space="preserve"> </w:t>
      </w:r>
      <w:r w:rsidRPr="00B7099E">
        <w:rPr>
          <w:rFonts w:ascii="Times New Roman" w:hAnsi="Times New Roman" w:cs="Times New Roman"/>
          <w:noProof/>
          <w:sz w:val="24"/>
          <w:szCs w:val="24"/>
        </w:rPr>
        <w:t xml:space="preserve">přičemž </w:t>
      </w:r>
      <w:r w:rsidR="007E686C">
        <w:rPr>
          <w:rFonts w:ascii="Times New Roman" w:hAnsi="Times New Roman" w:cs="Times New Roman"/>
          <w:sz w:val="24"/>
          <w:szCs w:val="24"/>
        </w:rPr>
        <w:t xml:space="preserve">realizace projektu </w:t>
      </w:r>
      <w:r w:rsidR="007E686C" w:rsidRPr="00D04155">
        <w:rPr>
          <w:rFonts w:ascii="Times New Roman" w:hAnsi="Times New Roman" w:cs="Times New Roman"/>
          <w:sz w:val="24"/>
          <w:szCs w:val="24"/>
        </w:rPr>
        <w:t xml:space="preserve">nesmí být ke dni </w:t>
      </w:r>
      <w:r w:rsidR="007E686C">
        <w:rPr>
          <w:rFonts w:ascii="Times New Roman" w:hAnsi="Times New Roman" w:cs="Times New Roman"/>
          <w:sz w:val="24"/>
          <w:szCs w:val="24"/>
        </w:rPr>
        <w:t xml:space="preserve">schválení </w:t>
      </w:r>
      <w:r w:rsidR="007E686C" w:rsidRPr="004713F9">
        <w:rPr>
          <w:rFonts w:ascii="Times New Roman" w:hAnsi="Times New Roman" w:cs="Times New Roman"/>
          <w:sz w:val="24"/>
          <w:szCs w:val="24"/>
        </w:rPr>
        <w:t>prvního</w:t>
      </w:r>
      <w:r w:rsidR="007E686C">
        <w:rPr>
          <w:rFonts w:ascii="Times New Roman" w:hAnsi="Times New Roman" w:cs="Times New Roman"/>
          <w:sz w:val="24"/>
          <w:szCs w:val="24"/>
        </w:rPr>
        <w:t xml:space="preserve"> </w:t>
      </w:r>
      <w:r w:rsidR="00D85CB2">
        <w:rPr>
          <w:rFonts w:ascii="Times New Roman" w:hAnsi="Times New Roman" w:cs="Times New Roman"/>
          <w:sz w:val="24"/>
          <w:szCs w:val="24"/>
        </w:rPr>
        <w:t>Rozhodnutí</w:t>
      </w:r>
      <w:r w:rsidR="007E686C">
        <w:rPr>
          <w:rFonts w:ascii="Times New Roman" w:hAnsi="Times New Roman" w:cs="Times New Roman"/>
          <w:sz w:val="24"/>
          <w:szCs w:val="24"/>
        </w:rPr>
        <w:t xml:space="preserve"> ukončena</w:t>
      </w:r>
      <w:r w:rsidR="00DE33AB">
        <w:rPr>
          <w:rFonts w:ascii="Times New Roman" w:hAnsi="Times New Roman" w:cs="Times New Roman"/>
          <w:sz w:val="24"/>
          <w:szCs w:val="24"/>
        </w:rPr>
        <w:t>,</w:t>
      </w:r>
      <w:r w:rsidR="00DE33AB" w:rsidRPr="00DE33AB">
        <w:rPr>
          <w:rFonts w:ascii="Times New Roman" w:hAnsi="Times New Roman" w:cs="Times New Roman"/>
          <w:b/>
          <w:noProof/>
          <w:color w:val="231F20"/>
          <w:sz w:val="24"/>
          <w:szCs w:val="24"/>
        </w:rPr>
        <w:t xml:space="preserve"> </w:t>
      </w:r>
      <w:r w:rsidR="009B4E05" w:rsidRPr="00B560F8">
        <w:rPr>
          <w:rFonts w:ascii="Times New Roman" w:hAnsi="Times New Roman" w:cs="Times New Roman"/>
          <w:noProof/>
          <w:color w:val="231F20"/>
          <w:sz w:val="24"/>
          <w:szCs w:val="24"/>
        </w:rPr>
        <w:t>výdaje jsou způsobilé, pokud</w:t>
      </w:r>
      <w:r w:rsidR="00DE33AB">
        <w:rPr>
          <w:rFonts w:ascii="Times New Roman" w:hAnsi="Times New Roman" w:cs="Times New Roman"/>
          <w:b/>
          <w:noProof/>
          <w:color w:val="231F20"/>
          <w:sz w:val="24"/>
          <w:szCs w:val="24"/>
        </w:rPr>
        <w:t xml:space="preserve"> </w:t>
      </w:r>
      <w:r w:rsidR="009B4E05" w:rsidRPr="00B560F8">
        <w:rPr>
          <w:rFonts w:ascii="Times New Roman" w:hAnsi="Times New Roman" w:cs="Times New Roman"/>
          <w:noProof/>
          <w:color w:val="231F20"/>
          <w:sz w:val="24"/>
          <w:szCs w:val="24"/>
        </w:rPr>
        <w:t>vznikly v době realizace projektu</w:t>
      </w:r>
      <w:r w:rsidRPr="00DE33AB">
        <w:rPr>
          <w:rFonts w:ascii="Times New Roman" w:hAnsi="Times New Roman" w:cs="Times New Roman"/>
          <w:noProof/>
          <w:sz w:val="24"/>
          <w:szCs w:val="24"/>
        </w:rPr>
        <w:t>;</w:t>
      </w:r>
    </w:p>
    <w:p w:rsidR="0087715C" w:rsidRDefault="00B7099E" w:rsidP="00B560F8">
      <w:pPr>
        <w:keepNext/>
        <w:keepLines/>
        <w:numPr>
          <w:ilvl w:val="0"/>
          <w:numId w:val="6"/>
        </w:numPr>
        <w:autoSpaceDE w:val="0"/>
        <w:autoSpaceDN w:val="0"/>
        <w:adjustRightInd w:val="0"/>
        <w:spacing w:before="60"/>
        <w:ind w:left="714" w:hanging="357"/>
        <w:rPr>
          <w:rFonts w:ascii="Times New Roman" w:hAnsi="Times New Roman" w:cs="Times New Roman"/>
          <w:noProof/>
          <w:color w:val="231F20"/>
          <w:sz w:val="24"/>
          <w:szCs w:val="24"/>
        </w:rPr>
      </w:pPr>
      <w:r w:rsidRPr="00B7099E">
        <w:rPr>
          <w:rFonts w:ascii="Times New Roman" w:hAnsi="Times New Roman" w:cs="Times New Roman"/>
          <w:b/>
          <w:bCs/>
          <w:noProof/>
          <w:color w:val="231F20"/>
          <w:sz w:val="24"/>
          <w:szCs w:val="24"/>
        </w:rPr>
        <w:t>dokladování a zaplacení výdaje</w:t>
      </w:r>
      <w:r w:rsidR="0040108A">
        <w:rPr>
          <w:rFonts w:ascii="Times New Roman" w:hAnsi="Times New Roman" w:cs="Times New Roman"/>
          <w:noProof/>
          <w:color w:val="231F20"/>
          <w:sz w:val="24"/>
          <w:szCs w:val="24"/>
        </w:rPr>
        <w:t xml:space="preserve"> </w:t>
      </w:r>
      <w:r w:rsidR="0040108A" w:rsidRPr="00B7099E">
        <w:rPr>
          <w:rFonts w:ascii="Times New Roman" w:hAnsi="Times New Roman" w:cs="Times New Roman"/>
          <w:b/>
          <w:bCs/>
          <w:noProof/>
          <w:color w:val="231F20"/>
          <w:sz w:val="24"/>
          <w:szCs w:val="24"/>
        </w:rPr>
        <w:t>–</w:t>
      </w:r>
      <w:r w:rsidRPr="00B7099E">
        <w:rPr>
          <w:rFonts w:ascii="Times New Roman" w:hAnsi="Times New Roman" w:cs="Times New Roman"/>
          <w:noProof/>
          <w:color w:val="231F20"/>
          <w:sz w:val="24"/>
          <w:szCs w:val="24"/>
        </w:rPr>
        <w:t xml:space="preserve"> výdaje musí být prokazatelně zaplacen</w:t>
      </w:r>
      <w:r w:rsidR="00DE33AB">
        <w:rPr>
          <w:rFonts w:ascii="Times New Roman" w:hAnsi="Times New Roman" w:cs="Times New Roman"/>
          <w:noProof/>
          <w:color w:val="231F20"/>
          <w:sz w:val="24"/>
          <w:szCs w:val="24"/>
        </w:rPr>
        <w:t>é</w:t>
      </w:r>
      <w:r w:rsidRPr="00B7099E">
        <w:rPr>
          <w:rFonts w:ascii="Times New Roman" w:hAnsi="Times New Roman" w:cs="Times New Roman"/>
          <w:noProof/>
          <w:color w:val="231F20"/>
          <w:sz w:val="24"/>
          <w:szCs w:val="24"/>
        </w:rPr>
        <w:t xml:space="preserve"> příjemcem a</w:t>
      </w:r>
      <w:r w:rsidRPr="00B7099E">
        <w:rPr>
          <w:rFonts w:ascii="Times New Roman" w:hAnsi="Times New Roman" w:cs="Times New Roman"/>
          <w:b/>
          <w:bCs/>
          <w:noProof/>
          <w:color w:val="231F20"/>
          <w:sz w:val="24"/>
          <w:szCs w:val="24"/>
        </w:rPr>
        <w:t xml:space="preserve"> </w:t>
      </w:r>
      <w:r w:rsidRPr="00B7099E">
        <w:rPr>
          <w:rFonts w:ascii="Times New Roman" w:hAnsi="Times New Roman" w:cs="Times New Roman"/>
          <w:noProof/>
          <w:color w:val="231F20"/>
          <w:sz w:val="24"/>
          <w:szCs w:val="24"/>
        </w:rPr>
        <w:t xml:space="preserve">příjemce podpory je musí doložit účetními doklady, které v souladu s požadavky legislativních předpisů musí být zachycené v účetnictví příjemce. </w:t>
      </w:r>
    </w:p>
    <w:p w:rsidR="00476DF0" w:rsidRDefault="00476DF0" w:rsidP="0060682B">
      <w:pPr>
        <w:keepNext/>
        <w:keepLines/>
        <w:autoSpaceDE w:val="0"/>
        <w:autoSpaceDN w:val="0"/>
        <w:adjustRightInd w:val="0"/>
        <w:rPr>
          <w:rFonts w:ascii="Times New Roman" w:hAnsi="Times New Roman" w:cs="Times New Roman"/>
          <w:bCs/>
          <w:noProof/>
          <w:color w:val="231F20"/>
          <w:sz w:val="24"/>
          <w:szCs w:val="24"/>
        </w:rPr>
      </w:pPr>
    </w:p>
    <w:p w:rsidR="0087715C" w:rsidRDefault="009B4E05" w:rsidP="00B560F8">
      <w:pPr>
        <w:keepNext/>
        <w:keepLines/>
        <w:pBdr>
          <w:top w:val="single" w:sz="4" w:space="1" w:color="auto"/>
          <w:left w:val="single" w:sz="4" w:space="0" w:color="auto"/>
          <w:bottom w:val="single" w:sz="4" w:space="1" w:color="auto"/>
          <w:right w:val="single" w:sz="4" w:space="4" w:color="auto"/>
        </w:pBdr>
        <w:shd w:val="clear" w:color="auto" w:fill="D9D9D9"/>
        <w:autoSpaceDE w:val="0"/>
        <w:autoSpaceDN w:val="0"/>
        <w:adjustRightInd w:val="0"/>
        <w:ind w:right="-108"/>
        <w:rPr>
          <w:rFonts w:ascii="Times New Roman" w:hAnsi="Times New Roman" w:cs="Times New Roman"/>
          <w:b/>
          <w:bCs/>
          <w:noProof/>
          <w:color w:val="231F20"/>
          <w:sz w:val="24"/>
          <w:szCs w:val="24"/>
          <w:highlight w:val="yellow"/>
        </w:rPr>
      </w:pPr>
      <w:r w:rsidRPr="00B560F8">
        <w:rPr>
          <w:rFonts w:ascii="Times New Roman" w:hAnsi="Times New Roman"/>
          <w:b/>
          <w:color w:val="231F20"/>
          <w:sz w:val="24"/>
        </w:rPr>
        <w:t xml:space="preserve">Výdaje pořízené před datem vyhlášení výzvy je možné financovat (viz způsobilost výdajů po 1. 1. 2007), </w:t>
      </w:r>
      <w:r w:rsidR="00DE33AB">
        <w:rPr>
          <w:rFonts w:ascii="Times New Roman" w:hAnsi="Times New Roman"/>
          <w:b/>
          <w:color w:val="231F20"/>
          <w:sz w:val="24"/>
        </w:rPr>
        <w:t>pokud příjemce</w:t>
      </w:r>
      <w:r w:rsidRPr="00B560F8">
        <w:rPr>
          <w:rFonts w:ascii="Times New Roman" w:hAnsi="Times New Roman"/>
          <w:b/>
          <w:color w:val="231F20"/>
          <w:sz w:val="24"/>
        </w:rPr>
        <w:t xml:space="preserve"> dodrže</w:t>
      </w:r>
      <w:r w:rsidR="00DE33AB">
        <w:rPr>
          <w:rFonts w:ascii="Times New Roman" w:hAnsi="Times New Roman"/>
          <w:b/>
          <w:color w:val="231F20"/>
          <w:sz w:val="24"/>
        </w:rPr>
        <w:t>l</w:t>
      </w:r>
      <w:r w:rsidRPr="00B560F8">
        <w:rPr>
          <w:rFonts w:ascii="Times New Roman" w:hAnsi="Times New Roman"/>
          <w:b/>
          <w:color w:val="231F20"/>
          <w:sz w:val="24"/>
        </w:rPr>
        <w:t xml:space="preserve"> všech</w:t>
      </w:r>
      <w:r w:rsidR="00DE33AB">
        <w:rPr>
          <w:rFonts w:ascii="Times New Roman" w:hAnsi="Times New Roman"/>
          <w:b/>
          <w:color w:val="231F20"/>
          <w:sz w:val="24"/>
        </w:rPr>
        <w:t>na</w:t>
      </w:r>
      <w:r w:rsidRPr="00B560F8">
        <w:rPr>
          <w:rFonts w:ascii="Times New Roman" w:hAnsi="Times New Roman"/>
          <w:b/>
          <w:color w:val="231F20"/>
          <w:sz w:val="24"/>
        </w:rPr>
        <w:t xml:space="preserve"> pravidl</w:t>
      </w:r>
      <w:r w:rsidR="00DE33AB">
        <w:rPr>
          <w:rFonts w:ascii="Times New Roman" w:hAnsi="Times New Roman"/>
          <w:b/>
          <w:color w:val="231F20"/>
          <w:sz w:val="24"/>
        </w:rPr>
        <w:t>a</w:t>
      </w:r>
      <w:r w:rsidRPr="00B560F8">
        <w:rPr>
          <w:rFonts w:ascii="Times New Roman" w:hAnsi="Times New Roman"/>
          <w:b/>
          <w:color w:val="231F20"/>
          <w:sz w:val="24"/>
        </w:rPr>
        <w:t xml:space="preserve"> této výzvy. </w:t>
      </w:r>
    </w:p>
    <w:p w:rsidR="00702E9D" w:rsidRDefault="00702E9D" w:rsidP="007E3172">
      <w:pPr>
        <w:keepNext/>
        <w:keepLines/>
        <w:rPr>
          <w:rFonts w:ascii="Times New Roman" w:hAnsi="Times New Roman" w:cs="Times New Roman"/>
          <w:b/>
          <w:sz w:val="24"/>
          <w:szCs w:val="24"/>
        </w:rPr>
      </w:pPr>
    </w:p>
    <w:p w:rsidR="00662FAA" w:rsidRDefault="00B34EC7" w:rsidP="00B43E10">
      <w:pPr>
        <w:tabs>
          <w:tab w:val="left" w:pos="0"/>
        </w:tabs>
        <w:autoSpaceDE w:val="0"/>
        <w:autoSpaceDN w:val="0"/>
        <w:adjustRightInd w:val="0"/>
        <w:rPr>
          <w:rFonts w:ascii="Times New Roman" w:hAnsi="Times New Roman"/>
          <w:color w:val="231F20"/>
          <w:sz w:val="24"/>
        </w:rPr>
      </w:pPr>
      <w:r w:rsidRPr="00B43E10">
        <w:rPr>
          <w:rFonts w:ascii="Times New Roman" w:hAnsi="Times New Roman"/>
          <w:b/>
          <w:color w:val="231F20"/>
          <w:sz w:val="24"/>
        </w:rPr>
        <w:t>Způsobil</w:t>
      </w:r>
      <w:r>
        <w:rPr>
          <w:rFonts w:ascii="Times New Roman" w:hAnsi="Times New Roman"/>
          <w:b/>
          <w:color w:val="231F20"/>
          <w:sz w:val="24"/>
        </w:rPr>
        <w:t>ými</w:t>
      </w:r>
      <w:r w:rsidRPr="00B43E10">
        <w:rPr>
          <w:rFonts w:ascii="Times New Roman" w:hAnsi="Times New Roman"/>
          <w:b/>
          <w:color w:val="231F20"/>
          <w:sz w:val="24"/>
        </w:rPr>
        <w:t xml:space="preserve"> </w:t>
      </w:r>
      <w:r w:rsidR="00180D1E" w:rsidRPr="00B43E10">
        <w:rPr>
          <w:rFonts w:ascii="Times New Roman" w:hAnsi="Times New Roman"/>
          <w:b/>
          <w:color w:val="231F20"/>
          <w:sz w:val="24"/>
        </w:rPr>
        <w:t>výdaj</w:t>
      </w:r>
      <w:r>
        <w:rPr>
          <w:rFonts w:ascii="Times New Roman" w:hAnsi="Times New Roman"/>
          <w:b/>
          <w:color w:val="231F20"/>
          <w:sz w:val="24"/>
        </w:rPr>
        <w:t>i j</w:t>
      </w:r>
      <w:r w:rsidR="0026312F">
        <w:rPr>
          <w:rFonts w:ascii="Times New Roman" w:hAnsi="Times New Roman"/>
          <w:b/>
          <w:color w:val="231F20"/>
          <w:sz w:val="24"/>
        </w:rPr>
        <w:t>sou</w:t>
      </w:r>
      <w:r w:rsidR="00FA769A">
        <w:rPr>
          <w:rFonts w:ascii="Times New Roman" w:hAnsi="Times New Roman"/>
          <w:b/>
          <w:color w:val="231F20"/>
          <w:sz w:val="24"/>
        </w:rPr>
        <w:t>:</w:t>
      </w:r>
      <w:r w:rsidR="007B4BCD">
        <w:rPr>
          <w:rFonts w:ascii="Times New Roman" w:hAnsi="Times New Roman"/>
          <w:color w:val="231F20"/>
          <w:sz w:val="24"/>
        </w:rPr>
        <w:t xml:space="preserve"> </w:t>
      </w:r>
    </w:p>
    <w:p w:rsidR="00FA769A" w:rsidRPr="00B560F8" w:rsidRDefault="00FA769A" w:rsidP="00727823">
      <w:pPr>
        <w:pStyle w:val="Odstavecseseznamem"/>
        <w:numPr>
          <w:ilvl w:val="0"/>
          <w:numId w:val="141"/>
        </w:numPr>
        <w:tabs>
          <w:tab w:val="left" w:pos="0"/>
        </w:tabs>
        <w:autoSpaceDE w:val="0"/>
        <w:autoSpaceDN w:val="0"/>
        <w:adjustRightInd w:val="0"/>
        <w:ind w:hanging="294"/>
        <w:jc w:val="both"/>
        <w:rPr>
          <w:rFonts w:ascii="Times New Roman" w:hAnsi="Times New Roman"/>
          <w:color w:val="231F20"/>
          <w:sz w:val="24"/>
        </w:rPr>
      </w:pPr>
      <w:r w:rsidRPr="00B560F8">
        <w:rPr>
          <w:rFonts w:ascii="Times New Roman" w:hAnsi="Times New Roman"/>
          <w:color w:val="231F20"/>
          <w:sz w:val="24"/>
        </w:rPr>
        <w:t>pořízení dlouhodobého hmotného majetku,</w:t>
      </w:r>
    </w:p>
    <w:p w:rsidR="00FA769A" w:rsidRPr="00B560F8" w:rsidRDefault="00FA769A" w:rsidP="00727823">
      <w:pPr>
        <w:pStyle w:val="Odstavecseseznamem"/>
        <w:numPr>
          <w:ilvl w:val="0"/>
          <w:numId w:val="141"/>
        </w:numPr>
        <w:tabs>
          <w:tab w:val="left" w:pos="0"/>
        </w:tabs>
        <w:autoSpaceDE w:val="0"/>
        <w:autoSpaceDN w:val="0"/>
        <w:adjustRightInd w:val="0"/>
        <w:ind w:hanging="294"/>
        <w:jc w:val="both"/>
        <w:rPr>
          <w:rFonts w:ascii="Times New Roman" w:hAnsi="Times New Roman"/>
          <w:color w:val="231F20"/>
          <w:sz w:val="24"/>
        </w:rPr>
      </w:pPr>
      <w:r w:rsidRPr="00B560F8">
        <w:rPr>
          <w:rFonts w:ascii="Times New Roman" w:hAnsi="Times New Roman"/>
          <w:color w:val="231F20"/>
          <w:sz w:val="24"/>
        </w:rPr>
        <w:t xml:space="preserve">pořízení dlouhodobého nehmotného majetku, </w:t>
      </w:r>
    </w:p>
    <w:p w:rsidR="00FA769A" w:rsidRPr="00B560F8" w:rsidRDefault="00FA769A" w:rsidP="00727823">
      <w:pPr>
        <w:pStyle w:val="Odstavecseseznamem"/>
        <w:numPr>
          <w:ilvl w:val="0"/>
          <w:numId w:val="141"/>
        </w:numPr>
        <w:tabs>
          <w:tab w:val="left" w:pos="0"/>
        </w:tabs>
        <w:autoSpaceDE w:val="0"/>
        <w:autoSpaceDN w:val="0"/>
        <w:adjustRightInd w:val="0"/>
        <w:ind w:hanging="294"/>
        <w:jc w:val="both"/>
        <w:rPr>
          <w:rFonts w:ascii="Times New Roman" w:hAnsi="Times New Roman"/>
          <w:color w:val="231F20"/>
          <w:sz w:val="24"/>
        </w:rPr>
      </w:pPr>
      <w:r w:rsidRPr="00B560F8">
        <w:rPr>
          <w:rFonts w:ascii="Times New Roman" w:hAnsi="Times New Roman"/>
          <w:color w:val="231F20"/>
          <w:sz w:val="24"/>
        </w:rPr>
        <w:t xml:space="preserve">pořízení drobného hmotného a nehmotného majetku, </w:t>
      </w:r>
    </w:p>
    <w:p w:rsidR="00FA769A" w:rsidRPr="00B560F8" w:rsidRDefault="00FA769A" w:rsidP="00727823">
      <w:pPr>
        <w:pStyle w:val="Odstavecseseznamem"/>
        <w:numPr>
          <w:ilvl w:val="0"/>
          <w:numId w:val="141"/>
        </w:numPr>
        <w:tabs>
          <w:tab w:val="left" w:pos="0"/>
        </w:tabs>
        <w:autoSpaceDE w:val="0"/>
        <w:autoSpaceDN w:val="0"/>
        <w:adjustRightInd w:val="0"/>
        <w:ind w:hanging="294"/>
        <w:jc w:val="both"/>
        <w:rPr>
          <w:rFonts w:ascii="Times New Roman" w:hAnsi="Times New Roman"/>
          <w:color w:val="231F20"/>
          <w:sz w:val="24"/>
        </w:rPr>
      </w:pPr>
      <w:r w:rsidRPr="00B560F8">
        <w:rPr>
          <w:rFonts w:ascii="Times New Roman" w:hAnsi="Times New Roman"/>
          <w:color w:val="231F20"/>
          <w:sz w:val="24"/>
        </w:rPr>
        <w:t>pořízení projektové dokumentace, odborných studií, posudků a analýz, jejichž vyhotovení je nezbytné pro realizaci proje</w:t>
      </w:r>
      <w:r w:rsidR="0007777F" w:rsidRPr="00B560F8">
        <w:rPr>
          <w:rFonts w:ascii="Times New Roman" w:hAnsi="Times New Roman"/>
          <w:color w:val="231F20"/>
          <w:sz w:val="24"/>
        </w:rPr>
        <w:t>ktu, vč. studie proveditelnost</w:t>
      </w:r>
      <w:r w:rsidR="0007777F">
        <w:rPr>
          <w:rFonts w:ascii="Times New Roman" w:hAnsi="Times New Roman"/>
          <w:color w:val="231F20"/>
          <w:sz w:val="24"/>
        </w:rPr>
        <w:t>i,</w:t>
      </w:r>
      <w:r w:rsidRPr="00B560F8">
        <w:rPr>
          <w:rFonts w:ascii="Times New Roman" w:hAnsi="Times New Roman"/>
          <w:color w:val="231F20"/>
          <w:sz w:val="24"/>
        </w:rPr>
        <w:t xml:space="preserve"> dokumentace</w:t>
      </w:r>
      <w:r w:rsidRPr="00FA769A">
        <w:rPr>
          <w:rFonts w:ascii="Times New Roman" w:hAnsi="Times New Roman"/>
          <w:color w:val="231F20"/>
          <w:sz w:val="24"/>
        </w:rPr>
        <w:t xml:space="preserve"> pro zadávací a výběrová řízení</w:t>
      </w:r>
      <w:r>
        <w:rPr>
          <w:rFonts w:ascii="Times New Roman" w:hAnsi="Times New Roman"/>
          <w:color w:val="231F20"/>
          <w:sz w:val="24"/>
        </w:rPr>
        <w:t xml:space="preserve"> </w:t>
      </w:r>
      <w:r w:rsidR="0007777F">
        <w:rPr>
          <w:rFonts w:ascii="Times New Roman" w:hAnsi="Times New Roman"/>
          <w:color w:val="231F20"/>
          <w:sz w:val="24"/>
        </w:rPr>
        <w:t xml:space="preserve">a jejich organizace, </w:t>
      </w:r>
      <w:r w:rsidR="0007777F" w:rsidRPr="0007777F">
        <w:rPr>
          <w:rFonts w:ascii="Times New Roman" w:hAnsi="Times New Roman"/>
          <w:color w:val="231F20"/>
          <w:sz w:val="24"/>
        </w:rPr>
        <w:t xml:space="preserve">vyhotovení a administrace </w:t>
      </w:r>
      <w:r w:rsidR="0007777F" w:rsidRPr="0007777F">
        <w:rPr>
          <w:rFonts w:ascii="Times New Roman" w:hAnsi="Times New Roman"/>
          <w:color w:val="231F20"/>
          <w:sz w:val="24"/>
        </w:rPr>
        <w:lastRenderedPageBreak/>
        <w:t xml:space="preserve">projektové žádosti a </w:t>
      </w:r>
      <w:r w:rsidR="0007777F">
        <w:rPr>
          <w:rFonts w:ascii="Times New Roman" w:hAnsi="Times New Roman"/>
          <w:color w:val="231F20"/>
          <w:sz w:val="24"/>
        </w:rPr>
        <w:t xml:space="preserve">žádostí o platbu </w:t>
      </w:r>
      <w:r>
        <w:rPr>
          <w:rFonts w:ascii="Times New Roman" w:hAnsi="Times New Roman"/>
          <w:color w:val="231F20"/>
          <w:sz w:val="24"/>
        </w:rPr>
        <w:t>do 5% (včetně) celkových způsobilých výdajů projektu,</w:t>
      </w:r>
    </w:p>
    <w:p w:rsidR="00FA769A" w:rsidRPr="00B560F8" w:rsidRDefault="00FA769A" w:rsidP="00727823">
      <w:pPr>
        <w:pStyle w:val="Odstavecseseznamem"/>
        <w:numPr>
          <w:ilvl w:val="0"/>
          <w:numId w:val="141"/>
        </w:numPr>
        <w:tabs>
          <w:tab w:val="left" w:pos="0"/>
        </w:tabs>
        <w:autoSpaceDE w:val="0"/>
        <w:autoSpaceDN w:val="0"/>
        <w:adjustRightInd w:val="0"/>
        <w:ind w:hanging="294"/>
        <w:jc w:val="both"/>
        <w:rPr>
          <w:rFonts w:ascii="Times New Roman" w:hAnsi="Times New Roman"/>
          <w:color w:val="231F20"/>
          <w:sz w:val="24"/>
        </w:rPr>
      </w:pPr>
      <w:r w:rsidRPr="00B560F8">
        <w:rPr>
          <w:rFonts w:ascii="Times New Roman" w:hAnsi="Times New Roman"/>
          <w:color w:val="231F20"/>
          <w:sz w:val="24"/>
        </w:rPr>
        <w:t>stavební práce do 5 % (včetně) celkových způsobilých výdajů jednotlivých aktivit,</w:t>
      </w:r>
    </w:p>
    <w:p w:rsidR="00FA769A" w:rsidRPr="00B560F8" w:rsidRDefault="00FA769A" w:rsidP="00727823">
      <w:pPr>
        <w:pStyle w:val="Odstavecseseznamem"/>
        <w:numPr>
          <w:ilvl w:val="0"/>
          <w:numId w:val="141"/>
        </w:numPr>
        <w:tabs>
          <w:tab w:val="left" w:pos="0"/>
        </w:tabs>
        <w:autoSpaceDE w:val="0"/>
        <w:autoSpaceDN w:val="0"/>
        <w:adjustRightInd w:val="0"/>
        <w:ind w:hanging="294"/>
        <w:jc w:val="both"/>
        <w:rPr>
          <w:rFonts w:ascii="Times New Roman" w:hAnsi="Times New Roman"/>
          <w:color w:val="231F20"/>
          <w:sz w:val="24"/>
        </w:rPr>
      </w:pPr>
      <w:r w:rsidRPr="00B560F8">
        <w:rPr>
          <w:rFonts w:ascii="Times New Roman" w:hAnsi="Times New Roman"/>
          <w:color w:val="231F20"/>
          <w:sz w:val="24"/>
        </w:rPr>
        <w:t xml:space="preserve">výdaje na povinnou publicitu projektu realizované v souladu s Pravidly pro provádění informačních a propagačních opatření (viz příloha č. 2 Příručky), více viz kapitola 8.5 Informování o projektu, propagace projektu, </w:t>
      </w:r>
    </w:p>
    <w:p w:rsidR="00FA769A" w:rsidRPr="00B560F8" w:rsidRDefault="00FA769A" w:rsidP="00727823">
      <w:pPr>
        <w:pStyle w:val="Odstavecseseznamem"/>
        <w:numPr>
          <w:ilvl w:val="0"/>
          <w:numId w:val="141"/>
        </w:numPr>
        <w:tabs>
          <w:tab w:val="left" w:pos="0"/>
        </w:tabs>
        <w:autoSpaceDE w:val="0"/>
        <w:autoSpaceDN w:val="0"/>
        <w:adjustRightInd w:val="0"/>
        <w:ind w:hanging="294"/>
        <w:jc w:val="both"/>
        <w:rPr>
          <w:rFonts w:ascii="Times New Roman" w:hAnsi="Times New Roman" w:cs="Arial"/>
          <w:color w:val="231F20"/>
          <w:sz w:val="24"/>
          <w:szCs w:val="20"/>
        </w:rPr>
      </w:pPr>
      <w:r w:rsidRPr="00B560F8">
        <w:rPr>
          <w:rFonts w:ascii="Times New Roman" w:hAnsi="Times New Roman"/>
          <w:color w:val="231F20"/>
          <w:sz w:val="24"/>
        </w:rPr>
        <w:t>daň z přidané hodnoty u neplátců DPH.</w:t>
      </w:r>
    </w:p>
    <w:p w:rsidR="00803B0F" w:rsidRPr="00B560F8" w:rsidRDefault="009B4E05" w:rsidP="00F05E50">
      <w:pPr>
        <w:keepNext/>
        <w:keepLines/>
        <w:spacing w:before="360"/>
        <w:rPr>
          <w:rFonts w:ascii="Times New Roman" w:hAnsi="Times New Roman" w:cs="Times New Roman"/>
          <w:b/>
          <w:sz w:val="24"/>
          <w:szCs w:val="24"/>
        </w:rPr>
      </w:pPr>
      <w:r w:rsidRPr="00B560F8">
        <w:rPr>
          <w:rFonts w:ascii="Times New Roman" w:hAnsi="Times New Roman" w:cs="Times New Roman"/>
          <w:b/>
          <w:sz w:val="24"/>
          <w:szCs w:val="24"/>
        </w:rPr>
        <w:t>Způsobilými výdaji nejsou:</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výdaje bez přímého vztahu k projektu,</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výdaje nesplňující principy hospodárnosti, účelnosti a efektivnosti,</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úroky z úvěrů,</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 xml:space="preserve">výdaje partnerů, </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stavební práce nad 5 % celkových způsobilých výdajů projektu,</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výdaje na nákup pozemků,</w:t>
      </w:r>
    </w:p>
    <w:p w:rsidR="00662FAA"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 xml:space="preserve">osobní náklady a cestovní náhrady, vč. obligatorních výdajů k osobním nákladům, </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režijní náklady,</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daň z přidané hodnoty, pokud existuje zákonný nárok na její odpočet ve smyslu zákona č. 235/2004 Sb., o dani z přidané hodnoty, a jiné daně,</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splátky půjček a úvěrů,</w:t>
      </w:r>
    </w:p>
    <w:p w:rsidR="00E647D5" w:rsidRPr="00E647D5"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sankce a penále,</w:t>
      </w:r>
    </w:p>
    <w:p w:rsidR="00413D79" w:rsidRDefault="00E647D5" w:rsidP="00727823">
      <w:pPr>
        <w:numPr>
          <w:ilvl w:val="0"/>
          <w:numId w:val="142"/>
        </w:numPr>
        <w:spacing w:before="60"/>
        <w:ind w:hanging="294"/>
        <w:rPr>
          <w:rFonts w:ascii="Times New Roman" w:hAnsi="Times New Roman" w:cs="Times New Roman"/>
          <w:sz w:val="24"/>
          <w:szCs w:val="24"/>
        </w:rPr>
      </w:pPr>
      <w:r w:rsidRPr="00E647D5">
        <w:rPr>
          <w:rFonts w:ascii="Times New Roman" w:hAnsi="Times New Roman" w:cs="Times New Roman"/>
          <w:sz w:val="24"/>
          <w:szCs w:val="24"/>
        </w:rPr>
        <w:t xml:space="preserve">výdaje na </w:t>
      </w:r>
      <w:r w:rsidR="0087715C">
        <w:rPr>
          <w:rFonts w:ascii="Times New Roman" w:hAnsi="Times New Roman" w:cs="Times New Roman"/>
          <w:sz w:val="24"/>
          <w:szCs w:val="24"/>
        </w:rPr>
        <w:t xml:space="preserve">bankovní </w:t>
      </w:r>
      <w:r w:rsidRPr="00E647D5">
        <w:rPr>
          <w:rFonts w:ascii="Times New Roman" w:hAnsi="Times New Roman" w:cs="Times New Roman"/>
          <w:sz w:val="24"/>
          <w:szCs w:val="24"/>
        </w:rPr>
        <w:t>záruky, pojištění, úroky, bankovní poplatky, kursové z</w:t>
      </w:r>
      <w:r w:rsidR="00413D79">
        <w:rPr>
          <w:rFonts w:ascii="Times New Roman" w:hAnsi="Times New Roman" w:cs="Times New Roman"/>
          <w:sz w:val="24"/>
          <w:szCs w:val="24"/>
        </w:rPr>
        <w:t xml:space="preserve">tráty, celní a správní poplatky, </w:t>
      </w:r>
    </w:p>
    <w:p w:rsidR="00E647D5" w:rsidRDefault="00E647D5" w:rsidP="00727823">
      <w:pPr>
        <w:numPr>
          <w:ilvl w:val="0"/>
          <w:numId w:val="142"/>
        </w:numPr>
        <w:spacing w:before="60"/>
        <w:ind w:hanging="294"/>
        <w:rPr>
          <w:rFonts w:ascii="Times New Roman" w:hAnsi="Times New Roman" w:cs="Times New Roman"/>
          <w:sz w:val="24"/>
          <w:szCs w:val="24"/>
        </w:rPr>
      </w:pPr>
      <w:r w:rsidRPr="00413D79">
        <w:rPr>
          <w:rFonts w:ascii="Times New Roman" w:hAnsi="Times New Roman" w:cs="Times New Roman"/>
          <w:sz w:val="24"/>
          <w:szCs w:val="24"/>
        </w:rPr>
        <w:t xml:space="preserve">výdaje </w:t>
      </w:r>
      <w:r w:rsidR="00422B14">
        <w:rPr>
          <w:rFonts w:ascii="Times New Roman" w:hAnsi="Times New Roman" w:cs="Times New Roman"/>
          <w:sz w:val="24"/>
          <w:szCs w:val="24"/>
        </w:rPr>
        <w:t xml:space="preserve">na </w:t>
      </w:r>
      <w:r w:rsidRPr="00413D79">
        <w:rPr>
          <w:rFonts w:ascii="Times New Roman" w:hAnsi="Times New Roman" w:cs="Times New Roman"/>
          <w:sz w:val="24"/>
          <w:szCs w:val="24"/>
        </w:rPr>
        <w:t>provoz</w:t>
      </w:r>
      <w:r w:rsidR="00447A45">
        <w:rPr>
          <w:rFonts w:ascii="Times New Roman" w:hAnsi="Times New Roman" w:cs="Times New Roman"/>
          <w:sz w:val="24"/>
          <w:szCs w:val="24"/>
        </w:rPr>
        <w:t xml:space="preserve"> systému,</w:t>
      </w:r>
    </w:p>
    <w:p w:rsidR="00447A45" w:rsidRDefault="00447A45" w:rsidP="00727823">
      <w:pPr>
        <w:numPr>
          <w:ilvl w:val="0"/>
          <w:numId w:val="142"/>
        </w:numPr>
        <w:spacing w:before="60"/>
        <w:ind w:hanging="294"/>
        <w:rPr>
          <w:rFonts w:ascii="Times New Roman" w:hAnsi="Times New Roman" w:cs="Times New Roman"/>
          <w:sz w:val="24"/>
          <w:szCs w:val="24"/>
        </w:rPr>
      </w:pPr>
      <w:r>
        <w:rPr>
          <w:rFonts w:ascii="Times New Roman" w:hAnsi="Times New Roman"/>
          <w:sz w:val="24"/>
        </w:rPr>
        <w:t xml:space="preserve">výdaje na </w:t>
      </w:r>
      <w:r w:rsidRPr="00B560F8">
        <w:rPr>
          <w:rFonts w:ascii="Times New Roman" w:hAnsi="Times New Roman"/>
          <w:sz w:val="24"/>
        </w:rPr>
        <w:t>jakýkoli servis</w:t>
      </w:r>
      <w:r>
        <w:rPr>
          <w:rFonts w:ascii="Times New Roman" w:hAnsi="Times New Roman"/>
          <w:sz w:val="24"/>
        </w:rPr>
        <w:t>.</w:t>
      </w:r>
    </w:p>
    <w:p w:rsidR="005E39DC" w:rsidRDefault="005E39DC" w:rsidP="005E39DC">
      <w:pPr>
        <w:spacing w:before="60"/>
        <w:rPr>
          <w:rFonts w:ascii="Times New Roman" w:hAnsi="Times New Roman" w:cs="Times New Roman"/>
          <w:sz w:val="24"/>
          <w:szCs w:val="24"/>
        </w:rPr>
      </w:pPr>
    </w:p>
    <w:p w:rsidR="005E39DC" w:rsidRDefault="005E39DC" w:rsidP="005E39DC">
      <w:pPr>
        <w:keepNext/>
        <w:keepLines/>
        <w:autoSpaceDE w:val="0"/>
        <w:autoSpaceDN w:val="0"/>
        <w:adjustRightInd w:val="0"/>
        <w:ind w:right="-2"/>
        <w:rPr>
          <w:rFonts w:ascii="Times New Roman" w:hAnsi="Times New Roman" w:cs="Times New Roman"/>
          <w:noProof/>
          <w:color w:val="231F20"/>
          <w:sz w:val="24"/>
          <w:szCs w:val="24"/>
        </w:rPr>
      </w:pPr>
      <w:r w:rsidRPr="00803B0F">
        <w:rPr>
          <w:rFonts w:ascii="Times New Roman" w:hAnsi="Times New Roman" w:cs="Times New Roman"/>
          <w:b/>
          <w:noProof/>
          <w:color w:val="231F20"/>
          <w:sz w:val="24"/>
          <w:szCs w:val="24"/>
        </w:rPr>
        <w:t>Každý způsobilý výdaj</w:t>
      </w:r>
      <w:r w:rsidRPr="00803B0F">
        <w:rPr>
          <w:rFonts w:ascii="Times New Roman" w:hAnsi="Times New Roman" w:cs="Times New Roman"/>
          <w:noProof/>
          <w:color w:val="231F20"/>
          <w:sz w:val="24"/>
          <w:szCs w:val="24"/>
        </w:rPr>
        <w:t xml:space="preserve"> doložený průkaznými účetními či daňovými doklady lze uplatnit </w:t>
      </w:r>
      <w:r w:rsidRPr="00803B0F">
        <w:rPr>
          <w:rFonts w:ascii="Times New Roman" w:hAnsi="Times New Roman" w:cs="Times New Roman"/>
          <w:b/>
          <w:noProof/>
          <w:color w:val="231F20"/>
          <w:sz w:val="24"/>
          <w:szCs w:val="24"/>
        </w:rPr>
        <w:t>pouze jedenkrát</w:t>
      </w:r>
      <w:r w:rsidRPr="00803B0F">
        <w:rPr>
          <w:rFonts w:ascii="Times New Roman" w:hAnsi="Times New Roman" w:cs="Times New Roman"/>
          <w:noProof/>
          <w:color w:val="231F20"/>
          <w:sz w:val="24"/>
          <w:szCs w:val="24"/>
        </w:rPr>
        <w:t>, tzn., že výdaj, na který se vztahuje přiznaná podpora, se neuplatní v jiném dotačním programu financovaném z veřejných zdrojů ani v jiné oblasti intervence IOP.</w:t>
      </w:r>
    </w:p>
    <w:p w:rsidR="005E39DC" w:rsidRDefault="005E39DC" w:rsidP="005E39DC">
      <w:pPr>
        <w:keepNext/>
        <w:keepLines/>
        <w:autoSpaceDE w:val="0"/>
        <w:autoSpaceDN w:val="0"/>
        <w:adjustRightInd w:val="0"/>
        <w:ind w:right="-2"/>
        <w:rPr>
          <w:rFonts w:ascii="Times New Roman" w:hAnsi="Times New Roman" w:cs="Times New Roman"/>
          <w:b/>
          <w:noProof/>
          <w:color w:val="231F20"/>
          <w:sz w:val="24"/>
          <w:szCs w:val="24"/>
        </w:rPr>
      </w:pPr>
      <w:r w:rsidRPr="00803B0F">
        <w:rPr>
          <w:rFonts w:ascii="Times New Roman" w:hAnsi="Times New Roman" w:cs="Times New Roman"/>
          <w:b/>
          <w:noProof/>
          <w:color w:val="231F20"/>
          <w:sz w:val="24"/>
          <w:szCs w:val="24"/>
        </w:rPr>
        <w:t>Příjemce nesmí na realizaci projektu čerpat dotaci z žádného jiného dotačního titulu, jiného operačního programu, jiných prostředků krytých z rozpočtu EU a národních veřejných rozpočtů, krajsk</w:t>
      </w:r>
      <w:r>
        <w:rPr>
          <w:rFonts w:ascii="Times New Roman" w:hAnsi="Times New Roman" w:cs="Times New Roman"/>
          <w:b/>
          <w:noProof/>
          <w:color w:val="231F20"/>
          <w:sz w:val="24"/>
          <w:szCs w:val="24"/>
        </w:rPr>
        <w:t>ých</w:t>
      </w:r>
      <w:r w:rsidRPr="00803B0F">
        <w:rPr>
          <w:rFonts w:ascii="Times New Roman" w:hAnsi="Times New Roman" w:cs="Times New Roman"/>
          <w:b/>
          <w:noProof/>
          <w:color w:val="231F20"/>
          <w:sz w:val="24"/>
          <w:szCs w:val="24"/>
        </w:rPr>
        <w:t xml:space="preserve"> dotační</w:t>
      </w:r>
      <w:r>
        <w:rPr>
          <w:rFonts w:ascii="Times New Roman" w:hAnsi="Times New Roman" w:cs="Times New Roman"/>
          <w:b/>
          <w:noProof/>
          <w:color w:val="231F20"/>
          <w:sz w:val="24"/>
          <w:szCs w:val="24"/>
        </w:rPr>
        <w:t>ch</w:t>
      </w:r>
      <w:r w:rsidRPr="00803B0F">
        <w:rPr>
          <w:rFonts w:ascii="Times New Roman" w:hAnsi="Times New Roman" w:cs="Times New Roman"/>
          <w:b/>
          <w:noProof/>
          <w:color w:val="231F20"/>
          <w:sz w:val="24"/>
          <w:szCs w:val="24"/>
        </w:rPr>
        <w:t xml:space="preserve"> titul</w:t>
      </w:r>
      <w:r>
        <w:rPr>
          <w:rFonts w:ascii="Times New Roman" w:hAnsi="Times New Roman" w:cs="Times New Roman"/>
          <w:b/>
          <w:noProof/>
          <w:color w:val="231F20"/>
          <w:sz w:val="24"/>
          <w:szCs w:val="24"/>
        </w:rPr>
        <w:t>ů</w:t>
      </w:r>
      <w:r w:rsidRPr="00803B0F">
        <w:rPr>
          <w:rFonts w:ascii="Times New Roman" w:hAnsi="Times New Roman" w:cs="Times New Roman"/>
          <w:b/>
          <w:noProof/>
          <w:color w:val="231F20"/>
          <w:sz w:val="24"/>
          <w:szCs w:val="24"/>
        </w:rPr>
        <w:t>, ani z jiných finančních mechanizmů nebo nástrojů finančního inženýrství.</w:t>
      </w:r>
    </w:p>
    <w:p w:rsidR="005E39DC" w:rsidRDefault="005E39DC" w:rsidP="00B560F8">
      <w:pPr>
        <w:keepNext/>
        <w:keepLines/>
        <w:autoSpaceDE w:val="0"/>
        <w:autoSpaceDN w:val="0"/>
        <w:adjustRightInd w:val="0"/>
        <w:ind w:right="-2"/>
        <w:rPr>
          <w:b/>
          <w:bCs/>
          <w:noProof/>
        </w:rPr>
      </w:pPr>
      <w:r w:rsidRPr="0056244A">
        <w:rPr>
          <w:rFonts w:ascii="Times New Roman" w:hAnsi="Times New Roman" w:cs="Times New Roman"/>
          <w:sz w:val="24"/>
          <w:szCs w:val="24"/>
        </w:rPr>
        <w:t xml:space="preserve">Pokud vzniknou v projektu </w:t>
      </w:r>
      <w:r w:rsidRPr="0056244A">
        <w:rPr>
          <w:rFonts w:ascii="Times New Roman" w:hAnsi="Times New Roman" w:cs="Times New Roman"/>
          <w:b/>
          <w:sz w:val="24"/>
          <w:szCs w:val="24"/>
        </w:rPr>
        <w:t>nezpůsobilé výdaje</w:t>
      </w:r>
      <w:r w:rsidRPr="0056244A">
        <w:rPr>
          <w:rFonts w:ascii="Times New Roman" w:hAnsi="Times New Roman" w:cs="Times New Roman"/>
          <w:sz w:val="24"/>
          <w:szCs w:val="24"/>
        </w:rPr>
        <w:t xml:space="preserve">, musí být </w:t>
      </w:r>
      <w:r>
        <w:rPr>
          <w:rFonts w:ascii="Times New Roman" w:hAnsi="Times New Roman" w:cs="Times New Roman"/>
          <w:sz w:val="24"/>
          <w:szCs w:val="24"/>
        </w:rPr>
        <w:t xml:space="preserve">vždy </w:t>
      </w:r>
      <w:r w:rsidRPr="0056244A">
        <w:rPr>
          <w:rFonts w:ascii="Times New Roman" w:hAnsi="Times New Roman" w:cs="Times New Roman"/>
          <w:sz w:val="24"/>
          <w:szCs w:val="24"/>
        </w:rPr>
        <w:t>financovány z</w:t>
      </w:r>
      <w:r>
        <w:rPr>
          <w:rFonts w:ascii="Times New Roman" w:hAnsi="Times New Roman" w:cs="Times New Roman"/>
          <w:sz w:val="24"/>
          <w:szCs w:val="24"/>
        </w:rPr>
        <w:t>e</w:t>
      </w:r>
      <w:r w:rsidRPr="0056244A">
        <w:rPr>
          <w:rFonts w:ascii="Times New Roman" w:hAnsi="Times New Roman" w:cs="Times New Roman"/>
          <w:sz w:val="24"/>
          <w:szCs w:val="24"/>
        </w:rPr>
        <w:t xml:space="preserve"> zdrojů příjemce.</w:t>
      </w:r>
      <w:r w:rsidRPr="0048085A">
        <w:rPr>
          <w:b/>
          <w:bCs/>
          <w:noProof/>
        </w:rPr>
        <w:t xml:space="preserve"> </w:t>
      </w:r>
    </w:p>
    <w:p w:rsidR="00447A45" w:rsidRPr="00FD32F4" w:rsidRDefault="00447A45" w:rsidP="00447A45">
      <w:pPr>
        <w:keepNext/>
        <w:keepLines/>
        <w:autoSpaceDE w:val="0"/>
        <w:autoSpaceDN w:val="0"/>
        <w:adjustRightInd w:val="0"/>
        <w:ind w:right="-2"/>
        <w:rPr>
          <w:rFonts w:ascii="Times New Roman" w:hAnsi="Times New Roman"/>
          <w:sz w:val="24"/>
        </w:rPr>
      </w:pPr>
      <w:r w:rsidRPr="00FD32F4">
        <w:rPr>
          <w:rFonts w:ascii="Times New Roman" w:hAnsi="Times New Roman"/>
          <w:sz w:val="24"/>
        </w:rPr>
        <w:t xml:space="preserve">V případě, že příjemce uplatní výdaj na záruku na jakost dodaného plnění, jedná se o výdaj způsobilý. Aby mohly být výdaje na záruku jakosti způsobilé, je ve smlouvě s dodavatelem nutné jejich vyčíslení. </w:t>
      </w:r>
    </w:p>
    <w:p w:rsidR="005E39DC" w:rsidRPr="00413D79" w:rsidRDefault="005E39DC" w:rsidP="005E39DC">
      <w:pPr>
        <w:spacing w:before="60"/>
        <w:rPr>
          <w:rFonts w:ascii="Times New Roman" w:hAnsi="Times New Roman" w:cs="Times New Roman"/>
          <w:sz w:val="24"/>
          <w:szCs w:val="24"/>
        </w:rPr>
      </w:pPr>
    </w:p>
    <w:p w:rsidR="00654FB3" w:rsidRPr="004B2AE6" w:rsidRDefault="00654FB3" w:rsidP="00654FB3">
      <w:pPr>
        <w:keepNext/>
        <w:keepLines/>
        <w:autoSpaceDE w:val="0"/>
        <w:autoSpaceDN w:val="0"/>
        <w:adjustRightInd w:val="0"/>
        <w:ind w:right="-2"/>
        <w:rPr>
          <w:rFonts w:ascii="Times New Roman" w:hAnsi="Times New Roman"/>
          <w:sz w:val="24"/>
        </w:rPr>
      </w:pPr>
      <w:r w:rsidRPr="004B2AE6">
        <w:rPr>
          <w:rFonts w:ascii="Times New Roman" w:hAnsi="Times New Roman"/>
          <w:sz w:val="24"/>
        </w:rPr>
        <w:lastRenderedPageBreak/>
        <w:t>Výdaje vztahující se k záruce jsou způsobilé pouze v období realizace projektu. Část výdajů spadající do období udržitelnosti je nezpůsobilá.</w:t>
      </w:r>
    </w:p>
    <w:p w:rsidR="00B43E10" w:rsidRPr="004B2AE6" w:rsidRDefault="00B43E10" w:rsidP="00B43E10">
      <w:pPr>
        <w:keepNext/>
        <w:keepLines/>
        <w:autoSpaceDE w:val="0"/>
        <w:autoSpaceDN w:val="0"/>
        <w:adjustRightInd w:val="0"/>
        <w:ind w:right="-2"/>
        <w:rPr>
          <w:rFonts w:ascii="Times New Roman" w:hAnsi="Times New Roman"/>
          <w:sz w:val="24"/>
        </w:rPr>
      </w:pPr>
      <w:r w:rsidRPr="004B2AE6">
        <w:rPr>
          <w:rFonts w:ascii="Times New Roman" w:hAnsi="Times New Roman"/>
          <w:sz w:val="24"/>
        </w:rPr>
        <w:t>Záruční doba začíná běžet dnem</w:t>
      </w:r>
      <w:r w:rsidR="00422B14">
        <w:rPr>
          <w:rFonts w:ascii="Times New Roman" w:hAnsi="Times New Roman"/>
          <w:sz w:val="24"/>
        </w:rPr>
        <w:t xml:space="preserve">, kdy </w:t>
      </w:r>
      <w:r w:rsidR="00422B14" w:rsidRPr="004B2AE6">
        <w:rPr>
          <w:rFonts w:ascii="Times New Roman" w:hAnsi="Times New Roman"/>
          <w:sz w:val="24"/>
        </w:rPr>
        <w:t xml:space="preserve">zadavatele/příjemce </w:t>
      </w:r>
      <w:r w:rsidRPr="004B2AE6">
        <w:rPr>
          <w:rFonts w:ascii="Times New Roman" w:hAnsi="Times New Roman"/>
          <w:sz w:val="24"/>
        </w:rPr>
        <w:t>pod</w:t>
      </w:r>
      <w:r w:rsidR="00422B14">
        <w:rPr>
          <w:rFonts w:ascii="Times New Roman" w:hAnsi="Times New Roman"/>
          <w:sz w:val="24"/>
        </w:rPr>
        <w:t>e</w:t>
      </w:r>
      <w:r w:rsidRPr="004B2AE6">
        <w:rPr>
          <w:rFonts w:ascii="Times New Roman" w:hAnsi="Times New Roman"/>
          <w:sz w:val="24"/>
        </w:rPr>
        <w:t>ps</w:t>
      </w:r>
      <w:r w:rsidR="00422B14">
        <w:rPr>
          <w:rFonts w:ascii="Times New Roman" w:hAnsi="Times New Roman"/>
          <w:sz w:val="24"/>
        </w:rPr>
        <w:t>al</w:t>
      </w:r>
      <w:r w:rsidRPr="004B2AE6">
        <w:rPr>
          <w:rFonts w:ascii="Times New Roman" w:hAnsi="Times New Roman"/>
          <w:sz w:val="24"/>
        </w:rPr>
        <w:t xml:space="preserve"> Akceptační protokol, jak musí být uvedeno v</w:t>
      </w:r>
      <w:r w:rsidR="00422B14">
        <w:rPr>
          <w:rFonts w:ascii="Times New Roman" w:hAnsi="Times New Roman"/>
          <w:sz w:val="24"/>
        </w:rPr>
        <w:t>e</w:t>
      </w:r>
      <w:r w:rsidRPr="004B2AE6">
        <w:rPr>
          <w:rFonts w:ascii="Times New Roman" w:hAnsi="Times New Roman"/>
          <w:sz w:val="24"/>
        </w:rPr>
        <w:t xml:space="preserve"> smlouvě s dodavatelem. Způsobilost výdaje končí datem ukončení realizace projektu. </w:t>
      </w:r>
    </w:p>
    <w:p w:rsidR="004B2AE6" w:rsidRPr="004B2AE6" w:rsidRDefault="004B2AE6" w:rsidP="009F3437">
      <w:pPr>
        <w:keepNext/>
        <w:keepLines/>
        <w:autoSpaceDE w:val="0"/>
        <w:autoSpaceDN w:val="0"/>
        <w:adjustRightInd w:val="0"/>
        <w:ind w:right="-2"/>
        <w:rPr>
          <w:rFonts w:ascii="Times New Roman" w:hAnsi="Times New Roman"/>
          <w:sz w:val="24"/>
        </w:rPr>
      </w:pPr>
      <w:r w:rsidRPr="004B2AE6">
        <w:rPr>
          <w:rFonts w:ascii="Times New Roman" w:hAnsi="Times New Roman"/>
          <w:sz w:val="24"/>
        </w:rPr>
        <w:t>Zadavatel/příjemce si musí stanovit:</w:t>
      </w:r>
    </w:p>
    <w:p w:rsidR="0087715C" w:rsidRPr="00447A45" w:rsidRDefault="009B4E05" w:rsidP="00727823">
      <w:pPr>
        <w:pStyle w:val="Odstavecseseznamem"/>
        <w:keepNext/>
        <w:keepLines/>
        <w:numPr>
          <w:ilvl w:val="0"/>
          <w:numId w:val="143"/>
        </w:numPr>
        <w:autoSpaceDE w:val="0"/>
        <w:autoSpaceDN w:val="0"/>
        <w:adjustRightInd w:val="0"/>
        <w:ind w:right="-2"/>
        <w:jc w:val="both"/>
        <w:rPr>
          <w:rFonts w:ascii="Times New Roman" w:hAnsi="Times New Roman"/>
          <w:sz w:val="24"/>
        </w:rPr>
      </w:pPr>
      <w:r w:rsidRPr="00447A45">
        <w:rPr>
          <w:rFonts w:ascii="Times New Roman" w:hAnsi="Times New Roman"/>
          <w:sz w:val="24"/>
        </w:rPr>
        <w:t xml:space="preserve">co je záruka a zda bude něco stát – pokud si sám stanoví záruku za dílo, případně komponenty a nebude chtít nic platit za jejich výměnu, tak je to v pořádku a může to tak zadat; </w:t>
      </w:r>
    </w:p>
    <w:p w:rsidR="0087715C" w:rsidRPr="00B560F8" w:rsidRDefault="00422B14" w:rsidP="00727823">
      <w:pPr>
        <w:pStyle w:val="Odstavecseseznamem"/>
        <w:keepNext/>
        <w:keepLines/>
        <w:numPr>
          <w:ilvl w:val="0"/>
          <w:numId w:val="143"/>
        </w:numPr>
        <w:autoSpaceDE w:val="0"/>
        <w:autoSpaceDN w:val="0"/>
        <w:adjustRightInd w:val="0"/>
        <w:ind w:right="-2"/>
        <w:jc w:val="both"/>
        <w:rPr>
          <w:rFonts w:ascii="Times New Roman" w:hAnsi="Times New Roman"/>
          <w:sz w:val="24"/>
        </w:rPr>
      </w:pPr>
      <w:r>
        <w:rPr>
          <w:rFonts w:ascii="Times New Roman" w:hAnsi="Times New Roman"/>
          <w:sz w:val="24"/>
        </w:rPr>
        <w:t>j</w:t>
      </w:r>
      <w:r w:rsidR="009B4E05" w:rsidRPr="00B560F8">
        <w:rPr>
          <w:rFonts w:ascii="Times New Roman" w:hAnsi="Times New Roman"/>
          <w:sz w:val="24"/>
        </w:rPr>
        <w:t xml:space="preserve">sou-li se zárukou spojeny finanční výdaje, zadavatel/příjemce </w:t>
      </w:r>
      <w:r>
        <w:rPr>
          <w:rFonts w:ascii="Times New Roman" w:hAnsi="Times New Roman"/>
          <w:sz w:val="24"/>
        </w:rPr>
        <w:t xml:space="preserve">je </w:t>
      </w:r>
      <w:r w:rsidR="009B4E05" w:rsidRPr="00B560F8">
        <w:rPr>
          <w:rFonts w:ascii="Times New Roman" w:hAnsi="Times New Roman"/>
          <w:sz w:val="24"/>
        </w:rPr>
        <w:t xml:space="preserve">musí jednoznačně vymezit a nechat </w:t>
      </w:r>
      <w:r>
        <w:rPr>
          <w:rFonts w:ascii="Times New Roman" w:hAnsi="Times New Roman"/>
          <w:sz w:val="24"/>
        </w:rPr>
        <w:t>o</w:t>
      </w:r>
      <w:r w:rsidR="009B4E05" w:rsidRPr="00B560F8">
        <w:rPr>
          <w:rFonts w:ascii="Times New Roman" w:hAnsi="Times New Roman"/>
          <w:sz w:val="24"/>
        </w:rPr>
        <w:t xml:space="preserve">cenit v nabídce; </w:t>
      </w:r>
    </w:p>
    <w:p w:rsidR="0087715C" w:rsidRPr="00B560F8" w:rsidRDefault="00422B14" w:rsidP="00727823">
      <w:pPr>
        <w:pStyle w:val="Odstavecseseznamem"/>
        <w:keepNext/>
        <w:keepLines/>
        <w:numPr>
          <w:ilvl w:val="0"/>
          <w:numId w:val="143"/>
        </w:numPr>
        <w:autoSpaceDE w:val="0"/>
        <w:autoSpaceDN w:val="0"/>
        <w:adjustRightInd w:val="0"/>
        <w:ind w:right="-2"/>
        <w:jc w:val="both"/>
        <w:rPr>
          <w:rFonts w:ascii="Times New Roman" w:hAnsi="Times New Roman"/>
          <w:sz w:val="24"/>
        </w:rPr>
      </w:pPr>
      <w:r>
        <w:rPr>
          <w:rFonts w:ascii="Times New Roman" w:hAnsi="Times New Roman"/>
          <w:sz w:val="24"/>
        </w:rPr>
        <w:t xml:space="preserve">výdaje na </w:t>
      </w:r>
      <w:r w:rsidR="009B4E05" w:rsidRPr="00B560F8">
        <w:rPr>
          <w:rFonts w:ascii="Times New Roman" w:hAnsi="Times New Roman"/>
          <w:sz w:val="24"/>
        </w:rPr>
        <w:t>jakýkoli servis j</w:t>
      </w:r>
      <w:r>
        <w:rPr>
          <w:rFonts w:ascii="Times New Roman" w:hAnsi="Times New Roman"/>
          <w:sz w:val="24"/>
        </w:rPr>
        <w:t>sou</w:t>
      </w:r>
      <w:r w:rsidR="009B4E05" w:rsidRPr="00B560F8">
        <w:rPr>
          <w:rFonts w:ascii="Times New Roman" w:hAnsi="Times New Roman"/>
          <w:sz w:val="24"/>
        </w:rPr>
        <w:t xml:space="preserve"> nezpůsobil</w:t>
      </w:r>
      <w:r>
        <w:rPr>
          <w:rFonts w:ascii="Times New Roman" w:hAnsi="Times New Roman"/>
          <w:sz w:val="24"/>
        </w:rPr>
        <w:t>é</w:t>
      </w:r>
      <w:r w:rsidR="005B3B62">
        <w:rPr>
          <w:rFonts w:ascii="Times New Roman" w:hAnsi="Times New Roman"/>
          <w:sz w:val="24"/>
        </w:rPr>
        <w:t>,</w:t>
      </w:r>
      <w:r w:rsidR="009B4E05" w:rsidRPr="00B560F8">
        <w:rPr>
          <w:rFonts w:ascii="Times New Roman" w:hAnsi="Times New Roman"/>
          <w:sz w:val="24"/>
        </w:rPr>
        <w:t xml:space="preserve"> příjemce/zadavatel si </w:t>
      </w:r>
      <w:r w:rsidR="005B3B62">
        <w:rPr>
          <w:rFonts w:ascii="Times New Roman" w:hAnsi="Times New Roman"/>
          <w:sz w:val="24"/>
        </w:rPr>
        <w:t>servis</w:t>
      </w:r>
      <w:r w:rsidR="009B4E05" w:rsidRPr="00B560F8">
        <w:rPr>
          <w:rFonts w:ascii="Times New Roman" w:hAnsi="Times New Roman"/>
          <w:sz w:val="24"/>
        </w:rPr>
        <w:t xml:space="preserve"> musí jednoznačně vymezit v zadávací dokumentaci v požadavcích na podání nabídky a nechat </w:t>
      </w:r>
      <w:r>
        <w:rPr>
          <w:rFonts w:ascii="Times New Roman" w:hAnsi="Times New Roman"/>
          <w:sz w:val="24"/>
        </w:rPr>
        <w:t>o</w:t>
      </w:r>
      <w:r w:rsidR="009B4E05" w:rsidRPr="00B560F8">
        <w:rPr>
          <w:rFonts w:ascii="Times New Roman" w:hAnsi="Times New Roman"/>
          <w:sz w:val="24"/>
        </w:rPr>
        <w:t xml:space="preserve">cenit v nabídce; </w:t>
      </w:r>
    </w:p>
    <w:p w:rsidR="0087715C" w:rsidRPr="00B560F8" w:rsidRDefault="009B4E05" w:rsidP="00727823">
      <w:pPr>
        <w:pStyle w:val="Odstavecseseznamem"/>
        <w:keepNext/>
        <w:keepLines/>
        <w:numPr>
          <w:ilvl w:val="0"/>
          <w:numId w:val="143"/>
        </w:numPr>
        <w:autoSpaceDE w:val="0"/>
        <w:autoSpaceDN w:val="0"/>
        <w:adjustRightInd w:val="0"/>
        <w:ind w:right="-2"/>
        <w:jc w:val="both"/>
        <w:rPr>
          <w:rFonts w:ascii="Times New Roman" w:hAnsi="Times New Roman"/>
          <w:sz w:val="24"/>
        </w:rPr>
      </w:pPr>
      <w:r w:rsidRPr="00B560F8">
        <w:rPr>
          <w:rFonts w:ascii="Times New Roman" w:hAnsi="Times New Roman"/>
          <w:sz w:val="24"/>
        </w:rPr>
        <w:t xml:space="preserve">zadavatel/příjemce </w:t>
      </w:r>
      <w:r w:rsidR="005B3B62">
        <w:rPr>
          <w:rFonts w:ascii="Times New Roman" w:hAnsi="Times New Roman"/>
          <w:sz w:val="24"/>
        </w:rPr>
        <w:t xml:space="preserve">musí </w:t>
      </w:r>
      <w:r w:rsidRPr="00B560F8">
        <w:rPr>
          <w:rFonts w:ascii="Times New Roman" w:hAnsi="Times New Roman"/>
          <w:sz w:val="24"/>
        </w:rPr>
        <w:t>hodnotit celkovou cenu díla.</w:t>
      </w:r>
    </w:p>
    <w:p w:rsidR="00B7099E" w:rsidRPr="00803B0F" w:rsidRDefault="00B7099E" w:rsidP="007E3172">
      <w:pPr>
        <w:keepNext/>
        <w:keepLines/>
        <w:autoSpaceDE w:val="0"/>
        <w:autoSpaceDN w:val="0"/>
        <w:adjustRightInd w:val="0"/>
        <w:ind w:right="-108"/>
        <w:rPr>
          <w:rFonts w:ascii="Times New Roman" w:hAnsi="Times New Roman" w:cs="Times New Roman"/>
          <w:b/>
          <w:sz w:val="24"/>
          <w:szCs w:val="24"/>
          <w:u w:val="single"/>
        </w:rPr>
      </w:pPr>
      <w:r w:rsidRPr="00052590">
        <w:rPr>
          <w:rFonts w:ascii="Times New Roman" w:hAnsi="Times New Roman" w:cs="Times New Roman"/>
          <w:b/>
          <w:sz w:val="24"/>
          <w:szCs w:val="24"/>
          <w:u w:val="single"/>
        </w:rPr>
        <w:t xml:space="preserve">Minimální a maximální </w:t>
      </w:r>
      <w:r w:rsidR="004754B9" w:rsidRPr="00052590">
        <w:rPr>
          <w:rFonts w:ascii="Times New Roman" w:hAnsi="Times New Roman" w:cs="Times New Roman"/>
          <w:b/>
          <w:sz w:val="24"/>
          <w:szCs w:val="24"/>
          <w:u w:val="single"/>
        </w:rPr>
        <w:t>velikost</w:t>
      </w:r>
      <w:r w:rsidRPr="00052590">
        <w:rPr>
          <w:rFonts w:ascii="Times New Roman" w:hAnsi="Times New Roman" w:cs="Times New Roman"/>
          <w:b/>
          <w:sz w:val="24"/>
          <w:szCs w:val="24"/>
          <w:u w:val="single"/>
        </w:rPr>
        <w:t xml:space="preserve"> projektu</w:t>
      </w:r>
      <w:r w:rsidR="004754B9" w:rsidRPr="00052590">
        <w:rPr>
          <w:rFonts w:ascii="Times New Roman" w:hAnsi="Times New Roman" w:cs="Times New Roman"/>
          <w:b/>
          <w:sz w:val="24"/>
          <w:szCs w:val="24"/>
          <w:u w:val="single"/>
        </w:rPr>
        <w:t xml:space="preserve"> a doba trvání</w:t>
      </w:r>
      <w:r w:rsidRPr="00052590">
        <w:rPr>
          <w:rFonts w:ascii="Times New Roman" w:hAnsi="Times New Roman" w:cs="Times New Roman"/>
          <w:b/>
          <w:sz w:val="24"/>
          <w:szCs w:val="24"/>
          <w:u w:val="single"/>
        </w:rPr>
        <w:t>:</w:t>
      </w:r>
    </w:p>
    <w:p w:rsidR="00E050F0" w:rsidRPr="00DA010C" w:rsidRDefault="00421723" w:rsidP="00DA010C">
      <w:pPr>
        <w:autoSpaceDE w:val="0"/>
        <w:autoSpaceDN w:val="0"/>
        <w:adjustRightInd w:val="0"/>
        <w:ind w:right="-108"/>
        <w:rPr>
          <w:rFonts w:ascii="Times New Roman" w:hAnsi="Times New Roman" w:cs="Times New Roman"/>
          <w:sz w:val="24"/>
          <w:szCs w:val="24"/>
        </w:rPr>
      </w:pPr>
      <w:r w:rsidRPr="00DA010C">
        <w:rPr>
          <w:rFonts w:ascii="Times New Roman" w:hAnsi="Times New Roman" w:cs="Times New Roman"/>
          <w:sz w:val="24"/>
          <w:szCs w:val="24"/>
        </w:rPr>
        <w:t>Minimální výše</w:t>
      </w:r>
      <w:r w:rsidR="00B7099E" w:rsidRPr="00803B0F">
        <w:rPr>
          <w:rFonts w:ascii="Times New Roman" w:hAnsi="Times New Roman" w:cs="Times New Roman"/>
          <w:sz w:val="24"/>
          <w:szCs w:val="24"/>
        </w:rPr>
        <w:t xml:space="preserve"> celkových způsobilých výdajů na </w:t>
      </w:r>
      <w:r w:rsidRPr="00DA010C">
        <w:rPr>
          <w:rFonts w:ascii="Times New Roman" w:hAnsi="Times New Roman" w:cs="Times New Roman"/>
          <w:sz w:val="24"/>
          <w:szCs w:val="24"/>
        </w:rPr>
        <w:t xml:space="preserve">jeden projekt </w:t>
      </w:r>
      <w:r w:rsidR="009B4E05" w:rsidRPr="00B560F8">
        <w:rPr>
          <w:rFonts w:ascii="Times New Roman" w:hAnsi="Times New Roman" w:cs="Times New Roman"/>
          <w:b/>
          <w:sz w:val="24"/>
          <w:szCs w:val="24"/>
        </w:rPr>
        <w:t>není stanovena</w:t>
      </w:r>
      <w:r w:rsidRPr="00DA010C">
        <w:rPr>
          <w:rFonts w:ascii="Times New Roman" w:hAnsi="Times New Roman" w:cs="Times New Roman"/>
          <w:sz w:val="24"/>
          <w:szCs w:val="24"/>
        </w:rPr>
        <w:t xml:space="preserve">. </w:t>
      </w:r>
    </w:p>
    <w:p w:rsidR="0087715C" w:rsidRDefault="00734653" w:rsidP="00B560F8">
      <w:pPr>
        <w:autoSpaceDE w:val="0"/>
        <w:autoSpaceDN w:val="0"/>
        <w:adjustRightInd w:val="0"/>
        <w:ind w:right="-2"/>
        <w:rPr>
          <w:rFonts w:ascii="Times New Roman" w:hAnsi="Times New Roman" w:cs="Times New Roman"/>
          <w:sz w:val="24"/>
          <w:szCs w:val="24"/>
        </w:rPr>
      </w:pPr>
      <w:r w:rsidRPr="00447A45">
        <w:rPr>
          <w:rFonts w:ascii="Times New Roman" w:hAnsi="Times New Roman" w:cs="Times New Roman"/>
          <w:sz w:val="24"/>
          <w:szCs w:val="24"/>
        </w:rPr>
        <w:t>Maximální přípustná výše celkových</w:t>
      </w:r>
      <w:r w:rsidR="00B7099E" w:rsidRPr="00447A45">
        <w:rPr>
          <w:rFonts w:ascii="Times New Roman" w:hAnsi="Times New Roman" w:cs="Times New Roman"/>
          <w:sz w:val="24"/>
          <w:szCs w:val="24"/>
        </w:rPr>
        <w:t xml:space="preserve"> způsobilých výdajů </w:t>
      </w:r>
      <w:r w:rsidRPr="00447A45">
        <w:rPr>
          <w:rFonts w:ascii="Times New Roman" w:hAnsi="Times New Roman" w:cs="Times New Roman"/>
          <w:sz w:val="24"/>
          <w:szCs w:val="24"/>
        </w:rPr>
        <w:t>na</w:t>
      </w:r>
      <w:r w:rsidR="00E050A9" w:rsidRPr="00447A45">
        <w:rPr>
          <w:rFonts w:ascii="Times New Roman" w:hAnsi="Times New Roman" w:cs="Times New Roman"/>
          <w:sz w:val="24"/>
          <w:szCs w:val="24"/>
        </w:rPr>
        <w:t xml:space="preserve"> jeden projekt </w:t>
      </w:r>
      <w:r w:rsidR="009B4E05" w:rsidRPr="00447A45">
        <w:rPr>
          <w:rFonts w:ascii="Times New Roman" w:hAnsi="Times New Roman" w:cs="Times New Roman"/>
          <w:b/>
          <w:sz w:val="24"/>
          <w:szCs w:val="24"/>
        </w:rPr>
        <w:t>není stanovena</w:t>
      </w:r>
      <w:r w:rsidR="00E050A9" w:rsidRPr="00447A45">
        <w:rPr>
          <w:rFonts w:ascii="Times New Roman" w:hAnsi="Times New Roman" w:cs="Times New Roman"/>
          <w:sz w:val="24"/>
          <w:szCs w:val="24"/>
        </w:rPr>
        <w:t>.</w:t>
      </w:r>
    </w:p>
    <w:p w:rsidR="0087715C" w:rsidRPr="00B560F8" w:rsidRDefault="00E050A9" w:rsidP="00B560F8">
      <w:pPr>
        <w:autoSpaceDE w:val="0"/>
        <w:autoSpaceDN w:val="0"/>
        <w:adjustRightInd w:val="0"/>
        <w:ind w:right="-108"/>
        <w:rPr>
          <w:rFonts w:ascii="Times New Roman" w:hAnsi="Times New Roman"/>
          <w:sz w:val="24"/>
        </w:rPr>
      </w:pPr>
      <w:r>
        <w:rPr>
          <w:rFonts w:ascii="Times New Roman" w:hAnsi="Times New Roman" w:cs="Times New Roman"/>
          <w:sz w:val="24"/>
          <w:szCs w:val="24"/>
        </w:rPr>
        <w:t xml:space="preserve">Maximální doba realizace projektu </w:t>
      </w:r>
      <w:r w:rsidR="009B4E05" w:rsidRPr="00B560F8">
        <w:rPr>
          <w:rFonts w:ascii="Times New Roman" w:hAnsi="Times New Roman"/>
          <w:sz w:val="24"/>
        </w:rPr>
        <w:t xml:space="preserve">je </w:t>
      </w:r>
      <w:r w:rsidR="009B4E05" w:rsidRPr="00B560F8">
        <w:rPr>
          <w:rFonts w:ascii="Times New Roman" w:hAnsi="Times New Roman" w:cs="Times New Roman"/>
          <w:b/>
          <w:sz w:val="24"/>
          <w:szCs w:val="24"/>
        </w:rPr>
        <w:t xml:space="preserve">30. </w:t>
      </w:r>
      <w:r w:rsidR="002F3307">
        <w:rPr>
          <w:rFonts w:ascii="Times New Roman" w:hAnsi="Times New Roman" w:cs="Times New Roman"/>
          <w:b/>
          <w:sz w:val="24"/>
          <w:szCs w:val="24"/>
        </w:rPr>
        <w:t>11</w:t>
      </w:r>
      <w:r w:rsidR="009B4E05" w:rsidRPr="00B560F8">
        <w:rPr>
          <w:rFonts w:ascii="Times New Roman" w:hAnsi="Times New Roman" w:cs="Times New Roman"/>
          <w:b/>
          <w:sz w:val="24"/>
          <w:szCs w:val="24"/>
        </w:rPr>
        <w:t>. 2015</w:t>
      </w:r>
      <w:r w:rsidR="009B4E05" w:rsidRPr="00B560F8">
        <w:rPr>
          <w:rFonts w:ascii="Times New Roman" w:hAnsi="Times New Roman"/>
          <w:sz w:val="24"/>
        </w:rPr>
        <w:t>.</w:t>
      </w:r>
    </w:p>
    <w:p w:rsidR="0087715C" w:rsidRPr="00C64FBA" w:rsidRDefault="00F05E50" w:rsidP="00C64FBA">
      <w:pPr>
        <w:pStyle w:val="Nadpis3"/>
      </w:pPr>
      <w:bookmarkStart w:id="104" w:name="_Toc323555561"/>
      <w:bookmarkStart w:id="105" w:name="_Toc323556794"/>
      <w:bookmarkStart w:id="106" w:name="_Toc323555562"/>
      <w:bookmarkStart w:id="107" w:name="_Toc323556795"/>
      <w:bookmarkStart w:id="108" w:name="_Toc327281944"/>
      <w:bookmarkStart w:id="109" w:name="_Toc327282340"/>
      <w:bookmarkStart w:id="110" w:name="_Toc327281947"/>
      <w:bookmarkStart w:id="111" w:name="_Toc327282343"/>
      <w:bookmarkStart w:id="112" w:name="_Toc327281948"/>
      <w:bookmarkStart w:id="113" w:name="_Toc327282344"/>
      <w:bookmarkStart w:id="114" w:name="_Toc327281950"/>
      <w:bookmarkStart w:id="115" w:name="_Toc327282346"/>
      <w:bookmarkStart w:id="116" w:name="_Toc327281952"/>
      <w:bookmarkStart w:id="117" w:name="_Toc327282348"/>
      <w:bookmarkStart w:id="118" w:name="_Toc327281959"/>
      <w:bookmarkStart w:id="119" w:name="_Toc327282355"/>
      <w:bookmarkStart w:id="120" w:name="_Toc327281961"/>
      <w:bookmarkStart w:id="121" w:name="_Toc327282357"/>
      <w:bookmarkStart w:id="122" w:name="_Toc327281979"/>
      <w:bookmarkStart w:id="123" w:name="_Toc327282375"/>
      <w:bookmarkStart w:id="124" w:name="_Toc327281980"/>
      <w:bookmarkStart w:id="125" w:name="_Toc327282376"/>
      <w:bookmarkStart w:id="126" w:name="_Toc327281981"/>
      <w:bookmarkStart w:id="127" w:name="_Toc327282377"/>
      <w:bookmarkStart w:id="128" w:name="_Toc327281982"/>
      <w:bookmarkStart w:id="129" w:name="_Toc327282378"/>
      <w:bookmarkStart w:id="130" w:name="_Toc327281983"/>
      <w:bookmarkStart w:id="131" w:name="_Toc327282379"/>
      <w:bookmarkStart w:id="132" w:name="_Toc328732742"/>
      <w:bookmarkStart w:id="133" w:name="_Toc38982985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C64FBA">
        <w:t>Monitorovací indikátor</w:t>
      </w:r>
      <w:bookmarkEnd w:id="132"/>
      <w:bookmarkEnd w:id="133"/>
    </w:p>
    <w:p w:rsidR="0087715C" w:rsidRDefault="00F05E50" w:rsidP="00B560F8">
      <w:pPr>
        <w:keepNext/>
        <w:rPr>
          <w:rFonts w:ascii="Times New Roman" w:hAnsi="Times New Roman" w:cs="Times New Roman"/>
          <w:sz w:val="24"/>
          <w:szCs w:val="24"/>
        </w:rPr>
      </w:pPr>
      <w:r w:rsidRPr="00561EB6">
        <w:rPr>
          <w:rFonts w:ascii="Times New Roman" w:hAnsi="Times New Roman" w:cs="Times New Roman"/>
          <w:sz w:val="24"/>
          <w:szCs w:val="24"/>
        </w:rPr>
        <w:t xml:space="preserve">Žadatel je povinen zavázat </w:t>
      </w:r>
      <w:r>
        <w:rPr>
          <w:rFonts w:ascii="Times New Roman" w:hAnsi="Times New Roman" w:cs="Times New Roman"/>
          <w:sz w:val="24"/>
          <w:szCs w:val="24"/>
        </w:rPr>
        <w:t xml:space="preserve">se </w:t>
      </w:r>
      <w:r w:rsidRPr="00561EB6">
        <w:rPr>
          <w:rFonts w:ascii="Times New Roman" w:hAnsi="Times New Roman" w:cs="Times New Roman"/>
          <w:sz w:val="24"/>
          <w:szCs w:val="24"/>
        </w:rPr>
        <w:t xml:space="preserve">k naplnění </w:t>
      </w:r>
      <w:r>
        <w:rPr>
          <w:rFonts w:ascii="Times New Roman" w:hAnsi="Times New Roman" w:cs="Times New Roman"/>
          <w:sz w:val="24"/>
          <w:szCs w:val="24"/>
        </w:rPr>
        <w:t xml:space="preserve">indikátoru pro zvolenou aktivitu. </w:t>
      </w:r>
      <w:r w:rsidR="002601FB">
        <w:rPr>
          <w:rFonts w:ascii="Times New Roman" w:hAnsi="Times New Roman" w:cs="Times New Roman"/>
          <w:sz w:val="24"/>
          <w:szCs w:val="24"/>
        </w:rPr>
        <w:br/>
      </w:r>
      <w:r w:rsidR="00ED0F68">
        <w:rPr>
          <w:rFonts w:ascii="Times New Roman" w:hAnsi="Times New Roman" w:cs="Times New Roman"/>
          <w:sz w:val="24"/>
          <w:szCs w:val="24"/>
        </w:rPr>
        <w:t xml:space="preserve">U </w:t>
      </w:r>
      <w:r w:rsidRPr="006B645F">
        <w:rPr>
          <w:rFonts w:ascii="Times New Roman" w:hAnsi="Times New Roman" w:cs="Times New Roman"/>
          <w:sz w:val="24"/>
          <w:szCs w:val="24"/>
        </w:rPr>
        <w:t xml:space="preserve">indikátoru musí být </w:t>
      </w:r>
      <w:r>
        <w:rPr>
          <w:rFonts w:ascii="Times New Roman" w:hAnsi="Times New Roman" w:cs="Times New Roman"/>
          <w:sz w:val="24"/>
          <w:szCs w:val="24"/>
        </w:rPr>
        <w:t xml:space="preserve">v žádosti </w:t>
      </w:r>
      <w:r w:rsidRPr="006B645F">
        <w:rPr>
          <w:rFonts w:ascii="Times New Roman" w:hAnsi="Times New Roman" w:cs="Times New Roman"/>
          <w:sz w:val="24"/>
          <w:szCs w:val="24"/>
        </w:rPr>
        <w:t>přiřazen j</w:t>
      </w:r>
      <w:r>
        <w:rPr>
          <w:rFonts w:ascii="Times New Roman" w:hAnsi="Times New Roman" w:cs="Times New Roman"/>
          <w:sz w:val="24"/>
          <w:szCs w:val="24"/>
        </w:rPr>
        <w:t>e</w:t>
      </w:r>
      <w:r w:rsidRPr="006B645F">
        <w:rPr>
          <w:rFonts w:ascii="Times New Roman" w:hAnsi="Times New Roman" w:cs="Times New Roman"/>
          <w:sz w:val="24"/>
          <w:szCs w:val="24"/>
        </w:rPr>
        <w:t>h</w:t>
      </w:r>
      <w:r>
        <w:rPr>
          <w:rFonts w:ascii="Times New Roman" w:hAnsi="Times New Roman" w:cs="Times New Roman"/>
          <w:sz w:val="24"/>
          <w:szCs w:val="24"/>
        </w:rPr>
        <w:t>o</w:t>
      </w:r>
      <w:r w:rsidRPr="006B645F">
        <w:rPr>
          <w:rFonts w:ascii="Times New Roman" w:hAnsi="Times New Roman" w:cs="Times New Roman"/>
          <w:sz w:val="24"/>
          <w:szCs w:val="24"/>
        </w:rPr>
        <w:t xml:space="preserve"> </w:t>
      </w:r>
      <w:r>
        <w:rPr>
          <w:rFonts w:ascii="Times New Roman" w:hAnsi="Times New Roman" w:cs="Times New Roman"/>
          <w:sz w:val="24"/>
          <w:szCs w:val="24"/>
        </w:rPr>
        <w:t>název</w:t>
      </w:r>
      <w:r w:rsidRPr="006B645F">
        <w:rPr>
          <w:rFonts w:ascii="Times New Roman" w:hAnsi="Times New Roman" w:cs="Times New Roman"/>
          <w:sz w:val="24"/>
          <w:szCs w:val="24"/>
        </w:rPr>
        <w:t xml:space="preserve">, </w:t>
      </w:r>
      <w:r>
        <w:rPr>
          <w:rFonts w:ascii="Times New Roman" w:hAnsi="Times New Roman" w:cs="Times New Roman"/>
          <w:sz w:val="24"/>
          <w:szCs w:val="24"/>
        </w:rPr>
        <w:t>počáteční</w:t>
      </w:r>
      <w:r w:rsidRPr="006B645F">
        <w:rPr>
          <w:rFonts w:ascii="Times New Roman" w:hAnsi="Times New Roman" w:cs="Times New Roman"/>
          <w:sz w:val="24"/>
          <w:szCs w:val="24"/>
        </w:rPr>
        <w:t xml:space="preserve"> hodnota</w:t>
      </w:r>
      <w:r w:rsidRPr="00201F78" w:rsidDel="00357B12">
        <w:rPr>
          <w:rFonts w:ascii="Times New Roman" w:hAnsi="Times New Roman" w:cs="Times New Roman"/>
          <w:sz w:val="24"/>
          <w:szCs w:val="24"/>
        </w:rPr>
        <w:t xml:space="preserve"> </w:t>
      </w:r>
      <w:r w:rsidRPr="00201F78">
        <w:rPr>
          <w:rFonts w:ascii="Times New Roman" w:hAnsi="Times New Roman" w:cs="Times New Roman"/>
          <w:sz w:val="24"/>
          <w:szCs w:val="24"/>
        </w:rPr>
        <w:t>a cílová hodnota</w:t>
      </w:r>
      <w:r>
        <w:rPr>
          <w:rFonts w:ascii="Times New Roman" w:hAnsi="Times New Roman" w:cs="Times New Roman"/>
          <w:sz w:val="24"/>
          <w:szCs w:val="24"/>
        </w:rPr>
        <w:t>. Tyto hodnoty budou uvedeny v</w:t>
      </w:r>
      <w:r w:rsidR="00052590">
        <w:rPr>
          <w:rFonts w:ascii="Times New Roman" w:hAnsi="Times New Roman" w:cs="Times New Roman"/>
          <w:sz w:val="24"/>
          <w:szCs w:val="24"/>
        </w:rPr>
        <w:t> </w:t>
      </w:r>
      <w:r w:rsidR="00D85CB2">
        <w:rPr>
          <w:rFonts w:ascii="Times New Roman" w:hAnsi="Times New Roman" w:cs="Times New Roman"/>
          <w:sz w:val="24"/>
          <w:szCs w:val="24"/>
        </w:rPr>
        <w:t>Rozhodnutí</w:t>
      </w:r>
      <w:r>
        <w:rPr>
          <w:rFonts w:ascii="Times New Roman" w:hAnsi="Times New Roman" w:cs="Times New Roman"/>
          <w:sz w:val="24"/>
          <w:szCs w:val="24"/>
        </w:rPr>
        <w:t xml:space="preserve"> a jejich naplnění je pro příjemce závazné.</w:t>
      </w:r>
    </w:p>
    <w:p w:rsidR="0087715C" w:rsidRPr="00B560F8" w:rsidRDefault="00F05E50" w:rsidP="00B560F8">
      <w:pPr>
        <w:autoSpaceDE w:val="0"/>
        <w:autoSpaceDN w:val="0"/>
        <w:adjustRightInd w:val="0"/>
        <w:ind w:right="-2"/>
        <w:rPr>
          <w:rFonts w:ascii="Times New Roman" w:hAnsi="Times New Roman"/>
          <w:sz w:val="24"/>
        </w:rPr>
      </w:pPr>
      <w:r>
        <w:rPr>
          <w:rFonts w:ascii="Times New Roman" w:hAnsi="Times New Roman" w:cs="Times New Roman"/>
          <w:sz w:val="24"/>
          <w:szCs w:val="24"/>
        </w:rPr>
        <w:t xml:space="preserve">Nesplnění </w:t>
      </w:r>
      <w:r w:rsidR="007B4BCD">
        <w:rPr>
          <w:rFonts w:ascii="Times New Roman" w:hAnsi="Times New Roman" w:cs="Times New Roman"/>
          <w:sz w:val="24"/>
          <w:szCs w:val="24"/>
        </w:rPr>
        <w:t xml:space="preserve">stanoveného </w:t>
      </w:r>
      <w:r>
        <w:rPr>
          <w:rFonts w:ascii="Times New Roman" w:hAnsi="Times New Roman" w:cs="Times New Roman"/>
          <w:sz w:val="24"/>
          <w:szCs w:val="24"/>
        </w:rPr>
        <w:t>indikátor</w:t>
      </w:r>
      <w:r w:rsidR="007B4BCD">
        <w:rPr>
          <w:rFonts w:ascii="Times New Roman" w:hAnsi="Times New Roman" w:cs="Times New Roman"/>
          <w:sz w:val="24"/>
          <w:szCs w:val="24"/>
        </w:rPr>
        <w:t>u</w:t>
      </w:r>
      <w:r>
        <w:rPr>
          <w:rFonts w:ascii="Times New Roman" w:hAnsi="Times New Roman" w:cs="Times New Roman"/>
          <w:sz w:val="24"/>
          <w:szCs w:val="24"/>
        </w:rPr>
        <w:t xml:space="preserve"> v době realizace projektu může vést ke krácení nebo nevyplacení dotace. Je</w:t>
      </w:r>
      <w:r w:rsidR="007B4BCD">
        <w:rPr>
          <w:rFonts w:ascii="Times New Roman" w:hAnsi="Times New Roman" w:cs="Times New Roman"/>
          <w:sz w:val="24"/>
          <w:szCs w:val="24"/>
        </w:rPr>
        <w:t>ho</w:t>
      </w:r>
      <w:r>
        <w:rPr>
          <w:rFonts w:ascii="Times New Roman" w:hAnsi="Times New Roman" w:cs="Times New Roman"/>
          <w:sz w:val="24"/>
          <w:szCs w:val="24"/>
        </w:rPr>
        <w:t xml:space="preserve"> neudržení po dobu pěti let od ukončení realizace projektu může mít charakter porušení rozpočtové kázně s následkem finanční sankce. Sankce jsou stanoveny v Podmínkách.</w:t>
      </w:r>
    </w:p>
    <w:p w:rsidR="0087715C" w:rsidRDefault="00F05E50" w:rsidP="00B560F8">
      <w:pPr>
        <w:autoSpaceDE w:val="0"/>
        <w:autoSpaceDN w:val="0"/>
        <w:adjustRightInd w:val="0"/>
        <w:spacing w:after="120"/>
        <w:ind w:right="-2"/>
        <w:rPr>
          <w:rFonts w:ascii="Times New Roman" w:hAnsi="Times New Roman" w:cs="Times New Roman"/>
          <w:sz w:val="24"/>
          <w:szCs w:val="24"/>
        </w:rPr>
      </w:pPr>
      <w:r w:rsidRPr="00F05E50">
        <w:rPr>
          <w:rFonts w:ascii="Times New Roman" w:hAnsi="Times New Roman" w:cs="Times New Roman"/>
          <w:sz w:val="24"/>
          <w:szCs w:val="24"/>
        </w:rPr>
        <w:t>Vykazovat plnění indikátor</w:t>
      </w:r>
      <w:r w:rsidR="007B4BCD">
        <w:rPr>
          <w:rFonts w:ascii="Times New Roman" w:hAnsi="Times New Roman" w:cs="Times New Roman"/>
          <w:sz w:val="24"/>
          <w:szCs w:val="24"/>
        </w:rPr>
        <w:t>u</w:t>
      </w:r>
      <w:r w:rsidRPr="00F05E50">
        <w:rPr>
          <w:rFonts w:ascii="Times New Roman" w:hAnsi="Times New Roman" w:cs="Times New Roman"/>
          <w:sz w:val="24"/>
          <w:szCs w:val="24"/>
        </w:rPr>
        <w:t xml:space="preserve"> bude příjemce v hlášeních o pokroku a monitorovacích zprávách. </w:t>
      </w:r>
    </w:p>
    <w:p w:rsidR="00F05E50" w:rsidRDefault="002D7690" w:rsidP="0060682B">
      <w:pPr>
        <w:autoSpaceDE w:val="0"/>
        <w:autoSpaceDN w:val="0"/>
        <w:adjustRightInd w:val="0"/>
        <w:spacing w:after="120"/>
        <w:ind w:right="-2"/>
        <w:rPr>
          <w:rFonts w:ascii="Times New Roman" w:hAnsi="Times New Roman" w:cs="Times New Roman"/>
          <w:sz w:val="24"/>
          <w:szCs w:val="24"/>
        </w:rPr>
      </w:pPr>
      <w:r w:rsidRPr="00CF1CE8">
        <w:rPr>
          <w:rFonts w:ascii="Times New Roman" w:hAnsi="Times New Roman" w:cs="Times New Roman"/>
          <w:sz w:val="24"/>
          <w:szCs w:val="24"/>
        </w:rPr>
        <w:t>Pokud během realizace projektu nastan</w:t>
      </w:r>
      <w:r w:rsidR="005B3B62">
        <w:rPr>
          <w:rFonts w:ascii="Times New Roman" w:hAnsi="Times New Roman" w:cs="Times New Roman"/>
          <w:sz w:val="24"/>
          <w:szCs w:val="24"/>
        </w:rPr>
        <w:t>ou</w:t>
      </w:r>
      <w:r w:rsidRPr="00CF1CE8">
        <w:rPr>
          <w:rFonts w:ascii="Times New Roman" w:hAnsi="Times New Roman" w:cs="Times New Roman"/>
          <w:sz w:val="24"/>
          <w:szCs w:val="24"/>
        </w:rPr>
        <w:t xml:space="preserve"> změn</w:t>
      </w:r>
      <w:r w:rsidR="005B3B62">
        <w:rPr>
          <w:rFonts w:ascii="Times New Roman" w:hAnsi="Times New Roman" w:cs="Times New Roman"/>
          <w:sz w:val="24"/>
          <w:szCs w:val="24"/>
        </w:rPr>
        <w:t>y</w:t>
      </w:r>
      <w:r w:rsidRPr="00CF1CE8">
        <w:rPr>
          <w:rFonts w:ascii="Times New Roman" w:hAnsi="Times New Roman" w:cs="Times New Roman"/>
          <w:sz w:val="24"/>
          <w:szCs w:val="24"/>
        </w:rPr>
        <w:t>, které ovlivn</w:t>
      </w:r>
      <w:r w:rsidR="005B3B62">
        <w:rPr>
          <w:rFonts w:ascii="Times New Roman" w:hAnsi="Times New Roman" w:cs="Times New Roman"/>
          <w:sz w:val="24"/>
          <w:szCs w:val="24"/>
        </w:rPr>
        <w:t>í</w:t>
      </w:r>
      <w:r w:rsidRPr="00CF1CE8">
        <w:rPr>
          <w:rFonts w:ascii="Times New Roman" w:hAnsi="Times New Roman" w:cs="Times New Roman"/>
          <w:sz w:val="24"/>
          <w:szCs w:val="24"/>
        </w:rPr>
        <w:t xml:space="preserve"> </w:t>
      </w:r>
      <w:r w:rsidR="005B3B62">
        <w:rPr>
          <w:rFonts w:ascii="Times New Roman" w:hAnsi="Times New Roman" w:cs="Times New Roman"/>
          <w:sz w:val="24"/>
          <w:szCs w:val="24"/>
        </w:rPr>
        <w:t>cílov</w:t>
      </w:r>
      <w:r w:rsidRPr="00CF1CE8">
        <w:rPr>
          <w:rFonts w:ascii="Times New Roman" w:hAnsi="Times New Roman" w:cs="Times New Roman"/>
          <w:sz w:val="24"/>
          <w:szCs w:val="24"/>
        </w:rPr>
        <w:t>ou hodnotu indikátoru, postupuje př</w:t>
      </w:r>
      <w:r w:rsidR="005E21C7" w:rsidRPr="00CF1CE8">
        <w:rPr>
          <w:rFonts w:ascii="Times New Roman" w:hAnsi="Times New Roman" w:cs="Times New Roman"/>
          <w:sz w:val="24"/>
          <w:szCs w:val="24"/>
        </w:rPr>
        <w:t xml:space="preserve">íjemce v souladu s kapitolou </w:t>
      </w:r>
      <w:r w:rsidR="00CF1CE8" w:rsidRPr="00CF1CE8">
        <w:rPr>
          <w:rFonts w:ascii="Times New Roman" w:hAnsi="Times New Roman" w:cs="Times New Roman"/>
          <w:sz w:val="24"/>
          <w:szCs w:val="24"/>
        </w:rPr>
        <w:t xml:space="preserve">8.9 </w:t>
      </w:r>
      <w:r w:rsidRPr="00CF1CE8">
        <w:rPr>
          <w:rFonts w:ascii="Times New Roman" w:hAnsi="Times New Roman" w:cs="Times New Roman"/>
          <w:sz w:val="24"/>
          <w:szCs w:val="24"/>
        </w:rPr>
        <w:t>Příručky pro žadatele a příjemce a změnu neprodleně ohlásí CRR</w:t>
      </w:r>
      <w:r w:rsidR="00F46A2F">
        <w:rPr>
          <w:rFonts w:ascii="Times New Roman" w:hAnsi="Times New Roman" w:cs="Times New Roman"/>
          <w:sz w:val="24"/>
          <w:szCs w:val="24"/>
        </w:rPr>
        <w:t xml:space="preserve"> ČR</w:t>
      </w:r>
      <w:r w:rsidRPr="00CF1CE8">
        <w:rPr>
          <w:rFonts w:ascii="Times New Roman" w:hAnsi="Times New Roman" w:cs="Times New Roman"/>
          <w:sz w:val="24"/>
          <w:szCs w:val="24"/>
        </w:rPr>
        <w:t xml:space="preserve"> před jejím uskutečněním.</w:t>
      </w:r>
    </w:p>
    <w:p w:rsidR="00932C60" w:rsidRPr="00C87024" w:rsidRDefault="00932C60" w:rsidP="00932C60">
      <w:pPr>
        <w:autoSpaceDE w:val="0"/>
        <w:autoSpaceDN w:val="0"/>
        <w:adjustRightInd w:val="0"/>
        <w:spacing w:after="120"/>
        <w:ind w:right="-108"/>
        <w:rPr>
          <w:rFonts w:ascii="Times New Roman" w:hAnsi="Times New Roman" w:cs="Times New Roman"/>
          <w:b/>
          <w:sz w:val="24"/>
          <w:szCs w:val="24"/>
        </w:rPr>
      </w:pPr>
      <w:r>
        <w:rPr>
          <w:rFonts w:ascii="Times New Roman" w:hAnsi="Times New Roman" w:cs="Times New Roman"/>
          <w:b/>
          <w:sz w:val="24"/>
          <w:szCs w:val="24"/>
        </w:rPr>
        <w:t>I</w:t>
      </w:r>
      <w:r w:rsidRPr="00C87024">
        <w:rPr>
          <w:rFonts w:ascii="Times New Roman" w:hAnsi="Times New Roman" w:cs="Times New Roman"/>
          <w:b/>
          <w:sz w:val="24"/>
          <w:szCs w:val="24"/>
        </w:rPr>
        <w:t>ndikátor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74"/>
        <w:gridCol w:w="1320"/>
        <w:gridCol w:w="1918"/>
        <w:gridCol w:w="1842"/>
      </w:tblGrid>
      <w:tr w:rsidR="00932C60" w:rsidRPr="00C87024" w:rsidTr="002D6546">
        <w:trPr>
          <w:trHeight w:val="819"/>
        </w:trPr>
        <w:tc>
          <w:tcPr>
            <w:tcW w:w="1418" w:type="dxa"/>
            <w:shd w:val="clear" w:color="auto" w:fill="D9D9D9"/>
            <w:vAlign w:val="center"/>
          </w:tcPr>
          <w:p w:rsidR="00932C60" w:rsidRPr="00C87024" w:rsidRDefault="00932C60" w:rsidP="002D6546">
            <w:pPr>
              <w:jc w:val="center"/>
              <w:rPr>
                <w:rFonts w:ascii="Times New Roman" w:hAnsi="Times New Roman" w:cs="Times New Roman"/>
                <w:b/>
                <w:sz w:val="24"/>
                <w:szCs w:val="24"/>
              </w:rPr>
            </w:pPr>
            <w:r w:rsidRPr="00C87024">
              <w:rPr>
                <w:rFonts w:ascii="Times New Roman" w:hAnsi="Times New Roman" w:cs="Times New Roman"/>
                <w:b/>
                <w:sz w:val="24"/>
                <w:szCs w:val="24"/>
              </w:rPr>
              <w:t>Kód nár</w:t>
            </w:r>
            <w:r w:rsidR="002D6546">
              <w:rPr>
                <w:rFonts w:ascii="Times New Roman" w:hAnsi="Times New Roman" w:cs="Times New Roman"/>
                <w:b/>
                <w:sz w:val="24"/>
                <w:szCs w:val="24"/>
              </w:rPr>
              <w:t>odního</w:t>
            </w:r>
            <w:r w:rsidRPr="00C87024">
              <w:rPr>
                <w:rFonts w:ascii="Times New Roman" w:hAnsi="Times New Roman" w:cs="Times New Roman"/>
                <w:b/>
                <w:sz w:val="24"/>
                <w:szCs w:val="24"/>
              </w:rPr>
              <w:t xml:space="preserve"> číselníku</w:t>
            </w:r>
          </w:p>
        </w:tc>
        <w:tc>
          <w:tcPr>
            <w:tcW w:w="2574" w:type="dxa"/>
            <w:shd w:val="clear" w:color="auto" w:fill="D9D9D9"/>
            <w:vAlign w:val="center"/>
          </w:tcPr>
          <w:p w:rsidR="00932C60" w:rsidRPr="00C87024" w:rsidRDefault="00932C60" w:rsidP="00932C60">
            <w:pPr>
              <w:jc w:val="center"/>
              <w:rPr>
                <w:rFonts w:ascii="Times New Roman" w:hAnsi="Times New Roman" w:cs="Times New Roman"/>
                <w:b/>
                <w:sz w:val="24"/>
                <w:szCs w:val="24"/>
              </w:rPr>
            </w:pPr>
            <w:r w:rsidRPr="00C87024">
              <w:rPr>
                <w:rFonts w:ascii="Times New Roman" w:hAnsi="Times New Roman" w:cs="Times New Roman"/>
                <w:b/>
                <w:sz w:val="24"/>
                <w:szCs w:val="24"/>
              </w:rPr>
              <w:t>Indikátor</w:t>
            </w:r>
          </w:p>
        </w:tc>
        <w:tc>
          <w:tcPr>
            <w:tcW w:w="1320" w:type="dxa"/>
            <w:shd w:val="clear" w:color="auto" w:fill="D9D9D9"/>
            <w:vAlign w:val="center"/>
          </w:tcPr>
          <w:p w:rsidR="00932C60" w:rsidRPr="00C87024" w:rsidRDefault="00932C60" w:rsidP="00932C60">
            <w:pPr>
              <w:jc w:val="center"/>
              <w:rPr>
                <w:rFonts w:ascii="Times New Roman" w:hAnsi="Times New Roman" w:cs="Times New Roman"/>
                <w:b/>
                <w:sz w:val="24"/>
                <w:szCs w:val="24"/>
              </w:rPr>
            </w:pPr>
            <w:r w:rsidRPr="00C87024">
              <w:rPr>
                <w:rFonts w:ascii="Times New Roman" w:hAnsi="Times New Roman" w:cs="Times New Roman"/>
                <w:b/>
                <w:sz w:val="24"/>
                <w:szCs w:val="24"/>
              </w:rPr>
              <w:t>Měrná jednotka</w:t>
            </w:r>
          </w:p>
        </w:tc>
        <w:tc>
          <w:tcPr>
            <w:tcW w:w="1918" w:type="dxa"/>
            <w:shd w:val="clear" w:color="auto" w:fill="D9D9D9"/>
            <w:vAlign w:val="center"/>
          </w:tcPr>
          <w:p w:rsidR="00932C60" w:rsidRPr="00C87024" w:rsidRDefault="00932C60" w:rsidP="00932C60">
            <w:pPr>
              <w:jc w:val="center"/>
              <w:rPr>
                <w:rFonts w:ascii="Times New Roman" w:hAnsi="Times New Roman" w:cs="Times New Roman"/>
                <w:b/>
                <w:sz w:val="24"/>
                <w:szCs w:val="24"/>
              </w:rPr>
            </w:pPr>
            <w:r w:rsidRPr="00C87024">
              <w:rPr>
                <w:rFonts w:ascii="Times New Roman" w:hAnsi="Times New Roman" w:cs="Times New Roman"/>
                <w:b/>
                <w:sz w:val="24"/>
                <w:szCs w:val="24"/>
              </w:rPr>
              <w:t>Počáteční hodnota</w:t>
            </w:r>
          </w:p>
        </w:tc>
        <w:tc>
          <w:tcPr>
            <w:tcW w:w="1842" w:type="dxa"/>
            <w:shd w:val="clear" w:color="auto" w:fill="D9D9D9"/>
            <w:vAlign w:val="center"/>
          </w:tcPr>
          <w:p w:rsidR="00932C60" w:rsidRPr="00C87024" w:rsidRDefault="00932C60" w:rsidP="00932C60">
            <w:pPr>
              <w:jc w:val="center"/>
              <w:rPr>
                <w:rFonts w:ascii="Times New Roman" w:hAnsi="Times New Roman" w:cs="Times New Roman"/>
                <w:b/>
                <w:sz w:val="24"/>
                <w:szCs w:val="24"/>
              </w:rPr>
            </w:pPr>
            <w:r w:rsidRPr="00C87024">
              <w:rPr>
                <w:rFonts w:ascii="Times New Roman" w:hAnsi="Times New Roman" w:cs="Times New Roman"/>
                <w:b/>
                <w:sz w:val="24"/>
                <w:szCs w:val="24"/>
              </w:rPr>
              <w:t>Cílová hodnota</w:t>
            </w:r>
          </w:p>
        </w:tc>
      </w:tr>
      <w:tr w:rsidR="00932C60" w:rsidRPr="00C87024" w:rsidTr="002D6546">
        <w:trPr>
          <w:trHeight w:val="570"/>
        </w:trPr>
        <w:tc>
          <w:tcPr>
            <w:tcW w:w="1418" w:type="dxa"/>
            <w:vAlign w:val="center"/>
          </w:tcPr>
          <w:p w:rsidR="00932C60" w:rsidRPr="00A75070" w:rsidRDefault="00913BBB" w:rsidP="00932C60">
            <w:pPr>
              <w:spacing w:before="60" w:after="60"/>
              <w:jc w:val="center"/>
              <w:rPr>
                <w:rFonts w:ascii="Times New Roman" w:hAnsi="Times New Roman" w:cs="Times New Roman"/>
                <w:sz w:val="22"/>
                <w:szCs w:val="24"/>
              </w:rPr>
            </w:pPr>
            <w:r w:rsidRPr="00A75070">
              <w:rPr>
                <w:rFonts w:ascii="Times New Roman" w:hAnsi="Times New Roman" w:cs="Times New Roman"/>
                <w:snapToGrid w:val="0"/>
                <w:sz w:val="22"/>
              </w:rPr>
              <w:t>150114</w:t>
            </w:r>
          </w:p>
        </w:tc>
        <w:tc>
          <w:tcPr>
            <w:tcW w:w="2574" w:type="dxa"/>
            <w:vAlign w:val="center"/>
          </w:tcPr>
          <w:p w:rsidR="00932C60" w:rsidRPr="00A75070" w:rsidRDefault="00913BBB" w:rsidP="00905EDF">
            <w:pPr>
              <w:spacing w:before="60" w:after="60"/>
              <w:jc w:val="left"/>
              <w:rPr>
                <w:rFonts w:ascii="Times New Roman" w:hAnsi="Times New Roman" w:cs="Times New Roman"/>
                <w:sz w:val="22"/>
                <w:szCs w:val="24"/>
              </w:rPr>
            </w:pPr>
            <w:r w:rsidRPr="00A75070">
              <w:rPr>
                <w:rFonts w:ascii="Times New Roman" w:hAnsi="Times New Roman" w:cs="Times New Roman"/>
                <w:snapToGrid w:val="0"/>
                <w:sz w:val="22"/>
              </w:rPr>
              <w:t>Nově plně elektrizované agendy místní veřejné správy</w:t>
            </w:r>
          </w:p>
        </w:tc>
        <w:tc>
          <w:tcPr>
            <w:tcW w:w="1320" w:type="dxa"/>
            <w:vAlign w:val="center"/>
          </w:tcPr>
          <w:p w:rsidR="00932C60" w:rsidRPr="00C87024" w:rsidRDefault="00932C60" w:rsidP="00932C60">
            <w:pPr>
              <w:spacing w:before="60" w:after="60"/>
              <w:jc w:val="center"/>
              <w:rPr>
                <w:rFonts w:ascii="Times New Roman" w:hAnsi="Times New Roman" w:cs="Times New Roman"/>
                <w:sz w:val="24"/>
                <w:szCs w:val="24"/>
              </w:rPr>
            </w:pPr>
            <w:r w:rsidRPr="00C87024">
              <w:rPr>
                <w:rFonts w:ascii="Times New Roman" w:hAnsi="Times New Roman" w:cs="Times New Roman"/>
                <w:sz w:val="24"/>
                <w:szCs w:val="24"/>
              </w:rPr>
              <w:t>Počet</w:t>
            </w:r>
          </w:p>
        </w:tc>
        <w:tc>
          <w:tcPr>
            <w:tcW w:w="1918" w:type="dxa"/>
            <w:vAlign w:val="center"/>
          </w:tcPr>
          <w:p w:rsidR="00932C60" w:rsidRPr="00C87024" w:rsidRDefault="00932C60" w:rsidP="00932C60">
            <w:pPr>
              <w:spacing w:before="60" w:after="60"/>
              <w:jc w:val="center"/>
              <w:rPr>
                <w:rFonts w:ascii="Times New Roman" w:hAnsi="Times New Roman" w:cs="Times New Roman"/>
                <w:sz w:val="24"/>
                <w:szCs w:val="24"/>
              </w:rPr>
            </w:pPr>
            <w:r w:rsidRPr="00C87024">
              <w:rPr>
                <w:rFonts w:ascii="Times New Roman" w:hAnsi="Times New Roman" w:cs="Times New Roman"/>
                <w:sz w:val="24"/>
                <w:szCs w:val="24"/>
              </w:rPr>
              <w:t>x</w:t>
            </w:r>
          </w:p>
        </w:tc>
        <w:tc>
          <w:tcPr>
            <w:tcW w:w="1842" w:type="dxa"/>
            <w:vAlign w:val="center"/>
          </w:tcPr>
          <w:p w:rsidR="00932C60" w:rsidRPr="00C87024" w:rsidRDefault="00932C60" w:rsidP="00932C60">
            <w:pPr>
              <w:spacing w:before="60" w:after="60"/>
              <w:jc w:val="center"/>
              <w:rPr>
                <w:rFonts w:ascii="Times New Roman" w:hAnsi="Times New Roman" w:cs="Times New Roman"/>
                <w:sz w:val="24"/>
                <w:szCs w:val="24"/>
              </w:rPr>
            </w:pPr>
            <w:r w:rsidRPr="00C87024">
              <w:rPr>
                <w:rFonts w:ascii="Times New Roman" w:hAnsi="Times New Roman" w:cs="Times New Roman"/>
                <w:sz w:val="24"/>
                <w:szCs w:val="24"/>
              </w:rPr>
              <w:t>x</w:t>
            </w:r>
          </w:p>
        </w:tc>
      </w:tr>
    </w:tbl>
    <w:p w:rsidR="00932C60" w:rsidRDefault="005B3B62" w:rsidP="0060682B">
      <w:pPr>
        <w:autoSpaceDE w:val="0"/>
        <w:autoSpaceDN w:val="0"/>
        <w:adjustRightInd w:val="0"/>
        <w:spacing w:after="120"/>
        <w:ind w:right="-2"/>
        <w:rPr>
          <w:rFonts w:ascii="Times New Roman" w:hAnsi="Times New Roman" w:cs="Times New Roman"/>
          <w:sz w:val="24"/>
          <w:szCs w:val="24"/>
        </w:rPr>
      </w:pPr>
      <w:r>
        <w:rPr>
          <w:rFonts w:ascii="Times New Roman" w:hAnsi="Times New Roman" w:cs="Times New Roman"/>
          <w:sz w:val="24"/>
          <w:szCs w:val="24"/>
        </w:rPr>
        <w:lastRenderedPageBreak/>
        <w:t>Z</w:t>
      </w:r>
      <w:r w:rsidR="00402D5D" w:rsidRPr="00402D5D">
        <w:rPr>
          <w:rFonts w:ascii="Times New Roman" w:hAnsi="Times New Roman" w:cs="Times New Roman"/>
          <w:sz w:val="24"/>
          <w:szCs w:val="24"/>
        </w:rPr>
        <w:t>a plně elektronizovanou agendu je považována agenda spravovaná úřadem, za pomoci které mohou uživatelé komunikovat prostřednictvím online formulářů apod., a která umožní zaměstnancům úřadů administrovat a uchovávat podklady v digitální podobě.</w:t>
      </w:r>
    </w:p>
    <w:p w:rsidR="00F05E50" w:rsidRPr="00B560F8" w:rsidRDefault="00F05E50" w:rsidP="00B7099E">
      <w:pPr>
        <w:autoSpaceDE w:val="0"/>
        <w:autoSpaceDN w:val="0"/>
        <w:adjustRightInd w:val="0"/>
        <w:ind w:right="-108"/>
        <w:rPr>
          <w:rFonts w:ascii="Times New Roman" w:hAnsi="Times New Roman"/>
          <w:b/>
          <w:color w:val="231F20"/>
          <w:sz w:val="24"/>
        </w:rPr>
      </w:pPr>
    </w:p>
    <w:p w:rsidR="00B7099E" w:rsidRPr="00C64FBA" w:rsidRDefault="00B7099E" w:rsidP="00C64FBA">
      <w:pPr>
        <w:pStyle w:val="Nadpis3"/>
      </w:pPr>
      <w:bookmarkStart w:id="134" w:name="_Toc327168272"/>
      <w:bookmarkStart w:id="135" w:name="_Toc327281986"/>
      <w:bookmarkStart w:id="136" w:name="_Toc327282382"/>
      <w:bookmarkStart w:id="137" w:name="_Toc327168273"/>
      <w:bookmarkStart w:id="138" w:name="_Toc327281987"/>
      <w:bookmarkStart w:id="139" w:name="_Toc327282383"/>
      <w:bookmarkStart w:id="140" w:name="_Toc389829854"/>
      <w:bookmarkEnd w:id="134"/>
      <w:bookmarkEnd w:id="135"/>
      <w:bookmarkEnd w:id="136"/>
      <w:bookmarkEnd w:id="137"/>
      <w:bookmarkEnd w:id="138"/>
      <w:bookmarkEnd w:id="139"/>
      <w:r w:rsidRPr="00C64FBA">
        <w:t xml:space="preserve">Projekty </w:t>
      </w:r>
      <w:r w:rsidR="005410ED" w:rsidRPr="00C64FBA">
        <w:t xml:space="preserve">generující </w:t>
      </w:r>
      <w:r w:rsidRPr="00C64FBA">
        <w:t>příjm</w:t>
      </w:r>
      <w:bookmarkStart w:id="141" w:name="_Toc328732744"/>
      <w:r w:rsidRPr="00C64FBA">
        <w:t>y</w:t>
      </w:r>
      <w:bookmarkEnd w:id="140"/>
      <w:bookmarkEnd w:id="141"/>
    </w:p>
    <w:p w:rsidR="00932C60" w:rsidRPr="00F5172D" w:rsidRDefault="00932C60" w:rsidP="00932C60">
      <w:pPr>
        <w:widowControl w:val="0"/>
        <w:autoSpaceDE w:val="0"/>
        <w:autoSpaceDN w:val="0"/>
        <w:adjustRightInd w:val="0"/>
        <w:ind w:right="-85"/>
        <w:rPr>
          <w:rFonts w:ascii="Times New Roman" w:hAnsi="Times New Roman" w:cs="Times New Roman"/>
          <w:sz w:val="24"/>
          <w:szCs w:val="24"/>
        </w:rPr>
      </w:pPr>
      <w:bookmarkStart w:id="142" w:name="_Toc327168277"/>
      <w:bookmarkStart w:id="143" w:name="_Toc327168278"/>
      <w:bookmarkStart w:id="144" w:name="_Toc327168284"/>
      <w:bookmarkStart w:id="145" w:name="_Toc327168291"/>
      <w:bookmarkStart w:id="146" w:name="_Toc327168292"/>
      <w:bookmarkStart w:id="147" w:name="_Toc327168298"/>
      <w:bookmarkStart w:id="148" w:name="_Toc327168299"/>
      <w:bookmarkStart w:id="149" w:name="_Toc327168303"/>
      <w:bookmarkStart w:id="150" w:name="_Toc327168361"/>
      <w:bookmarkStart w:id="151" w:name="_Toc327168362"/>
      <w:bookmarkStart w:id="152" w:name="_Toc323217801"/>
      <w:bookmarkStart w:id="153" w:name="_Toc324935178"/>
      <w:bookmarkStart w:id="154" w:name="_Toc323217802"/>
      <w:bookmarkStart w:id="155" w:name="_Toc324935179"/>
      <w:bookmarkStart w:id="156" w:name="_Toc323217803"/>
      <w:bookmarkStart w:id="157" w:name="_Toc324935180"/>
      <w:bookmarkStart w:id="158" w:name="_Toc323217804"/>
      <w:bookmarkStart w:id="159" w:name="_Toc324935181"/>
      <w:bookmarkStart w:id="160" w:name="_Toc323217805"/>
      <w:bookmarkStart w:id="161" w:name="_Toc324935182"/>
      <w:bookmarkStart w:id="162" w:name="_Toc323217806"/>
      <w:bookmarkStart w:id="163" w:name="_Toc324935183"/>
      <w:bookmarkStart w:id="164" w:name="_Toc323217810"/>
      <w:bookmarkStart w:id="165" w:name="_Toc32493518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F5172D">
        <w:rPr>
          <w:rFonts w:ascii="Times New Roman" w:hAnsi="Times New Roman" w:cs="Times New Roman"/>
          <w:sz w:val="24"/>
          <w:szCs w:val="24"/>
        </w:rPr>
        <w:t>Do výzvy není možné předkládat projekty generující příjmy.</w:t>
      </w:r>
    </w:p>
    <w:p w:rsidR="00F05E50" w:rsidRDefault="00F05E50" w:rsidP="00B7099E">
      <w:pPr>
        <w:rPr>
          <w:rFonts w:ascii="Times New Roman" w:hAnsi="Times New Roman" w:cs="Times New Roman"/>
          <w:sz w:val="24"/>
          <w:szCs w:val="24"/>
        </w:rPr>
      </w:pPr>
    </w:p>
    <w:p w:rsidR="007B2A95" w:rsidRPr="00C64FBA" w:rsidRDefault="007B2A95" w:rsidP="00C64FBA">
      <w:pPr>
        <w:pStyle w:val="Nadpis3"/>
      </w:pPr>
      <w:bookmarkStart w:id="166" w:name="_Toc322697062"/>
      <w:bookmarkStart w:id="167" w:name="_Toc322697392"/>
      <w:bookmarkStart w:id="168" w:name="_Toc322697724"/>
      <w:bookmarkStart w:id="169" w:name="_Toc322697980"/>
      <w:bookmarkStart w:id="170" w:name="_Toc322698231"/>
      <w:bookmarkStart w:id="171" w:name="_Toc322697063"/>
      <w:bookmarkStart w:id="172" w:name="_Toc322697393"/>
      <w:bookmarkStart w:id="173" w:name="_Toc322697725"/>
      <w:bookmarkStart w:id="174" w:name="_Toc322697981"/>
      <w:bookmarkStart w:id="175" w:name="_Toc322698232"/>
      <w:bookmarkStart w:id="176" w:name="_Toc322697064"/>
      <w:bookmarkStart w:id="177" w:name="_Toc322697394"/>
      <w:bookmarkStart w:id="178" w:name="_Toc322697726"/>
      <w:bookmarkStart w:id="179" w:name="_Toc322697982"/>
      <w:bookmarkStart w:id="180" w:name="_Toc322698233"/>
      <w:bookmarkStart w:id="181" w:name="_Toc322697065"/>
      <w:bookmarkStart w:id="182" w:name="_Toc322697395"/>
      <w:bookmarkStart w:id="183" w:name="_Toc322697727"/>
      <w:bookmarkStart w:id="184" w:name="_Toc322697983"/>
      <w:bookmarkStart w:id="185" w:name="_Toc322698234"/>
      <w:bookmarkStart w:id="186" w:name="_Toc322697066"/>
      <w:bookmarkStart w:id="187" w:name="_Toc322697396"/>
      <w:bookmarkStart w:id="188" w:name="_Toc322697728"/>
      <w:bookmarkStart w:id="189" w:name="_Toc322697984"/>
      <w:bookmarkStart w:id="190" w:name="_Toc322698235"/>
      <w:bookmarkStart w:id="191" w:name="_Toc322697067"/>
      <w:bookmarkStart w:id="192" w:name="_Toc322697397"/>
      <w:bookmarkStart w:id="193" w:name="_Toc322697729"/>
      <w:bookmarkStart w:id="194" w:name="_Toc322697985"/>
      <w:bookmarkStart w:id="195" w:name="_Toc322698236"/>
      <w:bookmarkStart w:id="196" w:name="_Toc322697071"/>
      <w:bookmarkStart w:id="197" w:name="_Toc322697401"/>
      <w:bookmarkStart w:id="198" w:name="_Toc322697733"/>
      <w:bookmarkStart w:id="199" w:name="_Toc322697989"/>
      <w:bookmarkStart w:id="200" w:name="_Toc322698240"/>
      <w:bookmarkStart w:id="201" w:name="_Toc328732745"/>
      <w:bookmarkStart w:id="202" w:name="_Toc38982985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C64FBA">
        <w:t>Veřejná podpora</w:t>
      </w:r>
      <w:bookmarkEnd w:id="201"/>
      <w:bookmarkEnd w:id="202"/>
      <w:r w:rsidRPr="00C64FBA">
        <w:t xml:space="preserve"> </w:t>
      </w:r>
    </w:p>
    <w:p w:rsidR="00B7198C" w:rsidRDefault="00E77FD6" w:rsidP="00B7198C">
      <w:pPr>
        <w:ind w:right="-2"/>
        <w:jc w:val="left"/>
        <w:rPr>
          <w:rFonts w:ascii="Times New Roman" w:hAnsi="Times New Roman"/>
          <w:sz w:val="24"/>
          <w:szCs w:val="24"/>
        </w:rPr>
      </w:pPr>
      <w:bookmarkStart w:id="203" w:name="_Toc244415564"/>
      <w:r w:rsidRPr="00B7198C">
        <w:rPr>
          <w:rFonts w:ascii="Times New Roman" w:hAnsi="Times New Roman"/>
          <w:sz w:val="24"/>
          <w:szCs w:val="24"/>
        </w:rPr>
        <w:t>Podporovány budou projekty, které nezakládají nedovolenou veřejnou podporu (viz čl. 107 Smlouvy o fungování EU).</w:t>
      </w:r>
    </w:p>
    <w:p w:rsidR="00B7198C" w:rsidRDefault="00B7198C" w:rsidP="00B7198C">
      <w:pPr>
        <w:ind w:right="-2"/>
        <w:jc w:val="left"/>
        <w:rPr>
          <w:rFonts w:ascii="Times New Roman" w:hAnsi="Times New Roman"/>
          <w:sz w:val="24"/>
          <w:szCs w:val="24"/>
        </w:rPr>
      </w:pPr>
    </w:p>
    <w:p w:rsidR="00447A45" w:rsidRDefault="00447A45">
      <w:pPr>
        <w:spacing w:before="0"/>
        <w:jc w:val="left"/>
        <w:rPr>
          <w:rFonts w:ascii="Times New Roman" w:hAnsi="Times New Roman"/>
          <w:sz w:val="24"/>
          <w:szCs w:val="24"/>
        </w:rPr>
      </w:pPr>
      <w:r>
        <w:rPr>
          <w:rFonts w:ascii="Times New Roman" w:hAnsi="Times New Roman"/>
          <w:sz w:val="24"/>
          <w:szCs w:val="24"/>
        </w:rPr>
        <w:br w:type="page"/>
      </w:r>
    </w:p>
    <w:p w:rsidR="007B2A95" w:rsidRPr="00B7198C" w:rsidRDefault="00B7198C" w:rsidP="00B7198C">
      <w:pPr>
        <w:pStyle w:val="Nadpis1"/>
        <w:rPr>
          <w:b w:val="0"/>
        </w:rPr>
      </w:pPr>
      <w:bookmarkStart w:id="204" w:name="_Toc322697403"/>
      <w:bookmarkStart w:id="205" w:name="_Toc328732746"/>
      <w:bookmarkStart w:id="206" w:name="_Toc389829856"/>
      <w:r w:rsidRPr="00B7198C">
        <w:rPr>
          <w:rStyle w:val="Nadpis1Char"/>
          <w:rFonts w:cs="Times New Roman"/>
        </w:rPr>
        <w:lastRenderedPageBreak/>
        <w:t>C</w:t>
      </w:r>
      <w:bookmarkStart w:id="207" w:name="_Toc322697078"/>
      <w:bookmarkStart w:id="208" w:name="_Toc322697408"/>
      <w:bookmarkStart w:id="209" w:name="_Toc322697079"/>
      <w:bookmarkStart w:id="210" w:name="_Toc322697409"/>
      <w:bookmarkStart w:id="211" w:name="_Toc322697080"/>
      <w:bookmarkStart w:id="212" w:name="_Toc322697410"/>
      <w:bookmarkStart w:id="213" w:name="_Toc244415567"/>
      <w:bookmarkEnd w:id="204"/>
      <w:bookmarkEnd w:id="207"/>
      <w:bookmarkEnd w:id="208"/>
      <w:bookmarkEnd w:id="209"/>
      <w:bookmarkEnd w:id="210"/>
      <w:bookmarkEnd w:id="211"/>
      <w:bookmarkEnd w:id="212"/>
      <w:r w:rsidRPr="00B7198C">
        <w:rPr>
          <w:rStyle w:val="Nadpis1Char"/>
          <w:rFonts w:cs="Times New Roman"/>
        </w:rPr>
        <w:t>o předchází podání projektové žádosti</w:t>
      </w:r>
      <w:bookmarkEnd w:id="205"/>
      <w:bookmarkEnd w:id="206"/>
      <w:bookmarkEnd w:id="213"/>
      <w:r w:rsidRPr="00B7198C">
        <w:rPr>
          <w:b w:val="0"/>
        </w:rPr>
        <w:t xml:space="preserve"> </w:t>
      </w:r>
      <w:bookmarkEnd w:id="203"/>
    </w:p>
    <w:p w:rsidR="00FD647E" w:rsidRPr="00B560F8" w:rsidRDefault="009B4E05" w:rsidP="00FD647E">
      <w:pPr>
        <w:pStyle w:val="Nadpis2"/>
        <w:keepLines/>
        <w:rPr>
          <w:lang w:val="cs-CZ"/>
        </w:rPr>
      </w:pPr>
      <w:bookmarkStart w:id="214" w:name="_Toc328732747"/>
      <w:bookmarkStart w:id="215" w:name="_Toc389829857"/>
      <w:bookmarkStart w:id="216" w:name="_Toc244415568"/>
      <w:r w:rsidRPr="00B560F8">
        <w:rPr>
          <w:lang w:val="cs-CZ"/>
        </w:rPr>
        <w:t>Vazba projektu na koncepční a strategické dokumenty</w:t>
      </w:r>
      <w:bookmarkEnd w:id="214"/>
      <w:bookmarkEnd w:id="215"/>
    </w:p>
    <w:p w:rsidR="00FD647E" w:rsidRPr="0061070E" w:rsidRDefault="00FD647E" w:rsidP="00FD647E">
      <w:pPr>
        <w:rPr>
          <w:rFonts w:ascii="Times New Roman" w:hAnsi="Times New Roman" w:cs="Times New Roman"/>
          <w:sz w:val="24"/>
          <w:szCs w:val="24"/>
        </w:rPr>
      </w:pPr>
      <w:r w:rsidRPr="0061070E">
        <w:rPr>
          <w:rFonts w:ascii="Times New Roman" w:hAnsi="Times New Roman" w:cs="Times New Roman"/>
          <w:sz w:val="24"/>
          <w:szCs w:val="24"/>
        </w:rPr>
        <w:t>Příprava výzvy vychází zejména z těchto strategických dokumentů:</w:t>
      </w:r>
    </w:p>
    <w:p w:rsidR="00FD647E" w:rsidRPr="0061070E" w:rsidRDefault="00FD647E" w:rsidP="000B4C22">
      <w:pPr>
        <w:numPr>
          <w:ilvl w:val="0"/>
          <w:numId w:val="30"/>
        </w:numPr>
        <w:spacing w:before="60"/>
        <w:ind w:left="714" w:hanging="357"/>
        <w:rPr>
          <w:rFonts w:ascii="Times New Roman" w:hAnsi="Times New Roman" w:cs="Times New Roman"/>
          <w:sz w:val="24"/>
          <w:szCs w:val="24"/>
        </w:rPr>
      </w:pPr>
      <w:r w:rsidRPr="0061070E">
        <w:rPr>
          <w:rFonts w:ascii="Times New Roman" w:hAnsi="Times New Roman" w:cs="Times New Roman"/>
          <w:sz w:val="24"/>
          <w:szCs w:val="24"/>
        </w:rPr>
        <w:t>Strategie „Efektivní veřejná správa a přátelské veřejné služby“ schválená usnesením vlády České republiky č. 757 ze dne 11. července 2007,</w:t>
      </w:r>
    </w:p>
    <w:p w:rsidR="00FD647E" w:rsidRPr="0061070E" w:rsidRDefault="00510F0A" w:rsidP="000B4C22">
      <w:pPr>
        <w:numPr>
          <w:ilvl w:val="0"/>
          <w:numId w:val="30"/>
        </w:numPr>
        <w:spacing w:before="60"/>
        <w:ind w:left="714" w:hanging="357"/>
        <w:rPr>
          <w:rFonts w:ascii="Times New Roman" w:hAnsi="Times New Roman" w:cs="Times New Roman"/>
          <w:sz w:val="24"/>
          <w:szCs w:val="24"/>
        </w:rPr>
      </w:pPr>
      <w:r>
        <w:rPr>
          <w:rFonts w:ascii="Times New Roman" w:hAnsi="Times New Roman" w:cs="Times New Roman"/>
          <w:sz w:val="24"/>
          <w:szCs w:val="24"/>
        </w:rPr>
        <w:t>Strategie rozvoje služeb pro informační společnost v České republice na období 2008 – 2012 schválenou usnesením vlády České republiky č. 854 ze dne 9. července 2008,</w:t>
      </w:r>
    </w:p>
    <w:p w:rsidR="00FD647E" w:rsidRPr="0061070E" w:rsidRDefault="00510F0A" w:rsidP="000B4C22">
      <w:pPr>
        <w:numPr>
          <w:ilvl w:val="0"/>
          <w:numId w:val="30"/>
        </w:numPr>
        <w:spacing w:before="60"/>
        <w:ind w:left="714" w:hanging="357"/>
        <w:rPr>
          <w:rFonts w:ascii="Times New Roman" w:hAnsi="Times New Roman" w:cs="Times New Roman"/>
          <w:sz w:val="24"/>
          <w:szCs w:val="24"/>
        </w:rPr>
      </w:pPr>
      <w:r>
        <w:rPr>
          <w:rFonts w:ascii="Times New Roman" w:hAnsi="Times New Roman" w:cs="Times New Roman"/>
          <w:sz w:val="24"/>
          <w:szCs w:val="24"/>
        </w:rPr>
        <w:t>Schválený programový dokument „Integrovaný operační program na období 2007–2013.</w:t>
      </w:r>
    </w:p>
    <w:p w:rsidR="00FD647E" w:rsidRPr="0061070E" w:rsidRDefault="00510F0A" w:rsidP="00FD647E">
      <w:pPr>
        <w:rPr>
          <w:rFonts w:ascii="Times New Roman" w:hAnsi="Times New Roman" w:cs="Times New Roman"/>
          <w:sz w:val="24"/>
          <w:szCs w:val="24"/>
        </w:rPr>
      </w:pPr>
      <w:r>
        <w:rPr>
          <w:rFonts w:ascii="Times New Roman" w:hAnsi="Times New Roman" w:cs="Times New Roman"/>
          <w:sz w:val="24"/>
          <w:szCs w:val="24"/>
        </w:rPr>
        <w:t>Žadatel by se měl před přípravou projektu s těmito dokumenty seznámit.</w:t>
      </w:r>
    </w:p>
    <w:p w:rsidR="00447A45" w:rsidRPr="006207F2" w:rsidRDefault="00447A45" w:rsidP="00447A45">
      <w:pPr>
        <w:pStyle w:val="Nadpis2"/>
        <w:keepLines/>
        <w:spacing w:before="360"/>
        <w:ind w:left="578" w:hanging="578"/>
        <w:rPr>
          <w:lang w:val="cs-CZ"/>
        </w:rPr>
      </w:pPr>
      <w:bookmarkStart w:id="217" w:name="_Toc66422515"/>
      <w:bookmarkStart w:id="218" w:name="_Toc66755734"/>
      <w:bookmarkStart w:id="219" w:name="_Toc124130478"/>
      <w:bookmarkStart w:id="220" w:name="_Toc285113229"/>
      <w:bookmarkStart w:id="221" w:name="_Toc285113341"/>
      <w:bookmarkStart w:id="222" w:name="_Toc285113425"/>
      <w:bookmarkStart w:id="223" w:name="_Toc311644724"/>
      <w:bookmarkStart w:id="224" w:name="_Toc389829858"/>
      <w:r w:rsidRPr="006207F2">
        <w:rPr>
          <w:lang w:val="cs-CZ"/>
        </w:rPr>
        <w:t>Poskytování informací žadatelům</w:t>
      </w:r>
      <w:bookmarkEnd w:id="217"/>
      <w:bookmarkEnd w:id="218"/>
      <w:bookmarkEnd w:id="219"/>
      <w:bookmarkEnd w:id="220"/>
      <w:bookmarkEnd w:id="221"/>
      <w:bookmarkEnd w:id="222"/>
      <w:bookmarkEnd w:id="223"/>
      <w:bookmarkEnd w:id="224"/>
    </w:p>
    <w:p w:rsidR="00447A45" w:rsidRPr="006207F2" w:rsidRDefault="00447A45" w:rsidP="00447A45">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6207F2">
        <w:rPr>
          <w:rFonts w:ascii="Times New Roman" w:hAnsi="Times New Roman" w:cs="Times New Roman"/>
          <w:b/>
          <w:sz w:val="24"/>
          <w:szCs w:val="24"/>
        </w:rPr>
        <w:t>Ministerstvo pro místní rozvoj ČR</w:t>
      </w:r>
      <w:r w:rsidRPr="006207F2">
        <w:rPr>
          <w:rFonts w:ascii="Times New Roman" w:hAnsi="Times New Roman" w:cs="Times New Roman"/>
          <w:sz w:val="24"/>
          <w:szCs w:val="24"/>
        </w:rPr>
        <w:t xml:space="preserve"> – odbor řízení operačních programů,</w:t>
      </w:r>
    </w:p>
    <w:p w:rsidR="00447A45" w:rsidRPr="006207F2" w:rsidRDefault="00447A45" w:rsidP="00447A45">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6207F2">
        <w:rPr>
          <w:rFonts w:ascii="Times New Roman" w:hAnsi="Times New Roman" w:cs="Times New Roman"/>
          <w:b/>
          <w:sz w:val="24"/>
          <w:szCs w:val="24"/>
        </w:rPr>
        <w:t xml:space="preserve">Centrum pro regionální rozvoj ČR – </w:t>
      </w:r>
      <w:r w:rsidRPr="006207F2">
        <w:rPr>
          <w:rFonts w:ascii="Times New Roman" w:hAnsi="Times New Roman" w:cs="Times New Roman"/>
          <w:sz w:val="24"/>
          <w:szCs w:val="24"/>
        </w:rPr>
        <w:t>pobočky</w:t>
      </w:r>
      <w:r>
        <w:rPr>
          <w:rFonts w:ascii="Times New Roman" w:hAnsi="Times New Roman" w:cs="Times New Roman"/>
          <w:sz w:val="24"/>
          <w:szCs w:val="24"/>
        </w:rPr>
        <w:t>,</w:t>
      </w:r>
    </w:p>
    <w:p w:rsidR="00447A45" w:rsidRPr="006207F2" w:rsidRDefault="00447A45" w:rsidP="00447A45">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6207F2">
        <w:rPr>
          <w:rFonts w:ascii="Times New Roman" w:hAnsi="Times New Roman" w:cs="Times New Roman"/>
          <w:b/>
          <w:sz w:val="24"/>
          <w:szCs w:val="24"/>
        </w:rPr>
        <w:t>Centrum pro regionální rozvoj ČR</w:t>
      </w:r>
      <w:r w:rsidRPr="006207F2">
        <w:rPr>
          <w:rFonts w:ascii="Times New Roman" w:hAnsi="Times New Roman" w:cs="Times New Roman"/>
          <w:sz w:val="24"/>
          <w:szCs w:val="24"/>
        </w:rPr>
        <w:t xml:space="preserve"> – hlavní kancelář Praha.</w:t>
      </w:r>
    </w:p>
    <w:p w:rsidR="00447A45" w:rsidRPr="006207F2" w:rsidRDefault="00447A45" w:rsidP="00447A45">
      <w:pPr>
        <w:keepNext/>
        <w:keepLines/>
        <w:tabs>
          <w:tab w:val="left" w:pos="0"/>
        </w:tabs>
        <w:rPr>
          <w:rFonts w:ascii="Times New Roman" w:hAnsi="Times New Roman" w:cs="Times New Roman"/>
          <w:sz w:val="24"/>
          <w:szCs w:val="24"/>
        </w:rPr>
      </w:pPr>
      <w:r w:rsidRPr="006207F2">
        <w:rPr>
          <w:rFonts w:ascii="Times New Roman" w:hAnsi="Times New Roman" w:cs="Times New Roman"/>
          <w:sz w:val="24"/>
          <w:szCs w:val="24"/>
        </w:rPr>
        <w:t xml:space="preserve">Přehled kontaktních pracovníků je uveden v příloze č. </w:t>
      </w:r>
      <w:r>
        <w:rPr>
          <w:rFonts w:ascii="Times New Roman" w:hAnsi="Times New Roman" w:cs="Times New Roman"/>
          <w:sz w:val="24"/>
          <w:szCs w:val="24"/>
        </w:rPr>
        <w:t>9</w:t>
      </w:r>
      <w:r w:rsidRPr="006207F2">
        <w:rPr>
          <w:rFonts w:ascii="Times New Roman" w:hAnsi="Times New Roman" w:cs="Times New Roman"/>
          <w:sz w:val="24"/>
          <w:szCs w:val="24"/>
        </w:rPr>
        <w:t xml:space="preserve"> této Příručky.</w:t>
      </w:r>
    </w:p>
    <w:p w:rsidR="0087715C" w:rsidRDefault="009C7C84" w:rsidP="00B560F8">
      <w:pPr>
        <w:tabs>
          <w:tab w:val="left" w:pos="3765"/>
        </w:tabs>
      </w:pPr>
      <w:r>
        <w:tab/>
      </w:r>
    </w:p>
    <w:p w:rsidR="007B2A95" w:rsidRPr="00B560F8" w:rsidRDefault="009B4E05" w:rsidP="004C6EF0">
      <w:pPr>
        <w:pStyle w:val="Nadpis2"/>
        <w:keepLines/>
        <w:rPr>
          <w:lang w:val="cs-CZ"/>
        </w:rPr>
      </w:pPr>
      <w:bookmarkStart w:id="225" w:name="_Toc328732748"/>
      <w:bookmarkStart w:id="226" w:name="_Toc389829859"/>
      <w:r w:rsidRPr="00B560F8">
        <w:rPr>
          <w:lang w:val="cs-CZ"/>
        </w:rPr>
        <w:t>Projektový záměr</w:t>
      </w:r>
      <w:bookmarkEnd w:id="216"/>
      <w:bookmarkEnd w:id="225"/>
      <w:bookmarkEnd w:id="226"/>
    </w:p>
    <w:p w:rsidR="0061070E" w:rsidRDefault="007B2A95" w:rsidP="00873465">
      <w:pPr>
        <w:rPr>
          <w:rFonts w:ascii="Times New Roman" w:hAnsi="Times New Roman" w:cs="Times New Roman"/>
          <w:sz w:val="24"/>
          <w:szCs w:val="24"/>
        </w:rPr>
      </w:pPr>
      <w:r w:rsidRPr="00873465">
        <w:rPr>
          <w:rFonts w:ascii="Times New Roman" w:hAnsi="Times New Roman" w:cs="Times New Roman"/>
          <w:sz w:val="24"/>
          <w:szCs w:val="24"/>
        </w:rPr>
        <w:t xml:space="preserve">Projekt musí být realizovatelný, </w:t>
      </w:r>
      <w:r w:rsidR="0061070E" w:rsidRPr="00873465">
        <w:rPr>
          <w:rFonts w:ascii="Times New Roman" w:hAnsi="Times New Roman" w:cs="Times New Roman"/>
          <w:sz w:val="24"/>
          <w:szCs w:val="24"/>
        </w:rPr>
        <w:t xml:space="preserve">efektivní a udržitelný </w:t>
      </w:r>
      <w:r w:rsidR="0061070E">
        <w:rPr>
          <w:rFonts w:ascii="Times New Roman" w:hAnsi="Times New Roman" w:cs="Times New Roman"/>
          <w:sz w:val="24"/>
          <w:szCs w:val="24"/>
        </w:rPr>
        <w:t xml:space="preserve">a musí </w:t>
      </w:r>
      <w:r w:rsidRPr="00873465">
        <w:rPr>
          <w:rFonts w:ascii="Times New Roman" w:hAnsi="Times New Roman" w:cs="Times New Roman"/>
          <w:sz w:val="24"/>
          <w:szCs w:val="24"/>
        </w:rPr>
        <w:t>odpovídat situaci a možnostem žadatele</w:t>
      </w:r>
      <w:r w:rsidR="0061070E">
        <w:rPr>
          <w:rFonts w:ascii="Times New Roman" w:hAnsi="Times New Roman" w:cs="Times New Roman"/>
          <w:sz w:val="24"/>
          <w:szCs w:val="24"/>
        </w:rPr>
        <w:t>.</w:t>
      </w:r>
      <w:r w:rsidRPr="00873465">
        <w:rPr>
          <w:rFonts w:ascii="Times New Roman" w:hAnsi="Times New Roman" w:cs="Times New Roman"/>
          <w:sz w:val="24"/>
          <w:szCs w:val="24"/>
        </w:rPr>
        <w:t xml:space="preserve"> Žadatel musí vycházet z analýzy situace a na jejím základě definovat potřeby</w:t>
      </w:r>
      <w:r w:rsidR="0061070E">
        <w:rPr>
          <w:rFonts w:ascii="Times New Roman" w:hAnsi="Times New Roman" w:cs="Times New Roman"/>
          <w:sz w:val="24"/>
          <w:szCs w:val="24"/>
        </w:rPr>
        <w:t xml:space="preserve"> a</w:t>
      </w:r>
      <w:r w:rsidRPr="00873465">
        <w:rPr>
          <w:rFonts w:ascii="Times New Roman" w:hAnsi="Times New Roman" w:cs="Times New Roman"/>
          <w:sz w:val="24"/>
          <w:szCs w:val="24"/>
        </w:rPr>
        <w:t xml:space="preserve"> cíle projektu. Po stanovení cíle projektu, vstupů, nástrojů a aktivit projektu je nutné zvážit technické, finanční, personální a časové požadavky pro úspěšnou realizaci projektu. </w:t>
      </w:r>
    </w:p>
    <w:p w:rsidR="00B915CC" w:rsidRDefault="0061070E" w:rsidP="00B915CC">
      <w:pPr>
        <w:rPr>
          <w:rFonts w:ascii="Times New Roman" w:hAnsi="Times New Roman" w:cs="Times New Roman"/>
          <w:sz w:val="24"/>
          <w:szCs w:val="24"/>
        </w:rPr>
      </w:pPr>
      <w:r>
        <w:rPr>
          <w:rFonts w:ascii="Times New Roman" w:hAnsi="Times New Roman" w:cs="Times New Roman"/>
          <w:sz w:val="24"/>
          <w:szCs w:val="24"/>
        </w:rPr>
        <w:t>Ž</w:t>
      </w:r>
      <w:r w:rsidR="007B2A95" w:rsidRPr="00873465">
        <w:rPr>
          <w:rFonts w:ascii="Times New Roman" w:hAnsi="Times New Roman" w:cs="Times New Roman"/>
          <w:sz w:val="24"/>
          <w:szCs w:val="24"/>
        </w:rPr>
        <w:t xml:space="preserve">adatel </w:t>
      </w:r>
      <w:r>
        <w:rPr>
          <w:rFonts w:ascii="Times New Roman" w:hAnsi="Times New Roman" w:cs="Times New Roman"/>
          <w:sz w:val="24"/>
          <w:szCs w:val="24"/>
        </w:rPr>
        <w:t xml:space="preserve">může </w:t>
      </w:r>
      <w:r w:rsidR="00B915CC" w:rsidRPr="00873465">
        <w:rPr>
          <w:rFonts w:ascii="Times New Roman" w:hAnsi="Times New Roman" w:cs="Times New Roman"/>
          <w:sz w:val="24"/>
          <w:szCs w:val="24"/>
        </w:rPr>
        <w:t>konzultovat svůj záměr s pracovníky Centra pro regionální rozvoj ČR.</w:t>
      </w:r>
    </w:p>
    <w:p w:rsidR="0026312F" w:rsidRDefault="0026312F" w:rsidP="0026312F">
      <w:pPr>
        <w:keepNext/>
        <w:keepLines/>
        <w:tabs>
          <w:tab w:val="left" w:pos="0"/>
        </w:tabs>
        <w:rPr>
          <w:rFonts w:ascii="Times New Roman" w:hAnsi="Times New Roman" w:cs="Times New Roman"/>
          <w:b/>
          <w:bCs/>
          <w:iCs/>
          <w:sz w:val="24"/>
          <w:szCs w:val="24"/>
        </w:rPr>
      </w:pPr>
    </w:p>
    <w:p w:rsidR="0087715C" w:rsidRDefault="002D6546" w:rsidP="00B560F8">
      <w:pPr>
        <w:keepNext/>
        <w:keepLines/>
        <w:tabs>
          <w:tab w:val="left" w:pos="0"/>
        </w:tabs>
        <w:rPr>
          <w:rFonts w:ascii="Times New Roman" w:hAnsi="Times New Roman" w:cs="Times New Roman"/>
          <w:b/>
          <w:bCs/>
          <w:iCs/>
          <w:sz w:val="24"/>
          <w:szCs w:val="24"/>
        </w:rPr>
      </w:pPr>
      <w:r w:rsidRPr="00273D60">
        <w:rPr>
          <w:rFonts w:ascii="Times New Roman" w:hAnsi="Times New Roman" w:cs="Times New Roman"/>
          <w:b/>
          <w:bCs/>
          <w:iCs/>
          <w:sz w:val="24"/>
          <w:szCs w:val="24"/>
        </w:rPr>
        <w:t>Doporučení žadatelům</w:t>
      </w:r>
    </w:p>
    <w:p w:rsidR="0087715C" w:rsidRDefault="002D6546" w:rsidP="00B560F8">
      <w:pPr>
        <w:keepNext/>
        <w:keepLines/>
        <w:tabs>
          <w:tab w:val="left" w:pos="0"/>
        </w:tabs>
        <w:rPr>
          <w:rFonts w:ascii="Times New Roman" w:hAnsi="Times New Roman" w:cs="Times New Roman"/>
          <w:sz w:val="24"/>
          <w:szCs w:val="24"/>
        </w:rPr>
      </w:pPr>
      <w:r w:rsidRPr="00273D60">
        <w:rPr>
          <w:rFonts w:ascii="Times New Roman" w:hAnsi="Times New Roman" w:cs="Times New Roman"/>
          <w:iCs/>
          <w:sz w:val="24"/>
          <w:szCs w:val="24"/>
        </w:rPr>
        <w:t>Využívejte oficiální informační místa a konzultujte sv</w:t>
      </w:r>
      <w:r>
        <w:rPr>
          <w:rFonts w:ascii="Times New Roman" w:hAnsi="Times New Roman" w:cs="Times New Roman"/>
          <w:iCs/>
          <w:sz w:val="24"/>
          <w:szCs w:val="24"/>
        </w:rPr>
        <w:t>é projektové</w:t>
      </w:r>
      <w:r w:rsidRPr="00273D60">
        <w:rPr>
          <w:rFonts w:ascii="Times New Roman" w:hAnsi="Times New Roman" w:cs="Times New Roman"/>
          <w:iCs/>
          <w:sz w:val="24"/>
          <w:szCs w:val="24"/>
        </w:rPr>
        <w:t xml:space="preserve"> záměry.</w:t>
      </w:r>
      <w:r w:rsidRPr="006207F2">
        <w:rPr>
          <w:rFonts w:ascii="Times New Roman" w:hAnsi="Times New Roman" w:cs="Times New Roman"/>
          <w:iCs/>
          <w:sz w:val="24"/>
          <w:szCs w:val="24"/>
        </w:rPr>
        <w:t xml:space="preserve"> CRR ČR poskytuje konzultace </w:t>
      </w:r>
      <w:r>
        <w:rPr>
          <w:rFonts w:ascii="Times New Roman" w:hAnsi="Times New Roman" w:cs="Times New Roman"/>
          <w:iCs/>
          <w:sz w:val="24"/>
          <w:szCs w:val="24"/>
        </w:rPr>
        <w:t xml:space="preserve">ke </w:t>
      </w:r>
      <w:r w:rsidRPr="006207F2">
        <w:rPr>
          <w:rFonts w:ascii="Times New Roman" w:hAnsi="Times New Roman" w:cs="Times New Roman"/>
          <w:iCs/>
          <w:sz w:val="24"/>
          <w:szCs w:val="24"/>
        </w:rPr>
        <w:t xml:space="preserve">zpracování projektové žádosti, </w:t>
      </w:r>
      <w:r>
        <w:rPr>
          <w:rFonts w:ascii="Times New Roman" w:hAnsi="Times New Roman" w:cs="Times New Roman"/>
          <w:iCs/>
          <w:sz w:val="24"/>
          <w:szCs w:val="24"/>
        </w:rPr>
        <w:t>hlášení o pokroku,</w:t>
      </w:r>
      <w:r w:rsidRPr="006207F2">
        <w:rPr>
          <w:rFonts w:ascii="Times New Roman" w:hAnsi="Times New Roman" w:cs="Times New Roman"/>
          <w:iCs/>
          <w:sz w:val="24"/>
          <w:szCs w:val="24"/>
        </w:rPr>
        <w:t xml:space="preserve"> </w:t>
      </w:r>
      <w:r>
        <w:rPr>
          <w:rFonts w:ascii="Times New Roman" w:hAnsi="Times New Roman" w:cs="Times New Roman"/>
          <w:iCs/>
          <w:sz w:val="24"/>
          <w:szCs w:val="24"/>
        </w:rPr>
        <w:t>monitorovací zprávy</w:t>
      </w:r>
      <w:r w:rsidRPr="006207F2">
        <w:rPr>
          <w:rFonts w:ascii="Times New Roman" w:hAnsi="Times New Roman" w:cs="Times New Roman"/>
          <w:iCs/>
          <w:sz w:val="24"/>
          <w:szCs w:val="24"/>
        </w:rPr>
        <w:t xml:space="preserve"> v IS B</w:t>
      </w:r>
      <w:r>
        <w:rPr>
          <w:rFonts w:ascii="Times New Roman" w:hAnsi="Times New Roman" w:cs="Times New Roman"/>
          <w:iCs/>
          <w:sz w:val="24"/>
          <w:szCs w:val="24"/>
        </w:rPr>
        <w:t>ENEFIT</w:t>
      </w:r>
      <w:r w:rsidRPr="006207F2">
        <w:rPr>
          <w:rFonts w:ascii="Times New Roman" w:hAnsi="Times New Roman" w:cs="Times New Roman"/>
          <w:iCs/>
          <w:sz w:val="24"/>
          <w:szCs w:val="24"/>
        </w:rPr>
        <w:t>7</w:t>
      </w:r>
      <w:r w:rsidR="00F34AC9">
        <w:rPr>
          <w:rFonts w:ascii="Times New Roman" w:hAnsi="Times New Roman" w:cs="Times New Roman"/>
          <w:iCs/>
          <w:sz w:val="24"/>
          <w:szCs w:val="24"/>
        </w:rPr>
        <w:t xml:space="preserve"> </w:t>
      </w:r>
      <w:r>
        <w:rPr>
          <w:rFonts w:ascii="Times New Roman" w:hAnsi="Times New Roman" w:cs="Times New Roman"/>
          <w:iCs/>
          <w:sz w:val="24"/>
          <w:szCs w:val="24"/>
        </w:rPr>
        <w:t>a k</w:t>
      </w:r>
      <w:r w:rsidRPr="006207F2">
        <w:rPr>
          <w:rFonts w:ascii="Times New Roman" w:hAnsi="Times New Roman" w:cs="Times New Roman"/>
          <w:iCs/>
          <w:sz w:val="24"/>
          <w:szCs w:val="24"/>
        </w:rPr>
        <w:t xml:space="preserve"> přípravě a realizaci zadávacího a výběrového řízení, které je </w:t>
      </w:r>
      <w:r>
        <w:rPr>
          <w:rFonts w:ascii="Times New Roman" w:hAnsi="Times New Roman" w:cs="Times New Roman"/>
          <w:iCs/>
          <w:sz w:val="24"/>
          <w:szCs w:val="24"/>
        </w:rPr>
        <w:t xml:space="preserve">nutné </w:t>
      </w:r>
      <w:r w:rsidRPr="00873465">
        <w:rPr>
          <w:rFonts w:ascii="Times New Roman" w:hAnsi="Times New Roman" w:cs="Times New Roman"/>
          <w:sz w:val="24"/>
          <w:szCs w:val="24"/>
        </w:rPr>
        <w:t xml:space="preserve">konzultovat </w:t>
      </w:r>
      <w:r w:rsidRPr="006207F2">
        <w:rPr>
          <w:rFonts w:ascii="Times New Roman" w:hAnsi="Times New Roman" w:cs="Times New Roman"/>
          <w:iCs/>
          <w:sz w:val="24"/>
          <w:szCs w:val="24"/>
        </w:rPr>
        <w:t>především. Konzultacemi se můžete vyhnout problémům</w:t>
      </w:r>
      <w:r w:rsidR="005B3B62">
        <w:rPr>
          <w:rFonts w:ascii="Times New Roman" w:hAnsi="Times New Roman" w:cs="Times New Roman"/>
          <w:iCs/>
          <w:sz w:val="24"/>
          <w:szCs w:val="24"/>
        </w:rPr>
        <w:t xml:space="preserve"> v realizaci projektu</w:t>
      </w:r>
      <w:r w:rsidRPr="006207F2">
        <w:rPr>
          <w:rFonts w:ascii="Times New Roman" w:hAnsi="Times New Roman" w:cs="Times New Roman"/>
          <w:iCs/>
          <w:sz w:val="24"/>
          <w:szCs w:val="24"/>
        </w:rPr>
        <w:t xml:space="preserve"> </w:t>
      </w:r>
      <w:r>
        <w:rPr>
          <w:rFonts w:ascii="Times New Roman" w:hAnsi="Times New Roman" w:cs="Times New Roman"/>
          <w:iCs/>
          <w:sz w:val="24"/>
          <w:szCs w:val="24"/>
        </w:rPr>
        <w:br/>
      </w:r>
      <w:r w:rsidRPr="006207F2">
        <w:rPr>
          <w:rFonts w:ascii="Times New Roman" w:hAnsi="Times New Roman" w:cs="Times New Roman"/>
          <w:iCs/>
          <w:sz w:val="24"/>
          <w:szCs w:val="24"/>
        </w:rPr>
        <w:t>a vyvarovat se chyb</w:t>
      </w:r>
      <w:r w:rsidR="005B3B62">
        <w:rPr>
          <w:rFonts w:ascii="Times New Roman" w:hAnsi="Times New Roman" w:cs="Times New Roman"/>
          <w:iCs/>
          <w:sz w:val="24"/>
          <w:szCs w:val="24"/>
        </w:rPr>
        <w:t>, které mohou způsobit krácení nebo vracení dotace</w:t>
      </w:r>
      <w:r w:rsidRPr="00873465">
        <w:rPr>
          <w:rFonts w:ascii="Times New Roman" w:hAnsi="Times New Roman" w:cs="Times New Roman"/>
          <w:sz w:val="24"/>
          <w:szCs w:val="24"/>
        </w:rPr>
        <w:t>.</w:t>
      </w:r>
    </w:p>
    <w:p w:rsidR="0026312F" w:rsidRDefault="0026312F" w:rsidP="0026312F">
      <w:pPr>
        <w:keepNext/>
        <w:keepLines/>
        <w:tabs>
          <w:tab w:val="left" w:pos="0"/>
        </w:tabs>
        <w:rPr>
          <w:rFonts w:ascii="Times New Roman" w:hAnsi="Times New Roman" w:cs="Times New Roman"/>
          <w:b/>
          <w:iCs/>
          <w:sz w:val="24"/>
          <w:szCs w:val="24"/>
        </w:rPr>
      </w:pPr>
    </w:p>
    <w:p w:rsidR="005E39DC" w:rsidRDefault="005E39DC" w:rsidP="00B560F8">
      <w:pPr>
        <w:keepNext/>
        <w:keepLines/>
        <w:tabs>
          <w:tab w:val="left" w:pos="0"/>
        </w:tabs>
        <w:rPr>
          <w:rFonts w:ascii="Times New Roman" w:hAnsi="Times New Roman" w:cs="Times New Roman"/>
          <w:b/>
          <w:iCs/>
          <w:sz w:val="24"/>
          <w:szCs w:val="24"/>
        </w:rPr>
      </w:pPr>
      <w:r w:rsidRPr="00720D87">
        <w:rPr>
          <w:rFonts w:ascii="Times New Roman" w:hAnsi="Times New Roman" w:cs="Times New Roman"/>
          <w:b/>
          <w:iCs/>
          <w:sz w:val="24"/>
          <w:szCs w:val="24"/>
        </w:rPr>
        <w:t>Upozornění</w:t>
      </w:r>
    </w:p>
    <w:p w:rsidR="005E39DC" w:rsidRDefault="005E39DC" w:rsidP="00B560F8">
      <w:pPr>
        <w:keepNext/>
        <w:keepLines/>
        <w:tabs>
          <w:tab w:val="left" w:pos="0"/>
        </w:tabs>
        <w:rPr>
          <w:rFonts w:ascii="Times New Roman" w:hAnsi="Times New Roman" w:cs="Times New Roman"/>
          <w:sz w:val="24"/>
          <w:szCs w:val="24"/>
        </w:rPr>
      </w:pPr>
      <w:r w:rsidRPr="00273D60">
        <w:rPr>
          <w:rFonts w:ascii="Times New Roman" w:hAnsi="Times New Roman" w:cs="Times New Roman"/>
          <w:sz w:val="24"/>
          <w:szCs w:val="24"/>
        </w:rPr>
        <w:t xml:space="preserve">Pracovníci </w:t>
      </w:r>
      <w:r>
        <w:rPr>
          <w:rFonts w:ascii="Times New Roman" w:hAnsi="Times New Roman" w:cs="Times New Roman"/>
          <w:sz w:val="24"/>
          <w:szCs w:val="24"/>
        </w:rPr>
        <w:t xml:space="preserve">na </w:t>
      </w:r>
      <w:r w:rsidRPr="00273D60">
        <w:rPr>
          <w:rFonts w:ascii="Times New Roman" w:hAnsi="Times New Roman" w:cs="Times New Roman"/>
          <w:sz w:val="24"/>
          <w:szCs w:val="24"/>
        </w:rPr>
        <w:t>informačních míst</w:t>
      </w:r>
      <w:r>
        <w:rPr>
          <w:rFonts w:ascii="Times New Roman" w:hAnsi="Times New Roman" w:cs="Times New Roman"/>
          <w:sz w:val="24"/>
          <w:szCs w:val="24"/>
        </w:rPr>
        <w:t>ech</w:t>
      </w:r>
      <w:r w:rsidRPr="00273D60">
        <w:rPr>
          <w:rFonts w:ascii="Times New Roman" w:hAnsi="Times New Roman" w:cs="Times New Roman"/>
          <w:sz w:val="24"/>
          <w:szCs w:val="24"/>
        </w:rPr>
        <w:t xml:space="preserve"> zodpovída</w:t>
      </w:r>
      <w:r>
        <w:rPr>
          <w:rFonts w:ascii="Times New Roman" w:hAnsi="Times New Roman" w:cs="Times New Roman"/>
          <w:sz w:val="24"/>
          <w:szCs w:val="24"/>
        </w:rPr>
        <w:t>jí</w:t>
      </w:r>
      <w:r w:rsidRPr="00273D60">
        <w:rPr>
          <w:rFonts w:ascii="Times New Roman" w:hAnsi="Times New Roman" w:cs="Times New Roman"/>
          <w:sz w:val="24"/>
          <w:szCs w:val="24"/>
        </w:rPr>
        <w:t xml:space="preserve"> dotazy </w:t>
      </w:r>
      <w:r>
        <w:rPr>
          <w:rFonts w:ascii="Times New Roman" w:hAnsi="Times New Roman" w:cs="Times New Roman"/>
          <w:sz w:val="24"/>
          <w:szCs w:val="24"/>
        </w:rPr>
        <w:t>vztahující se k realizaci projektu, ale</w:t>
      </w:r>
      <w:r>
        <w:rPr>
          <w:rFonts w:ascii="Times New Roman" w:hAnsi="Times New Roman" w:cs="Times New Roman"/>
          <w:iCs/>
          <w:sz w:val="24"/>
          <w:szCs w:val="24"/>
        </w:rPr>
        <w:t xml:space="preserve"> nemohou zpracovávat projektovou žádost, povinné přílohy, </w:t>
      </w:r>
      <w:r w:rsidRPr="00527576">
        <w:rPr>
          <w:rFonts w:ascii="Times New Roman" w:hAnsi="Times New Roman" w:cs="Times New Roman"/>
          <w:iCs/>
          <w:sz w:val="24"/>
          <w:szCs w:val="24"/>
        </w:rPr>
        <w:t>dokumentaci k</w:t>
      </w:r>
      <w:r>
        <w:rPr>
          <w:rFonts w:ascii="Times New Roman" w:hAnsi="Times New Roman" w:cs="Times New Roman"/>
          <w:iCs/>
          <w:sz w:val="24"/>
          <w:szCs w:val="24"/>
        </w:rPr>
        <w:t> </w:t>
      </w:r>
      <w:r w:rsidRPr="00527576">
        <w:rPr>
          <w:rFonts w:ascii="Times New Roman" w:hAnsi="Times New Roman" w:cs="Times New Roman"/>
          <w:iCs/>
          <w:sz w:val="24"/>
          <w:szCs w:val="24"/>
        </w:rPr>
        <w:t>výběrovým</w:t>
      </w:r>
      <w:r>
        <w:rPr>
          <w:rFonts w:ascii="Times New Roman" w:hAnsi="Times New Roman" w:cs="Times New Roman"/>
          <w:iCs/>
          <w:sz w:val="24"/>
          <w:szCs w:val="24"/>
        </w:rPr>
        <w:t xml:space="preserve"> a zadávacím</w:t>
      </w:r>
      <w:r w:rsidRPr="00527576">
        <w:rPr>
          <w:rFonts w:ascii="Times New Roman" w:hAnsi="Times New Roman" w:cs="Times New Roman"/>
          <w:iCs/>
          <w:sz w:val="24"/>
          <w:szCs w:val="24"/>
        </w:rPr>
        <w:t xml:space="preserve"> řízením, hlášení o pokroku, monitorovací zpráv</w:t>
      </w:r>
      <w:r>
        <w:rPr>
          <w:rFonts w:ascii="Times New Roman" w:hAnsi="Times New Roman" w:cs="Times New Roman"/>
          <w:iCs/>
          <w:sz w:val="24"/>
          <w:szCs w:val="24"/>
        </w:rPr>
        <w:t>y a</w:t>
      </w:r>
      <w:r w:rsidRPr="00527576">
        <w:rPr>
          <w:rFonts w:ascii="Times New Roman" w:hAnsi="Times New Roman" w:cs="Times New Roman"/>
          <w:iCs/>
          <w:sz w:val="24"/>
          <w:szCs w:val="24"/>
        </w:rPr>
        <w:t xml:space="preserve"> </w:t>
      </w:r>
      <w:r>
        <w:rPr>
          <w:rFonts w:ascii="Times New Roman" w:hAnsi="Times New Roman" w:cs="Times New Roman"/>
          <w:iCs/>
          <w:sz w:val="24"/>
          <w:szCs w:val="24"/>
        </w:rPr>
        <w:t xml:space="preserve">zjednodušené </w:t>
      </w:r>
      <w:r w:rsidRPr="00527576">
        <w:rPr>
          <w:rFonts w:ascii="Times New Roman" w:hAnsi="Times New Roman" w:cs="Times New Roman"/>
          <w:iCs/>
          <w:sz w:val="24"/>
          <w:szCs w:val="24"/>
        </w:rPr>
        <w:t>žádosti o platbu</w:t>
      </w:r>
      <w:r>
        <w:rPr>
          <w:rFonts w:ascii="Times New Roman" w:hAnsi="Times New Roman" w:cs="Times New Roman"/>
          <w:iCs/>
          <w:sz w:val="24"/>
          <w:szCs w:val="24"/>
        </w:rPr>
        <w:t xml:space="preserve">. Tento přístup je </w:t>
      </w:r>
      <w:r w:rsidR="00177F43">
        <w:rPr>
          <w:rFonts w:ascii="Times New Roman" w:hAnsi="Times New Roman" w:cs="Times New Roman"/>
          <w:iCs/>
          <w:sz w:val="24"/>
          <w:szCs w:val="24"/>
        </w:rPr>
        <w:t xml:space="preserve">nutný </w:t>
      </w:r>
      <w:r>
        <w:rPr>
          <w:rFonts w:ascii="Times New Roman" w:hAnsi="Times New Roman" w:cs="Times New Roman"/>
          <w:iCs/>
          <w:sz w:val="24"/>
          <w:szCs w:val="24"/>
        </w:rPr>
        <w:t>z důvodu zamezení zvýhodňování některých žadatelů nebo konfliktu zájmů.</w:t>
      </w:r>
    </w:p>
    <w:p w:rsidR="002D6546" w:rsidRPr="002D6546" w:rsidRDefault="002D6546" w:rsidP="00B915CC"/>
    <w:p w:rsidR="007B2A95" w:rsidRPr="00B560F8" w:rsidRDefault="009B4E05" w:rsidP="004C6EF0">
      <w:pPr>
        <w:pStyle w:val="Nadpis2"/>
        <w:keepLines/>
        <w:rPr>
          <w:lang w:val="cs-CZ"/>
        </w:rPr>
      </w:pPr>
      <w:bookmarkStart w:id="227" w:name="_Toc322697414"/>
      <w:bookmarkStart w:id="228" w:name="_Toc322697737"/>
      <w:bookmarkStart w:id="229" w:name="_Toc322697993"/>
      <w:bookmarkStart w:id="230" w:name="_Toc322698244"/>
      <w:bookmarkStart w:id="231" w:name="_Toc322697417"/>
      <w:bookmarkStart w:id="232" w:name="_Toc322697740"/>
      <w:bookmarkStart w:id="233" w:name="_Toc322697996"/>
      <w:bookmarkStart w:id="234" w:name="_Toc322698247"/>
      <w:bookmarkStart w:id="235" w:name="_Toc322697091"/>
      <w:bookmarkStart w:id="236" w:name="_Toc322697425"/>
      <w:bookmarkStart w:id="237" w:name="_Toc322697748"/>
      <w:bookmarkStart w:id="238" w:name="_Toc322698004"/>
      <w:bookmarkStart w:id="239" w:name="_Toc322698255"/>
      <w:bookmarkStart w:id="240" w:name="_Toc322697093"/>
      <w:bookmarkStart w:id="241" w:name="_Toc322697427"/>
      <w:bookmarkStart w:id="242" w:name="_Toc322697750"/>
      <w:bookmarkStart w:id="243" w:name="_Toc322698006"/>
      <w:bookmarkStart w:id="244" w:name="_Toc322698257"/>
      <w:bookmarkStart w:id="245" w:name="_Toc322697099"/>
      <w:bookmarkStart w:id="246" w:name="_Toc322697433"/>
      <w:bookmarkStart w:id="247" w:name="_Toc322697756"/>
      <w:bookmarkStart w:id="248" w:name="_Toc322698012"/>
      <w:bookmarkStart w:id="249" w:name="_Toc322698263"/>
      <w:bookmarkStart w:id="250" w:name="_Toc322697100"/>
      <w:bookmarkStart w:id="251" w:name="_Toc322697434"/>
      <w:bookmarkStart w:id="252" w:name="_Toc322697757"/>
      <w:bookmarkStart w:id="253" w:name="_Toc322698013"/>
      <w:bookmarkStart w:id="254" w:name="_Toc322698264"/>
      <w:bookmarkStart w:id="255" w:name="_Toc244415569"/>
      <w:bookmarkStart w:id="256" w:name="_Toc328732749"/>
      <w:bookmarkStart w:id="257" w:name="_Toc389829860"/>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B560F8">
        <w:rPr>
          <w:lang w:val="cs-CZ"/>
        </w:rPr>
        <w:lastRenderedPageBreak/>
        <w:t>Studie proveditelnosti</w:t>
      </w:r>
      <w:bookmarkEnd w:id="255"/>
      <w:bookmarkEnd w:id="256"/>
      <w:bookmarkEnd w:id="257"/>
    </w:p>
    <w:p w:rsidR="0087715C" w:rsidRDefault="007B2A95" w:rsidP="00B560F8">
      <w:pPr>
        <w:keepNext/>
        <w:keepLines/>
        <w:widowControl w:val="0"/>
        <w:rPr>
          <w:rFonts w:ascii="Times New Roman" w:hAnsi="Times New Roman" w:cs="Times New Roman"/>
          <w:sz w:val="24"/>
          <w:szCs w:val="24"/>
        </w:rPr>
      </w:pPr>
      <w:r w:rsidRPr="004C6EF0">
        <w:rPr>
          <w:rFonts w:ascii="Times New Roman" w:hAnsi="Times New Roman" w:cs="Times New Roman"/>
          <w:sz w:val="24"/>
          <w:szCs w:val="24"/>
        </w:rPr>
        <w:t xml:space="preserve">Součástí přípravy projektu a povinnou přílohou žádostí o podporu </w:t>
      </w:r>
      <w:r w:rsidR="004C6EF0">
        <w:rPr>
          <w:rFonts w:ascii="Times New Roman" w:hAnsi="Times New Roman" w:cs="Times New Roman"/>
          <w:sz w:val="24"/>
          <w:szCs w:val="24"/>
        </w:rPr>
        <w:t>je</w:t>
      </w:r>
      <w:r w:rsidRPr="004C6EF0">
        <w:rPr>
          <w:rFonts w:ascii="Times New Roman" w:hAnsi="Times New Roman" w:cs="Times New Roman"/>
          <w:sz w:val="24"/>
          <w:szCs w:val="24"/>
        </w:rPr>
        <w:t xml:space="preserve"> studie proveditelnosti, která slouží jako nástroj ke zdůvodnění projektu z ekonomického, právního a technického hlediska. Osnovu studie proveditelnosti naleznete v příloze č</w:t>
      </w:r>
      <w:r w:rsidR="004C6EF0">
        <w:rPr>
          <w:rFonts w:ascii="Times New Roman" w:hAnsi="Times New Roman" w:cs="Times New Roman"/>
          <w:sz w:val="24"/>
          <w:szCs w:val="24"/>
        </w:rPr>
        <w:t>.</w:t>
      </w:r>
      <w:r w:rsidRPr="004C6EF0">
        <w:rPr>
          <w:rFonts w:ascii="Times New Roman" w:hAnsi="Times New Roman" w:cs="Times New Roman"/>
          <w:sz w:val="24"/>
          <w:szCs w:val="24"/>
        </w:rPr>
        <w:t xml:space="preserve"> 1</w:t>
      </w:r>
      <w:r w:rsidR="00640086">
        <w:rPr>
          <w:rFonts w:ascii="Times New Roman" w:hAnsi="Times New Roman" w:cs="Times New Roman"/>
          <w:sz w:val="24"/>
          <w:szCs w:val="24"/>
        </w:rPr>
        <w:t>b</w:t>
      </w:r>
      <w:r w:rsidRPr="004C6EF0">
        <w:rPr>
          <w:rFonts w:ascii="Times New Roman" w:hAnsi="Times New Roman" w:cs="Times New Roman"/>
          <w:sz w:val="24"/>
          <w:szCs w:val="24"/>
        </w:rPr>
        <w:t xml:space="preserve"> Příručky.</w:t>
      </w:r>
      <w:r w:rsidR="0061070E">
        <w:rPr>
          <w:rFonts w:ascii="Times New Roman" w:hAnsi="Times New Roman" w:cs="Times New Roman"/>
          <w:sz w:val="24"/>
          <w:szCs w:val="24"/>
        </w:rPr>
        <w:t xml:space="preserve"> </w:t>
      </w:r>
      <w:r w:rsidR="00177F43">
        <w:rPr>
          <w:rFonts w:ascii="Times New Roman" w:hAnsi="Times New Roman" w:cs="Times New Roman"/>
          <w:sz w:val="24"/>
          <w:szCs w:val="24"/>
        </w:rPr>
        <w:t>Na</w:t>
      </w:r>
      <w:r w:rsidR="0061070E" w:rsidRPr="004C6EF0">
        <w:rPr>
          <w:rFonts w:ascii="Times New Roman" w:hAnsi="Times New Roman" w:cs="Times New Roman"/>
          <w:sz w:val="24"/>
          <w:szCs w:val="24"/>
        </w:rPr>
        <w:t xml:space="preserve"> studi</w:t>
      </w:r>
      <w:r w:rsidR="00177F43">
        <w:rPr>
          <w:rFonts w:ascii="Times New Roman" w:hAnsi="Times New Roman" w:cs="Times New Roman"/>
          <w:sz w:val="24"/>
          <w:szCs w:val="24"/>
        </w:rPr>
        <w:t>i</w:t>
      </w:r>
      <w:r w:rsidR="0061070E" w:rsidRPr="004C6EF0">
        <w:rPr>
          <w:rFonts w:ascii="Times New Roman" w:hAnsi="Times New Roman" w:cs="Times New Roman"/>
          <w:sz w:val="24"/>
          <w:szCs w:val="24"/>
        </w:rPr>
        <w:t xml:space="preserve"> proveditelnosti </w:t>
      </w:r>
      <w:r w:rsidR="00177F43">
        <w:rPr>
          <w:rFonts w:ascii="Times New Roman" w:hAnsi="Times New Roman" w:cs="Times New Roman"/>
          <w:sz w:val="24"/>
          <w:szCs w:val="24"/>
        </w:rPr>
        <w:t>navazu</w:t>
      </w:r>
      <w:r w:rsidR="0061070E" w:rsidRPr="004C6EF0">
        <w:rPr>
          <w:rFonts w:ascii="Times New Roman" w:hAnsi="Times New Roman" w:cs="Times New Roman"/>
          <w:sz w:val="24"/>
          <w:szCs w:val="24"/>
        </w:rPr>
        <w:t xml:space="preserve">je rozpočet, jeho vzor naleznete v příloze č. 1a </w:t>
      </w:r>
      <w:r w:rsidR="0061070E">
        <w:rPr>
          <w:rFonts w:ascii="Times New Roman" w:hAnsi="Times New Roman" w:cs="Times New Roman"/>
          <w:sz w:val="24"/>
          <w:szCs w:val="24"/>
        </w:rPr>
        <w:t>P</w:t>
      </w:r>
      <w:r w:rsidR="0061070E" w:rsidRPr="004C6EF0">
        <w:rPr>
          <w:rFonts w:ascii="Times New Roman" w:hAnsi="Times New Roman" w:cs="Times New Roman"/>
          <w:sz w:val="24"/>
          <w:szCs w:val="24"/>
        </w:rPr>
        <w:t>říručky.</w:t>
      </w:r>
    </w:p>
    <w:p w:rsidR="0087715C" w:rsidRDefault="007B2A95" w:rsidP="00B560F8">
      <w:pPr>
        <w:keepNext/>
        <w:keepLines/>
        <w:widowControl w:val="0"/>
        <w:rPr>
          <w:rFonts w:ascii="Times New Roman" w:hAnsi="Times New Roman" w:cs="Times New Roman"/>
          <w:sz w:val="24"/>
          <w:szCs w:val="24"/>
        </w:rPr>
      </w:pPr>
      <w:r w:rsidRPr="004C6EF0">
        <w:rPr>
          <w:rFonts w:ascii="Times New Roman" w:hAnsi="Times New Roman" w:cs="Times New Roman"/>
          <w:sz w:val="24"/>
          <w:szCs w:val="24"/>
        </w:rPr>
        <w:t xml:space="preserve">Studie proveditelnosti slouží poskytovateli podpory jako </w:t>
      </w:r>
      <w:r w:rsidRPr="004C6EF0">
        <w:rPr>
          <w:rFonts w:ascii="Times New Roman" w:hAnsi="Times New Roman" w:cs="Times New Roman"/>
          <w:b/>
          <w:sz w:val="24"/>
          <w:szCs w:val="24"/>
        </w:rPr>
        <w:t xml:space="preserve">podklad k posouzení realizovatelnosti projektu a ověření jeho </w:t>
      </w:r>
      <w:r w:rsidR="0061070E">
        <w:rPr>
          <w:rFonts w:ascii="Times New Roman" w:hAnsi="Times New Roman" w:cs="Times New Roman"/>
          <w:b/>
          <w:sz w:val="24"/>
          <w:szCs w:val="24"/>
        </w:rPr>
        <w:t>účelnost</w:t>
      </w:r>
      <w:r w:rsidRPr="004C6EF0">
        <w:rPr>
          <w:rFonts w:ascii="Times New Roman" w:hAnsi="Times New Roman" w:cs="Times New Roman"/>
          <w:b/>
          <w:sz w:val="24"/>
          <w:szCs w:val="24"/>
        </w:rPr>
        <w:t>i</w:t>
      </w:r>
      <w:r w:rsidR="004C6EF0">
        <w:rPr>
          <w:rFonts w:ascii="Times New Roman" w:hAnsi="Times New Roman" w:cs="Times New Roman"/>
          <w:sz w:val="24"/>
          <w:szCs w:val="24"/>
        </w:rPr>
        <w:t>.</w:t>
      </w:r>
      <w:r w:rsidRPr="004C6EF0">
        <w:rPr>
          <w:rFonts w:ascii="Times New Roman" w:hAnsi="Times New Roman" w:cs="Times New Roman"/>
          <w:sz w:val="24"/>
          <w:szCs w:val="24"/>
        </w:rPr>
        <w:t xml:space="preserve"> Smyslem studie je provést všestrannou analýzu projektového záměru</w:t>
      </w:r>
      <w:r w:rsidR="0061070E">
        <w:rPr>
          <w:rFonts w:ascii="Times New Roman" w:hAnsi="Times New Roman" w:cs="Times New Roman"/>
          <w:sz w:val="24"/>
          <w:szCs w:val="24"/>
        </w:rPr>
        <w:t xml:space="preserve"> a</w:t>
      </w:r>
      <w:r w:rsidRPr="004C6EF0">
        <w:rPr>
          <w:rFonts w:ascii="Times New Roman" w:hAnsi="Times New Roman" w:cs="Times New Roman"/>
          <w:sz w:val="24"/>
          <w:szCs w:val="24"/>
        </w:rPr>
        <w:t xml:space="preserve"> jeho variant. Proto musí obsahovat analýzu současného stavu, odhad budoucího vývoje řešené oblasti, vnitřní integraci úřadu</w:t>
      </w:r>
      <w:r w:rsidR="00747056">
        <w:rPr>
          <w:rFonts w:ascii="Times New Roman" w:hAnsi="Times New Roman" w:cs="Times New Roman"/>
          <w:sz w:val="24"/>
          <w:szCs w:val="24"/>
        </w:rPr>
        <w:t>,</w:t>
      </w:r>
      <w:r w:rsidRPr="004C6EF0">
        <w:rPr>
          <w:rFonts w:ascii="Times New Roman" w:hAnsi="Times New Roman" w:cs="Times New Roman"/>
          <w:sz w:val="24"/>
          <w:szCs w:val="24"/>
        </w:rPr>
        <w:t xml:space="preserve"> návrh variant řešení včetně analýzy případných změn parametrů projektu, stability cílů projektu a jeho udržitelnosti.</w:t>
      </w:r>
    </w:p>
    <w:p w:rsidR="0087715C" w:rsidRDefault="007B2A95" w:rsidP="00B560F8">
      <w:pPr>
        <w:keepNext/>
        <w:keepLines/>
        <w:widowControl w:val="0"/>
        <w:autoSpaceDE w:val="0"/>
        <w:autoSpaceDN w:val="0"/>
        <w:adjustRightInd w:val="0"/>
        <w:ind w:right="-2"/>
        <w:rPr>
          <w:rFonts w:ascii="Times New Roman" w:hAnsi="Times New Roman" w:cs="Times New Roman"/>
          <w:sz w:val="24"/>
          <w:szCs w:val="24"/>
        </w:rPr>
      </w:pPr>
      <w:r w:rsidRPr="004C6EF0">
        <w:rPr>
          <w:rFonts w:ascii="Times New Roman" w:hAnsi="Times New Roman" w:cs="Times New Roman"/>
          <w:sz w:val="24"/>
          <w:szCs w:val="24"/>
        </w:rPr>
        <w:t xml:space="preserve">Z pohledu žadatele o podporu je ve studii proveditelnosti důležitý </w:t>
      </w:r>
      <w:r w:rsidR="009B4E05" w:rsidRPr="00B560F8">
        <w:rPr>
          <w:rFonts w:ascii="Times New Roman" w:hAnsi="Times New Roman" w:cs="Times New Roman"/>
          <w:sz w:val="24"/>
          <w:szCs w:val="24"/>
        </w:rPr>
        <w:t>odhad rizik a jejich dopad na uvažované varianty</w:t>
      </w:r>
      <w:r w:rsidRPr="0061070E">
        <w:rPr>
          <w:rFonts w:ascii="Times New Roman" w:hAnsi="Times New Roman" w:cs="Times New Roman"/>
          <w:sz w:val="24"/>
          <w:szCs w:val="24"/>
        </w:rPr>
        <w:t>.</w:t>
      </w:r>
      <w:r w:rsidRPr="004C6EF0">
        <w:rPr>
          <w:rFonts w:ascii="Times New Roman" w:hAnsi="Times New Roman" w:cs="Times New Roman"/>
          <w:sz w:val="24"/>
          <w:szCs w:val="24"/>
        </w:rPr>
        <w:t xml:space="preserve"> </w:t>
      </w:r>
    </w:p>
    <w:p w:rsidR="0087715C" w:rsidRDefault="007B2A95" w:rsidP="00B560F8">
      <w:pPr>
        <w:keepNext/>
        <w:keepLines/>
        <w:widowControl w:val="0"/>
        <w:autoSpaceDE w:val="0"/>
        <w:autoSpaceDN w:val="0"/>
        <w:adjustRightInd w:val="0"/>
        <w:ind w:right="-2"/>
        <w:rPr>
          <w:rFonts w:ascii="Times New Roman" w:hAnsi="Times New Roman" w:cs="Times New Roman"/>
          <w:sz w:val="24"/>
          <w:szCs w:val="24"/>
        </w:rPr>
      </w:pPr>
      <w:r w:rsidRPr="004C6EF0">
        <w:rPr>
          <w:rFonts w:ascii="Times New Roman" w:hAnsi="Times New Roman" w:cs="Times New Roman"/>
          <w:sz w:val="24"/>
          <w:szCs w:val="24"/>
        </w:rPr>
        <w:t>Studie proveditelnosti musí:</w:t>
      </w:r>
    </w:p>
    <w:p w:rsidR="0087715C" w:rsidRDefault="007B2A95" w:rsidP="000B4C22">
      <w:pPr>
        <w:keepNext/>
        <w:keepLines/>
        <w:widowControl w:val="0"/>
        <w:numPr>
          <w:ilvl w:val="0"/>
          <w:numId w:val="29"/>
        </w:numPr>
        <w:autoSpaceDE w:val="0"/>
        <w:autoSpaceDN w:val="0"/>
        <w:adjustRightInd w:val="0"/>
        <w:spacing w:before="60"/>
        <w:ind w:left="714" w:right="-2" w:hanging="357"/>
        <w:rPr>
          <w:rFonts w:ascii="Times New Roman" w:hAnsi="Times New Roman" w:cs="Times New Roman"/>
          <w:noProof/>
          <w:color w:val="231F20"/>
          <w:sz w:val="24"/>
          <w:szCs w:val="24"/>
        </w:rPr>
      </w:pPr>
      <w:r w:rsidRPr="004C6EF0">
        <w:rPr>
          <w:rFonts w:ascii="Times New Roman" w:hAnsi="Times New Roman" w:cs="Times New Roman"/>
          <w:noProof/>
          <w:color w:val="231F20"/>
          <w:sz w:val="24"/>
          <w:szCs w:val="24"/>
        </w:rPr>
        <w:t>informovat o stávající</w:t>
      </w:r>
      <w:r w:rsidR="00177F43">
        <w:rPr>
          <w:rFonts w:ascii="Times New Roman" w:hAnsi="Times New Roman" w:cs="Times New Roman"/>
          <w:noProof/>
          <w:color w:val="231F20"/>
          <w:sz w:val="24"/>
          <w:szCs w:val="24"/>
        </w:rPr>
        <w:t>m</w:t>
      </w:r>
      <w:r w:rsidRPr="004C6EF0">
        <w:rPr>
          <w:rFonts w:ascii="Times New Roman" w:hAnsi="Times New Roman" w:cs="Times New Roman"/>
          <w:noProof/>
          <w:color w:val="231F20"/>
          <w:sz w:val="24"/>
          <w:szCs w:val="24"/>
        </w:rPr>
        <w:t xml:space="preserve"> stavu řešené problematiky </w:t>
      </w:r>
      <w:r w:rsidR="00177F43">
        <w:rPr>
          <w:rFonts w:ascii="Times New Roman" w:hAnsi="Times New Roman" w:cs="Times New Roman"/>
          <w:noProof/>
          <w:color w:val="231F20"/>
          <w:sz w:val="24"/>
          <w:szCs w:val="24"/>
        </w:rPr>
        <w:t>a</w:t>
      </w:r>
      <w:r w:rsidRPr="004C6EF0">
        <w:rPr>
          <w:rFonts w:ascii="Times New Roman" w:hAnsi="Times New Roman" w:cs="Times New Roman"/>
          <w:noProof/>
          <w:color w:val="231F20"/>
          <w:sz w:val="24"/>
          <w:szCs w:val="24"/>
        </w:rPr>
        <w:t xml:space="preserve"> její</w:t>
      </w:r>
      <w:r w:rsidR="00177F43">
        <w:rPr>
          <w:rFonts w:ascii="Times New Roman" w:hAnsi="Times New Roman" w:cs="Times New Roman"/>
          <w:noProof/>
          <w:color w:val="231F20"/>
          <w:sz w:val="24"/>
          <w:szCs w:val="24"/>
        </w:rPr>
        <w:t>m</w:t>
      </w:r>
      <w:r w:rsidRPr="004C6EF0">
        <w:rPr>
          <w:rFonts w:ascii="Times New Roman" w:hAnsi="Times New Roman" w:cs="Times New Roman"/>
          <w:noProof/>
          <w:color w:val="231F20"/>
          <w:sz w:val="24"/>
          <w:szCs w:val="24"/>
        </w:rPr>
        <w:t xml:space="preserve"> budoucí</w:t>
      </w:r>
      <w:r w:rsidR="00177F43">
        <w:rPr>
          <w:rFonts w:ascii="Times New Roman" w:hAnsi="Times New Roman" w:cs="Times New Roman"/>
          <w:noProof/>
          <w:color w:val="231F20"/>
          <w:sz w:val="24"/>
          <w:szCs w:val="24"/>
        </w:rPr>
        <w:t>m</w:t>
      </w:r>
      <w:r w:rsidRPr="004C6EF0">
        <w:rPr>
          <w:rFonts w:ascii="Times New Roman" w:hAnsi="Times New Roman" w:cs="Times New Roman"/>
          <w:noProof/>
          <w:color w:val="231F20"/>
          <w:sz w:val="24"/>
          <w:szCs w:val="24"/>
        </w:rPr>
        <w:t xml:space="preserve"> vývoj</w:t>
      </w:r>
      <w:r w:rsidR="00177F43">
        <w:rPr>
          <w:rFonts w:ascii="Times New Roman" w:hAnsi="Times New Roman" w:cs="Times New Roman"/>
          <w:noProof/>
          <w:color w:val="231F20"/>
          <w:sz w:val="24"/>
          <w:szCs w:val="24"/>
        </w:rPr>
        <w:t>i</w:t>
      </w:r>
      <w:r w:rsidRPr="004C6EF0">
        <w:rPr>
          <w:rFonts w:ascii="Times New Roman" w:hAnsi="Times New Roman" w:cs="Times New Roman"/>
          <w:noProof/>
          <w:color w:val="231F20"/>
          <w:sz w:val="24"/>
          <w:szCs w:val="24"/>
        </w:rPr>
        <w:t xml:space="preserve">,  </w:t>
      </w:r>
    </w:p>
    <w:p w:rsidR="0087715C" w:rsidRDefault="007B2A95" w:rsidP="000B4C22">
      <w:pPr>
        <w:keepNext/>
        <w:keepLines/>
        <w:widowControl w:val="0"/>
        <w:numPr>
          <w:ilvl w:val="0"/>
          <w:numId w:val="29"/>
        </w:numPr>
        <w:autoSpaceDE w:val="0"/>
        <w:autoSpaceDN w:val="0"/>
        <w:adjustRightInd w:val="0"/>
        <w:spacing w:before="60"/>
        <w:ind w:left="714" w:right="-2" w:hanging="357"/>
        <w:rPr>
          <w:rFonts w:ascii="Times New Roman" w:hAnsi="Times New Roman" w:cs="Times New Roman"/>
          <w:noProof/>
          <w:color w:val="231F20"/>
          <w:sz w:val="24"/>
          <w:szCs w:val="24"/>
        </w:rPr>
      </w:pPr>
      <w:r w:rsidRPr="004C6EF0">
        <w:rPr>
          <w:rFonts w:ascii="Times New Roman" w:hAnsi="Times New Roman" w:cs="Times New Roman"/>
          <w:noProof/>
          <w:color w:val="231F20"/>
          <w:sz w:val="24"/>
          <w:szCs w:val="24"/>
        </w:rPr>
        <w:t xml:space="preserve">prokázat, že byla vybrána nejlepší a ekonomicky nejvýhodnější varianta, </w:t>
      </w:r>
    </w:p>
    <w:p w:rsidR="0087715C" w:rsidRDefault="007B2A95" w:rsidP="000B4C22">
      <w:pPr>
        <w:keepNext/>
        <w:keepLines/>
        <w:widowControl w:val="0"/>
        <w:numPr>
          <w:ilvl w:val="0"/>
          <w:numId w:val="29"/>
        </w:numPr>
        <w:autoSpaceDE w:val="0"/>
        <w:autoSpaceDN w:val="0"/>
        <w:adjustRightInd w:val="0"/>
        <w:spacing w:before="60"/>
        <w:ind w:left="714" w:right="-2" w:hanging="357"/>
        <w:rPr>
          <w:rFonts w:ascii="Times New Roman" w:hAnsi="Times New Roman" w:cs="Times New Roman"/>
          <w:noProof/>
          <w:color w:val="231F20"/>
          <w:sz w:val="24"/>
          <w:szCs w:val="24"/>
        </w:rPr>
      </w:pPr>
      <w:r w:rsidRPr="004C6EF0">
        <w:rPr>
          <w:rFonts w:ascii="Times New Roman" w:hAnsi="Times New Roman" w:cs="Times New Roman"/>
          <w:noProof/>
          <w:color w:val="231F20"/>
          <w:sz w:val="24"/>
          <w:szCs w:val="24"/>
        </w:rPr>
        <w:t>prokázat správnost a reálnost plánovaného rozpočtu,</w:t>
      </w:r>
    </w:p>
    <w:p w:rsidR="0087715C" w:rsidRDefault="00176A1C" w:rsidP="000B4C22">
      <w:pPr>
        <w:keepNext/>
        <w:keepLines/>
        <w:widowControl w:val="0"/>
        <w:numPr>
          <w:ilvl w:val="0"/>
          <w:numId w:val="29"/>
        </w:numPr>
        <w:autoSpaceDE w:val="0"/>
        <w:autoSpaceDN w:val="0"/>
        <w:adjustRightInd w:val="0"/>
        <w:spacing w:before="60"/>
        <w:ind w:left="714" w:right="-2" w:hanging="357"/>
        <w:rPr>
          <w:rFonts w:ascii="Times New Roman" w:hAnsi="Times New Roman" w:cs="Times New Roman"/>
          <w:noProof/>
          <w:color w:val="231F20"/>
          <w:sz w:val="24"/>
          <w:szCs w:val="24"/>
        </w:rPr>
      </w:pPr>
      <w:r>
        <w:rPr>
          <w:rFonts w:ascii="Times New Roman" w:hAnsi="Times New Roman" w:cs="Times New Roman"/>
          <w:noProof/>
          <w:color w:val="231F20"/>
          <w:sz w:val="24"/>
          <w:szCs w:val="24"/>
        </w:rPr>
        <w:t xml:space="preserve">prokázat </w:t>
      </w:r>
      <w:r w:rsidR="007B2A95" w:rsidRPr="004C6EF0">
        <w:rPr>
          <w:rFonts w:ascii="Times New Roman" w:hAnsi="Times New Roman" w:cs="Times New Roman"/>
          <w:noProof/>
          <w:color w:val="231F20"/>
          <w:sz w:val="24"/>
          <w:szCs w:val="24"/>
        </w:rPr>
        <w:t xml:space="preserve">opodstatněnost </w:t>
      </w:r>
      <w:r w:rsidR="00177F43">
        <w:rPr>
          <w:rFonts w:ascii="Times New Roman" w:hAnsi="Times New Roman" w:cs="Times New Roman"/>
          <w:noProof/>
          <w:color w:val="231F20"/>
          <w:sz w:val="24"/>
          <w:szCs w:val="24"/>
        </w:rPr>
        <w:t xml:space="preserve">a výši </w:t>
      </w:r>
      <w:r w:rsidR="007B2A95" w:rsidRPr="004C6EF0">
        <w:rPr>
          <w:rFonts w:ascii="Times New Roman" w:hAnsi="Times New Roman" w:cs="Times New Roman"/>
          <w:noProof/>
          <w:color w:val="231F20"/>
          <w:sz w:val="24"/>
          <w:szCs w:val="24"/>
        </w:rPr>
        <w:t>jednotlivých způsobilých výdajů,</w:t>
      </w:r>
    </w:p>
    <w:p w:rsidR="0087715C" w:rsidRDefault="007B2A95" w:rsidP="000B4C22">
      <w:pPr>
        <w:keepNext/>
        <w:keepLines/>
        <w:widowControl w:val="0"/>
        <w:numPr>
          <w:ilvl w:val="0"/>
          <w:numId w:val="29"/>
        </w:numPr>
        <w:autoSpaceDE w:val="0"/>
        <w:autoSpaceDN w:val="0"/>
        <w:adjustRightInd w:val="0"/>
        <w:spacing w:before="60"/>
        <w:ind w:left="714" w:right="-2" w:hanging="357"/>
        <w:rPr>
          <w:rFonts w:ascii="Times New Roman" w:hAnsi="Times New Roman" w:cs="Times New Roman"/>
          <w:noProof/>
          <w:color w:val="231F20"/>
          <w:sz w:val="24"/>
          <w:szCs w:val="24"/>
        </w:rPr>
      </w:pPr>
      <w:r w:rsidRPr="004C6EF0">
        <w:rPr>
          <w:rFonts w:ascii="Times New Roman" w:hAnsi="Times New Roman" w:cs="Times New Roman"/>
          <w:noProof/>
          <w:color w:val="231F20"/>
          <w:sz w:val="24"/>
          <w:szCs w:val="24"/>
        </w:rPr>
        <w:t xml:space="preserve">prokázat udržitelnost projektu a schopnost jeho financování po ukončení finanční podpory ze strukturálních fondů. </w:t>
      </w:r>
    </w:p>
    <w:p w:rsidR="0087715C" w:rsidRPr="00B560F8" w:rsidRDefault="009B4E05" w:rsidP="00B560F8">
      <w:pPr>
        <w:pStyle w:val="Nadpis2"/>
        <w:rPr>
          <w:lang w:val="cs-CZ"/>
        </w:rPr>
      </w:pPr>
      <w:bookmarkStart w:id="258" w:name="_Toc244415570"/>
      <w:bookmarkStart w:id="259" w:name="_Toc328732750"/>
      <w:bookmarkStart w:id="260" w:name="_Toc389829861"/>
      <w:r w:rsidRPr="00B560F8">
        <w:rPr>
          <w:lang w:val="cs-CZ"/>
        </w:rPr>
        <w:t>Roz</w:t>
      </w:r>
      <w:bookmarkStart w:id="261" w:name="_Toc322697103"/>
      <w:bookmarkStart w:id="262" w:name="_Toc322697437"/>
      <w:bookmarkStart w:id="263" w:name="_Toc322697760"/>
      <w:bookmarkStart w:id="264" w:name="_Toc244415571"/>
      <w:bookmarkEnd w:id="258"/>
      <w:bookmarkEnd w:id="261"/>
      <w:bookmarkEnd w:id="262"/>
      <w:bookmarkEnd w:id="263"/>
      <w:r w:rsidRPr="00B560F8">
        <w:rPr>
          <w:lang w:val="cs-CZ"/>
        </w:rPr>
        <w:t>počet projektu</w:t>
      </w:r>
      <w:bookmarkEnd w:id="259"/>
      <w:bookmarkEnd w:id="260"/>
      <w:bookmarkEnd w:id="264"/>
    </w:p>
    <w:p w:rsidR="0087715C" w:rsidRDefault="007B2A95" w:rsidP="00B560F8">
      <w:pPr>
        <w:keepNext/>
        <w:keepLines/>
        <w:widowControl w:val="0"/>
        <w:autoSpaceDE w:val="0"/>
        <w:autoSpaceDN w:val="0"/>
        <w:adjustRightInd w:val="0"/>
        <w:ind w:right="-2"/>
        <w:rPr>
          <w:rFonts w:ascii="Times New Roman" w:hAnsi="Times New Roman" w:cs="Times New Roman"/>
          <w:sz w:val="24"/>
          <w:szCs w:val="24"/>
        </w:rPr>
      </w:pPr>
      <w:r w:rsidRPr="00B23475">
        <w:rPr>
          <w:rFonts w:ascii="Times New Roman" w:hAnsi="Times New Roman" w:cs="Times New Roman"/>
          <w:sz w:val="24"/>
          <w:szCs w:val="24"/>
        </w:rPr>
        <w:t xml:space="preserve">Kromě slovního popisu projektu je nutné </w:t>
      </w:r>
      <w:r w:rsidR="00747056">
        <w:rPr>
          <w:rFonts w:ascii="Times New Roman" w:hAnsi="Times New Roman" w:cs="Times New Roman"/>
          <w:sz w:val="24"/>
          <w:szCs w:val="24"/>
        </w:rPr>
        <w:t xml:space="preserve">vypracovat </w:t>
      </w:r>
      <w:r w:rsidRPr="00B23475">
        <w:rPr>
          <w:rFonts w:ascii="Times New Roman" w:hAnsi="Times New Roman" w:cs="Times New Roman"/>
          <w:sz w:val="24"/>
          <w:szCs w:val="24"/>
        </w:rPr>
        <w:t>detailní rozpoč</w:t>
      </w:r>
      <w:r w:rsidR="00747056">
        <w:rPr>
          <w:rFonts w:ascii="Times New Roman" w:hAnsi="Times New Roman" w:cs="Times New Roman"/>
          <w:sz w:val="24"/>
          <w:szCs w:val="24"/>
        </w:rPr>
        <w:t>e</w:t>
      </w:r>
      <w:r w:rsidRPr="00B23475">
        <w:rPr>
          <w:rFonts w:ascii="Times New Roman" w:hAnsi="Times New Roman" w:cs="Times New Roman"/>
          <w:sz w:val="24"/>
          <w:szCs w:val="24"/>
        </w:rPr>
        <w:t>t projektu, který musí být přiměřený plánovaným aktivitám. Rozpočet musí odpovídat obsahové náplni a rozsahu projektu</w:t>
      </w:r>
      <w:r w:rsidR="00177F43">
        <w:rPr>
          <w:rFonts w:ascii="Times New Roman" w:hAnsi="Times New Roman" w:cs="Times New Roman"/>
          <w:sz w:val="24"/>
          <w:szCs w:val="24"/>
        </w:rPr>
        <w:t>, údajům v žádosti B</w:t>
      </w:r>
      <w:r w:rsidR="00523DB8">
        <w:rPr>
          <w:rFonts w:ascii="Times New Roman" w:hAnsi="Times New Roman" w:cs="Times New Roman"/>
          <w:sz w:val="24"/>
          <w:szCs w:val="24"/>
        </w:rPr>
        <w:t>ENEFIT7</w:t>
      </w:r>
      <w:r w:rsidR="00177F43">
        <w:rPr>
          <w:rFonts w:ascii="Times New Roman" w:hAnsi="Times New Roman" w:cs="Times New Roman"/>
          <w:sz w:val="24"/>
          <w:szCs w:val="24"/>
        </w:rPr>
        <w:t xml:space="preserve"> a ve studii proveditelnosti</w:t>
      </w:r>
      <w:r w:rsidRPr="00B23475">
        <w:rPr>
          <w:rFonts w:ascii="Times New Roman" w:hAnsi="Times New Roman" w:cs="Times New Roman"/>
          <w:sz w:val="24"/>
          <w:szCs w:val="24"/>
        </w:rPr>
        <w:t>.</w:t>
      </w:r>
      <w:r w:rsidR="00B43E10">
        <w:rPr>
          <w:rFonts w:ascii="Times New Roman" w:hAnsi="Times New Roman" w:cs="Times New Roman"/>
          <w:sz w:val="24"/>
          <w:szCs w:val="24"/>
        </w:rPr>
        <w:t xml:space="preserve"> </w:t>
      </w:r>
    </w:p>
    <w:p w:rsidR="0087715C" w:rsidRDefault="00B43E10" w:rsidP="00B560F8">
      <w:pPr>
        <w:autoSpaceDE w:val="0"/>
        <w:autoSpaceDN w:val="0"/>
        <w:adjustRightInd w:val="0"/>
        <w:ind w:right="-2"/>
        <w:rPr>
          <w:rFonts w:ascii="Times New Roman" w:hAnsi="Times New Roman" w:cs="Times New Roman"/>
          <w:b/>
          <w:sz w:val="24"/>
          <w:szCs w:val="24"/>
        </w:rPr>
      </w:pPr>
      <w:r>
        <w:rPr>
          <w:rFonts w:ascii="Times New Roman" w:hAnsi="Times New Roman" w:cs="Times New Roman"/>
          <w:sz w:val="24"/>
          <w:szCs w:val="24"/>
        </w:rPr>
        <w:t>D</w:t>
      </w:r>
      <w:r w:rsidRPr="00B43E10">
        <w:rPr>
          <w:rFonts w:ascii="Times New Roman" w:hAnsi="Times New Roman" w:cs="Times New Roman"/>
          <w:sz w:val="24"/>
          <w:szCs w:val="24"/>
        </w:rPr>
        <w:t xml:space="preserve">o rozpočtu projektu se vyplňují výdaje na jednotlivé podporované aktivity.  </w:t>
      </w:r>
      <w:r w:rsidR="007B2A95" w:rsidRPr="00B23475">
        <w:rPr>
          <w:rFonts w:ascii="Times New Roman" w:hAnsi="Times New Roman" w:cs="Times New Roman"/>
          <w:sz w:val="24"/>
          <w:szCs w:val="24"/>
        </w:rPr>
        <w:t>Vzor rozpočtu naleznete v</w:t>
      </w:r>
      <w:r w:rsidR="00C756A9">
        <w:rPr>
          <w:rFonts w:ascii="Times New Roman" w:hAnsi="Times New Roman" w:cs="Times New Roman"/>
          <w:sz w:val="24"/>
          <w:szCs w:val="24"/>
        </w:rPr>
        <w:t> příloze č. 1</w:t>
      </w:r>
      <w:r w:rsidR="00640086">
        <w:rPr>
          <w:rFonts w:ascii="Times New Roman" w:hAnsi="Times New Roman" w:cs="Times New Roman"/>
          <w:sz w:val="24"/>
          <w:szCs w:val="24"/>
        </w:rPr>
        <w:t>a</w:t>
      </w:r>
      <w:r w:rsidR="007B2A95" w:rsidRPr="00B23475">
        <w:rPr>
          <w:rFonts w:ascii="Times New Roman" w:hAnsi="Times New Roman" w:cs="Times New Roman"/>
          <w:sz w:val="24"/>
          <w:szCs w:val="24"/>
        </w:rPr>
        <w:t xml:space="preserve"> této </w:t>
      </w:r>
      <w:r w:rsidR="00C756A9">
        <w:rPr>
          <w:rFonts w:ascii="Times New Roman" w:hAnsi="Times New Roman" w:cs="Times New Roman"/>
          <w:sz w:val="24"/>
          <w:szCs w:val="24"/>
        </w:rPr>
        <w:t>P</w:t>
      </w:r>
      <w:r w:rsidR="007B2A95" w:rsidRPr="00B23475">
        <w:rPr>
          <w:rFonts w:ascii="Times New Roman" w:hAnsi="Times New Roman" w:cs="Times New Roman"/>
          <w:sz w:val="24"/>
          <w:szCs w:val="24"/>
        </w:rPr>
        <w:t xml:space="preserve">říručky. </w:t>
      </w:r>
    </w:p>
    <w:p w:rsidR="007B2A95" w:rsidRPr="00B560F8" w:rsidRDefault="009B4E05" w:rsidP="00B23475">
      <w:pPr>
        <w:pStyle w:val="Nadpis2"/>
        <w:keepLines/>
        <w:rPr>
          <w:lang w:val="cs-CZ"/>
        </w:rPr>
      </w:pPr>
      <w:bookmarkStart w:id="265" w:name="_Toc244415572"/>
      <w:bookmarkStart w:id="266" w:name="_Toc328732751"/>
      <w:bookmarkStart w:id="267" w:name="_Toc389829862"/>
      <w:r w:rsidRPr="00B560F8">
        <w:rPr>
          <w:lang w:val="cs-CZ"/>
        </w:rPr>
        <w:t>Etapizace projektu</w:t>
      </w:r>
      <w:bookmarkEnd w:id="265"/>
      <w:bookmarkEnd w:id="266"/>
      <w:bookmarkEnd w:id="267"/>
    </w:p>
    <w:p w:rsidR="00C34F2F" w:rsidRPr="00747056" w:rsidRDefault="00747056" w:rsidP="006A1E75">
      <w:pPr>
        <w:autoSpaceDE w:val="0"/>
        <w:autoSpaceDN w:val="0"/>
        <w:adjustRightInd w:val="0"/>
        <w:ind w:right="-2"/>
        <w:rPr>
          <w:rFonts w:ascii="Times New Roman" w:hAnsi="Times New Roman" w:cs="Times New Roman"/>
          <w:sz w:val="24"/>
          <w:szCs w:val="24"/>
        </w:rPr>
      </w:pPr>
      <w:r>
        <w:rPr>
          <w:rFonts w:ascii="Times New Roman" w:hAnsi="Times New Roman" w:cs="Times New Roman"/>
          <w:sz w:val="24"/>
          <w:szCs w:val="24"/>
        </w:rPr>
        <w:t xml:space="preserve">Pro urychlení realizace projektů a zkrácení administrativních lhůt </w:t>
      </w:r>
      <w:r w:rsidR="00523DB8">
        <w:rPr>
          <w:rFonts w:ascii="Times New Roman" w:hAnsi="Times New Roman" w:cs="Times New Roman"/>
          <w:sz w:val="24"/>
          <w:szCs w:val="24"/>
        </w:rPr>
        <w:t>doporučujeme</w:t>
      </w:r>
      <w:r w:rsidR="00811F87">
        <w:rPr>
          <w:rFonts w:ascii="Times New Roman" w:hAnsi="Times New Roman" w:cs="Times New Roman"/>
          <w:sz w:val="24"/>
          <w:szCs w:val="24"/>
        </w:rPr>
        <w:t xml:space="preserve"> </w:t>
      </w:r>
      <w:r w:rsidR="00C756A9" w:rsidRPr="00747056">
        <w:rPr>
          <w:rFonts w:ascii="Times New Roman" w:hAnsi="Times New Roman" w:cs="Times New Roman"/>
          <w:sz w:val="24"/>
          <w:szCs w:val="24"/>
        </w:rPr>
        <w:t>předložit jeden projekt</w:t>
      </w:r>
      <w:r w:rsidR="00523DB8">
        <w:rPr>
          <w:rFonts w:ascii="Times New Roman" w:hAnsi="Times New Roman" w:cs="Times New Roman"/>
          <w:sz w:val="24"/>
          <w:szCs w:val="24"/>
        </w:rPr>
        <w:t xml:space="preserve">, který může žadatel rozdělit </w:t>
      </w:r>
      <w:r w:rsidR="00C756A9" w:rsidRPr="00747056">
        <w:rPr>
          <w:rFonts w:ascii="Times New Roman" w:hAnsi="Times New Roman" w:cs="Times New Roman"/>
          <w:sz w:val="24"/>
          <w:szCs w:val="24"/>
        </w:rPr>
        <w:t>na etap</w:t>
      </w:r>
      <w:r>
        <w:rPr>
          <w:rFonts w:ascii="Times New Roman" w:hAnsi="Times New Roman" w:cs="Times New Roman"/>
          <w:sz w:val="24"/>
          <w:szCs w:val="24"/>
        </w:rPr>
        <w:t>y</w:t>
      </w:r>
      <w:r w:rsidR="00523DB8">
        <w:rPr>
          <w:rFonts w:ascii="Times New Roman" w:hAnsi="Times New Roman" w:cs="Times New Roman"/>
          <w:sz w:val="24"/>
          <w:szCs w:val="24"/>
        </w:rPr>
        <w:t xml:space="preserve">, odpovídající realizaci jednotlivých podporovaných aktivit. </w:t>
      </w:r>
      <w:r w:rsidR="00301FBF" w:rsidRPr="00747056">
        <w:rPr>
          <w:rFonts w:ascii="Times New Roman" w:hAnsi="Times New Roman" w:cs="Times New Roman"/>
          <w:sz w:val="24"/>
          <w:szCs w:val="24"/>
        </w:rPr>
        <w:t>Dalším důvodem pro rozdělení projektu do etap je průběžné</w:t>
      </w:r>
      <w:r>
        <w:rPr>
          <w:rFonts w:ascii="Times New Roman" w:hAnsi="Times New Roman" w:cs="Times New Roman"/>
          <w:sz w:val="24"/>
          <w:szCs w:val="24"/>
        </w:rPr>
        <w:t xml:space="preserve"> vyplácení dotací po ukončených etapách</w:t>
      </w:r>
      <w:r w:rsidR="00301FBF" w:rsidRPr="00747056">
        <w:rPr>
          <w:rFonts w:ascii="Times New Roman" w:hAnsi="Times New Roman" w:cs="Times New Roman"/>
          <w:sz w:val="24"/>
          <w:szCs w:val="24"/>
        </w:rPr>
        <w:t>.</w:t>
      </w:r>
    </w:p>
    <w:p w:rsidR="00C34F2F" w:rsidRPr="00747056" w:rsidRDefault="00C34F2F" w:rsidP="006A1E75">
      <w:pPr>
        <w:ind w:right="-2"/>
      </w:pPr>
      <w:bookmarkStart w:id="268" w:name="_Toc323555575"/>
      <w:bookmarkStart w:id="269" w:name="_Toc323555577"/>
      <w:bookmarkStart w:id="270" w:name="_Toc244415573"/>
      <w:bookmarkEnd w:id="268"/>
      <w:bookmarkEnd w:id="269"/>
    </w:p>
    <w:p w:rsidR="007B2A95" w:rsidRPr="0048085A" w:rsidRDefault="007B2A95" w:rsidP="00E74115">
      <w:pPr>
        <w:pStyle w:val="normln0"/>
        <w:ind w:right="-108"/>
        <w:rPr>
          <w:noProof/>
          <w:color w:val="000000"/>
          <w:sz w:val="20"/>
          <w:szCs w:val="20"/>
        </w:rPr>
      </w:pPr>
      <w:bookmarkStart w:id="271" w:name="_Toc322697113"/>
      <w:bookmarkStart w:id="272" w:name="_Toc322697447"/>
      <w:bookmarkStart w:id="273" w:name="_Toc322697770"/>
      <w:bookmarkStart w:id="274" w:name="_Toc322698022"/>
      <w:bookmarkStart w:id="275" w:name="_Toc322698273"/>
      <w:bookmarkStart w:id="276" w:name="_Toc322697115"/>
      <w:bookmarkStart w:id="277" w:name="_Toc322697449"/>
      <w:bookmarkStart w:id="278" w:name="_Toc322697772"/>
      <w:bookmarkStart w:id="279" w:name="_Toc322698024"/>
      <w:bookmarkStart w:id="280" w:name="_Toc322698275"/>
      <w:bookmarkStart w:id="281" w:name="_Toc322697116"/>
      <w:bookmarkStart w:id="282" w:name="_Toc322697450"/>
      <w:bookmarkStart w:id="283" w:name="_Toc322697773"/>
      <w:bookmarkStart w:id="284" w:name="_Toc322698025"/>
      <w:bookmarkStart w:id="285" w:name="_Toc322698276"/>
      <w:bookmarkStart w:id="286" w:name="_Toc322697120"/>
      <w:bookmarkStart w:id="287" w:name="_Toc322697454"/>
      <w:bookmarkStart w:id="288" w:name="_Toc322697777"/>
      <w:bookmarkStart w:id="289" w:name="_Toc322698029"/>
      <w:bookmarkStart w:id="290" w:name="_Toc322698280"/>
      <w:bookmarkStart w:id="291" w:name="_Toc322697121"/>
      <w:bookmarkStart w:id="292" w:name="_Toc322697455"/>
      <w:bookmarkStart w:id="293" w:name="_Toc322697778"/>
      <w:bookmarkStart w:id="294" w:name="_Toc322698030"/>
      <w:bookmarkStart w:id="295" w:name="_Toc322698281"/>
      <w:bookmarkStart w:id="296" w:name="_Toc322697122"/>
      <w:bookmarkStart w:id="297" w:name="_Toc322697456"/>
      <w:bookmarkStart w:id="298" w:name="_Toc322697779"/>
      <w:bookmarkStart w:id="299" w:name="_Toc322698031"/>
      <w:bookmarkStart w:id="300" w:name="_Toc322698282"/>
      <w:bookmarkStart w:id="301" w:name="_Toc322697123"/>
      <w:bookmarkStart w:id="302" w:name="_Toc322697457"/>
      <w:bookmarkStart w:id="303" w:name="_Toc322697780"/>
      <w:bookmarkStart w:id="304" w:name="_Toc322698032"/>
      <w:bookmarkStart w:id="305" w:name="_Toc322698283"/>
      <w:bookmarkStart w:id="306" w:name="_Toc322697127"/>
      <w:bookmarkStart w:id="307" w:name="_Toc322697461"/>
      <w:bookmarkStart w:id="308" w:name="_Toc322697784"/>
      <w:bookmarkStart w:id="309" w:name="_Toc322698036"/>
      <w:bookmarkStart w:id="310" w:name="_Toc322698287"/>
      <w:bookmarkStart w:id="311" w:name="_Toc322697130"/>
      <w:bookmarkStart w:id="312" w:name="_Toc322697464"/>
      <w:bookmarkStart w:id="313" w:name="_Toc322697787"/>
      <w:bookmarkStart w:id="314" w:name="_Toc322698039"/>
      <w:bookmarkStart w:id="315" w:name="_Toc322698290"/>
      <w:bookmarkStart w:id="316" w:name="_Toc322697131"/>
      <w:bookmarkStart w:id="317" w:name="_Toc322697465"/>
      <w:bookmarkStart w:id="318" w:name="_Toc322697788"/>
      <w:bookmarkStart w:id="319" w:name="_Toc322698040"/>
      <w:bookmarkStart w:id="320" w:name="_Toc322698291"/>
      <w:bookmarkStart w:id="321" w:name="_Toc322697137"/>
      <w:bookmarkStart w:id="322" w:name="_Toc322697471"/>
      <w:bookmarkStart w:id="323" w:name="_Toc322697794"/>
      <w:bookmarkStart w:id="324" w:name="_Toc322698046"/>
      <w:bookmarkStart w:id="325" w:name="_Toc322698297"/>
      <w:bookmarkStart w:id="326" w:name="_Toc322697141"/>
      <w:bookmarkStart w:id="327" w:name="_Toc322697475"/>
      <w:bookmarkStart w:id="328" w:name="_Toc322697798"/>
      <w:bookmarkStart w:id="329" w:name="_Toc322698050"/>
      <w:bookmarkStart w:id="330" w:name="_Toc322698301"/>
      <w:bookmarkStart w:id="331" w:name="_Toc322697142"/>
      <w:bookmarkStart w:id="332" w:name="_Toc322697476"/>
      <w:bookmarkStart w:id="333" w:name="_Toc322697799"/>
      <w:bookmarkStart w:id="334" w:name="_Toc322698051"/>
      <w:bookmarkStart w:id="335" w:name="_Toc322698302"/>
      <w:bookmarkStart w:id="336" w:name="_Toc322697146"/>
      <w:bookmarkStart w:id="337" w:name="_Toc322697480"/>
      <w:bookmarkStart w:id="338" w:name="_Toc322697803"/>
      <w:bookmarkStart w:id="339" w:name="_Toc322698055"/>
      <w:bookmarkStart w:id="340" w:name="_Toc322698306"/>
      <w:bookmarkStart w:id="341" w:name="_Toc322697156"/>
      <w:bookmarkStart w:id="342" w:name="_Toc322697490"/>
      <w:bookmarkStart w:id="343" w:name="_Toc322697813"/>
      <w:bookmarkStart w:id="344" w:name="_Toc322698065"/>
      <w:bookmarkStart w:id="345" w:name="_Toc322698316"/>
      <w:bookmarkStart w:id="346" w:name="_Toc322697159"/>
      <w:bookmarkStart w:id="347" w:name="_Toc322697493"/>
      <w:bookmarkStart w:id="348" w:name="_Toc322697816"/>
      <w:bookmarkStart w:id="349" w:name="_Toc322698068"/>
      <w:bookmarkStart w:id="350" w:name="_Toc322698319"/>
      <w:bookmarkStart w:id="351" w:name="_Toc322697162"/>
      <w:bookmarkStart w:id="352" w:name="_Toc322697496"/>
      <w:bookmarkStart w:id="353" w:name="_Toc322697819"/>
      <w:bookmarkStart w:id="354" w:name="_Toc322698071"/>
      <w:bookmarkStart w:id="355" w:name="_Toc322698322"/>
      <w:bookmarkStart w:id="356" w:name="_Toc322697163"/>
      <w:bookmarkStart w:id="357" w:name="_Toc322697497"/>
      <w:bookmarkStart w:id="358" w:name="_Toc322697820"/>
      <w:bookmarkStart w:id="359" w:name="_Toc322698072"/>
      <w:bookmarkStart w:id="360" w:name="_Toc322698323"/>
      <w:bookmarkStart w:id="361" w:name="_Toc322697166"/>
      <w:bookmarkStart w:id="362" w:name="_Toc322697500"/>
      <w:bookmarkStart w:id="363" w:name="_Toc322697823"/>
      <w:bookmarkStart w:id="364" w:name="_Toc322698075"/>
      <w:bookmarkStart w:id="365" w:name="_Toc322698326"/>
      <w:bookmarkStart w:id="366" w:name="_Toc322697172"/>
      <w:bookmarkStart w:id="367" w:name="_Toc322697506"/>
      <w:bookmarkStart w:id="368" w:name="_Toc322697829"/>
      <w:bookmarkStart w:id="369" w:name="_Toc322698081"/>
      <w:bookmarkStart w:id="370" w:name="_Toc322698332"/>
      <w:bookmarkStart w:id="371" w:name="_Toc322697173"/>
      <w:bookmarkStart w:id="372" w:name="_Toc322697507"/>
      <w:bookmarkStart w:id="373" w:name="_Toc322697830"/>
      <w:bookmarkStart w:id="374" w:name="_Toc322698082"/>
      <w:bookmarkStart w:id="375" w:name="_Toc322698333"/>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3A65E6" w:rsidRPr="003A65E6" w:rsidRDefault="007B2A95" w:rsidP="00276C5F">
      <w:pPr>
        <w:pStyle w:val="Nadpis1"/>
        <w:keepLines/>
        <w:rPr>
          <w:rFonts w:cs="Times New Roman"/>
          <w:noProof/>
          <w:szCs w:val="40"/>
          <w:u w:val="single"/>
        </w:rPr>
      </w:pPr>
      <w:r w:rsidRPr="0048085A">
        <w:rPr>
          <w:noProof/>
          <w:sz w:val="20"/>
          <w:szCs w:val="20"/>
          <w:u w:val="single"/>
        </w:rPr>
        <w:br w:type="page"/>
      </w:r>
      <w:bookmarkStart w:id="376" w:name="_Toc328732753"/>
      <w:bookmarkStart w:id="377" w:name="_Toc389829863"/>
      <w:bookmarkStart w:id="378" w:name="_Toc244415576"/>
      <w:r w:rsidRPr="003A65E6">
        <w:rPr>
          <w:rFonts w:cs="Times New Roman"/>
          <w:szCs w:val="40"/>
        </w:rPr>
        <w:lastRenderedPageBreak/>
        <w:t xml:space="preserve">Vyhlášení výzvy a předkládání </w:t>
      </w:r>
      <w:r w:rsidR="003A65E6" w:rsidRPr="003A65E6">
        <w:rPr>
          <w:rFonts w:cs="Times New Roman"/>
          <w:szCs w:val="40"/>
        </w:rPr>
        <w:t>projektové žádosti</w:t>
      </w:r>
      <w:bookmarkEnd w:id="376"/>
      <w:bookmarkEnd w:id="377"/>
    </w:p>
    <w:bookmarkEnd w:id="378"/>
    <w:p w:rsidR="007B2A95" w:rsidRDefault="007B2A95" w:rsidP="00276C5F">
      <w:pPr>
        <w:keepNext/>
        <w:keepLines/>
        <w:autoSpaceDE w:val="0"/>
        <w:autoSpaceDN w:val="0"/>
        <w:adjustRightInd w:val="0"/>
        <w:ind w:right="-108"/>
        <w:rPr>
          <w:rFonts w:ascii="Times New Roman" w:hAnsi="Times New Roman" w:cs="Times New Roman"/>
          <w:sz w:val="24"/>
          <w:szCs w:val="24"/>
        </w:rPr>
      </w:pPr>
      <w:r w:rsidRPr="00052590">
        <w:rPr>
          <w:rFonts w:ascii="Times New Roman" w:hAnsi="Times New Roman" w:cs="Times New Roman"/>
          <w:sz w:val="24"/>
          <w:szCs w:val="24"/>
        </w:rPr>
        <w:t xml:space="preserve">Výzva </w:t>
      </w:r>
      <w:r w:rsidR="003A65E6" w:rsidRPr="00052590">
        <w:rPr>
          <w:rFonts w:ascii="Times New Roman" w:hAnsi="Times New Roman" w:cs="Times New Roman"/>
          <w:sz w:val="24"/>
          <w:szCs w:val="24"/>
        </w:rPr>
        <w:t xml:space="preserve">č. </w:t>
      </w:r>
      <w:r w:rsidR="00052590" w:rsidRPr="00052590">
        <w:rPr>
          <w:rFonts w:ascii="Times New Roman" w:hAnsi="Times New Roman" w:cs="Times New Roman"/>
          <w:sz w:val="24"/>
          <w:szCs w:val="24"/>
        </w:rPr>
        <w:t>19</w:t>
      </w:r>
      <w:r w:rsidR="00784732" w:rsidRPr="00052590">
        <w:rPr>
          <w:rFonts w:ascii="Times New Roman" w:hAnsi="Times New Roman" w:cs="Times New Roman"/>
          <w:sz w:val="24"/>
          <w:szCs w:val="24"/>
        </w:rPr>
        <w:t xml:space="preserve"> </w:t>
      </w:r>
      <w:r w:rsidR="0087715C">
        <w:rPr>
          <w:rFonts w:ascii="Times New Roman" w:hAnsi="Times New Roman" w:cs="Times New Roman"/>
          <w:sz w:val="24"/>
          <w:szCs w:val="24"/>
        </w:rPr>
        <w:t>m</w:t>
      </w:r>
      <w:r w:rsidR="003A65E6" w:rsidRPr="00052590">
        <w:rPr>
          <w:rFonts w:ascii="Times New Roman" w:hAnsi="Times New Roman" w:cs="Times New Roman"/>
          <w:sz w:val="24"/>
          <w:szCs w:val="24"/>
        </w:rPr>
        <w:t>inisterstva</w:t>
      </w:r>
      <w:r w:rsidR="003A65E6">
        <w:rPr>
          <w:rFonts w:ascii="Times New Roman" w:hAnsi="Times New Roman" w:cs="Times New Roman"/>
          <w:sz w:val="24"/>
          <w:szCs w:val="24"/>
        </w:rPr>
        <w:t xml:space="preserve"> </w:t>
      </w:r>
      <w:r w:rsidR="00052590">
        <w:rPr>
          <w:rFonts w:ascii="Times New Roman" w:hAnsi="Times New Roman" w:cs="Times New Roman"/>
          <w:sz w:val="24"/>
          <w:szCs w:val="24"/>
        </w:rPr>
        <w:t>pro místní rozvoj</w:t>
      </w:r>
      <w:r w:rsidR="003A65E6">
        <w:rPr>
          <w:rFonts w:ascii="Times New Roman" w:hAnsi="Times New Roman" w:cs="Times New Roman"/>
          <w:sz w:val="24"/>
          <w:szCs w:val="24"/>
        </w:rPr>
        <w:t xml:space="preserve"> </w:t>
      </w:r>
      <w:r w:rsidR="00EA2B31">
        <w:rPr>
          <w:rFonts w:ascii="Times New Roman" w:hAnsi="Times New Roman" w:cs="Times New Roman"/>
          <w:sz w:val="24"/>
          <w:szCs w:val="24"/>
        </w:rPr>
        <w:t>je</w:t>
      </w:r>
      <w:r w:rsidR="003A65E6">
        <w:rPr>
          <w:rFonts w:ascii="Times New Roman" w:hAnsi="Times New Roman" w:cs="Times New Roman"/>
          <w:sz w:val="24"/>
          <w:szCs w:val="24"/>
        </w:rPr>
        <w:t xml:space="preserve"> </w:t>
      </w:r>
      <w:r w:rsidRPr="003A65E6">
        <w:rPr>
          <w:rFonts w:ascii="Times New Roman" w:hAnsi="Times New Roman" w:cs="Times New Roman"/>
          <w:sz w:val="24"/>
          <w:szCs w:val="24"/>
        </w:rPr>
        <w:t xml:space="preserve">vyhlášena </w:t>
      </w:r>
      <w:r w:rsidR="003A65E6">
        <w:rPr>
          <w:rFonts w:ascii="Times New Roman" w:hAnsi="Times New Roman" w:cs="Times New Roman"/>
          <w:sz w:val="24"/>
          <w:szCs w:val="24"/>
        </w:rPr>
        <w:t xml:space="preserve">od </w:t>
      </w:r>
      <w:r w:rsidR="005E39DC" w:rsidRPr="00E77FD6">
        <w:rPr>
          <w:rFonts w:ascii="Times New Roman" w:hAnsi="Times New Roman" w:cs="Times New Roman"/>
          <w:sz w:val="24"/>
          <w:szCs w:val="24"/>
        </w:rPr>
        <w:t>30</w:t>
      </w:r>
      <w:r w:rsidR="009B4E05" w:rsidRPr="00B560F8">
        <w:rPr>
          <w:rFonts w:ascii="Times New Roman" w:hAnsi="Times New Roman" w:cs="Times New Roman"/>
          <w:sz w:val="24"/>
          <w:szCs w:val="24"/>
        </w:rPr>
        <w:t xml:space="preserve">. </w:t>
      </w:r>
      <w:r w:rsidR="005E39DC" w:rsidRPr="00E77FD6">
        <w:rPr>
          <w:rFonts w:ascii="Times New Roman" w:hAnsi="Times New Roman" w:cs="Times New Roman"/>
          <w:sz w:val="24"/>
          <w:szCs w:val="24"/>
        </w:rPr>
        <w:t>8</w:t>
      </w:r>
      <w:r w:rsidR="009B4E05" w:rsidRPr="00B560F8">
        <w:rPr>
          <w:rFonts w:ascii="Times New Roman" w:hAnsi="Times New Roman" w:cs="Times New Roman"/>
          <w:sz w:val="24"/>
          <w:szCs w:val="24"/>
        </w:rPr>
        <w:t xml:space="preserve">. 2013 do </w:t>
      </w:r>
      <w:r w:rsidR="005E39DC" w:rsidRPr="0026312F">
        <w:rPr>
          <w:rFonts w:ascii="Times New Roman" w:hAnsi="Times New Roman" w:cs="Times New Roman"/>
          <w:sz w:val="24"/>
          <w:szCs w:val="24"/>
        </w:rPr>
        <w:t>29</w:t>
      </w:r>
      <w:r w:rsidR="009B4E05" w:rsidRPr="00B560F8">
        <w:rPr>
          <w:rFonts w:ascii="Times New Roman" w:hAnsi="Times New Roman" w:cs="Times New Roman"/>
          <w:sz w:val="24"/>
          <w:szCs w:val="24"/>
        </w:rPr>
        <w:t>. 1</w:t>
      </w:r>
      <w:r w:rsidR="005E39DC" w:rsidRPr="0026312F">
        <w:rPr>
          <w:rFonts w:ascii="Times New Roman" w:hAnsi="Times New Roman" w:cs="Times New Roman"/>
          <w:sz w:val="24"/>
          <w:szCs w:val="24"/>
        </w:rPr>
        <w:t>1</w:t>
      </w:r>
      <w:r w:rsidR="009B4E05" w:rsidRPr="00B560F8">
        <w:rPr>
          <w:rFonts w:ascii="Times New Roman" w:hAnsi="Times New Roman" w:cs="Times New Roman"/>
          <w:sz w:val="24"/>
          <w:szCs w:val="24"/>
        </w:rPr>
        <w:t>. 2013</w:t>
      </w:r>
      <w:r w:rsidR="00AC0BB0" w:rsidRPr="00905EDF">
        <w:rPr>
          <w:rFonts w:ascii="Times New Roman" w:hAnsi="Times New Roman" w:cs="Times New Roman"/>
          <w:sz w:val="24"/>
          <w:szCs w:val="24"/>
        </w:rPr>
        <w:t>.</w:t>
      </w:r>
      <w:r w:rsidR="001835A9" w:rsidRPr="003A65E6">
        <w:rPr>
          <w:rFonts w:ascii="Times New Roman" w:hAnsi="Times New Roman" w:cs="Times New Roman"/>
          <w:sz w:val="24"/>
          <w:szCs w:val="24"/>
        </w:rPr>
        <w:t xml:space="preserve"> </w:t>
      </w:r>
    </w:p>
    <w:p w:rsidR="003A65E6" w:rsidRDefault="003A65E6" w:rsidP="00276C5F">
      <w:pPr>
        <w:keepNext/>
        <w:keepLines/>
        <w:autoSpaceDE w:val="0"/>
        <w:autoSpaceDN w:val="0"/>
        <w:adjustRightInd w:val="0"/>
        <w:ind w:right="-108"/>
        <w:rPr>
          <w:rFonts w:ascii="Times New Roman" w:hAnsi="Times New Roman" w:cs="Times New Roman"/>
          <w:sz w:val="24"/>
          <w:szCs w:val="24"/>
        </w:rPr>
      </w:pPr>
      <w:r w:rsidRPr="00BE03E6">
        <w:rPr>
          <w:rFonts w:ascii="Times New Roman" w:hAnsi="Times New Roman" w:cs="Times New Roman"/>
          <w:sz w:val="24"/>
          <w:szCs w:val="24"/>
        </w:rPr>
        <w:t>Vyhlášení, příp. ukončení, výzvy se zveřejňuje</w:t>
      </w:r>
      <w:r>
        <w:rPr>
          <w:rFonts w:ascii="Times New Roman" w:hAnsi="Times New Roman" w:cs="Times New Roman"/>
          <w:sz w:val="24"/>
          <w:szCs w:val="24"/>
        </w:rPr>
        <w:t>:</w:t>
      </w:r>
    </w:p>
    <w:p w:rsidR="003A65E6" w:rsidRDefault="006A1E75" w:rsidP="00C12073">
      <w:pPr>
        <w:pStyle w:val="odrkyChar"/>
        <w:keepNext/>
        <w:keepLines/>
        <w:numPr>
          <w:ilvl w:val="0"/>
          <w:numId w:val="1"/>
        </w:numPr>
        <w:tabs>
          <w:tab w:val="clear" w:pos="360"/>
          <w:tab w:val="num" w:pos="709"/>
        </w:tabs>
        <w:spacing w:before="60" w:after="0" w:line="240" w:lineRule="atLeast"/>
        <w:ind w:left="709" w:hanging="283"/>
        <w:rPr>
          <w:rFonts w:ascii="Times New Roman" w:hAnsi="Times New Roman" w:cs="Times New Roman"/>
          <w:sz w:val="24"/>
          <w:szCs w:val="24"/>
        </w:rPr>
      </w:pPr>
      <w:r>
        <w:rPr>
          <w:rFonts w:ascii="Times New Roman" w:hAnsi="Times New Roman" w:cs="Times New Roman"/>
          <w:sz w:val="24"/>
          <w:szCs w:val="24"/>
        </w:rPr>
        <w:t>přímým oslovením potenciálních žadatelů</w:t>
      </w:r>
      <w:r w:rsidR="003A65E6">
        <w:rPr>
          <w:rFonts w:ascii="Times New Roman" w:hAnsi="Times New Roman" w:cs="Times New Roman"/>
          <w:sz w:val="24"/>
          <w:szCs w:val="24"/>
        </w:rPr>
        <w:t>,</w:t>
      </w:r>
    </w:p>
    <w:p w:rsidR="003A65E6" w:rsidRPr="00BE03E6" w:rsidRDefault="003A65E6" w:rsidP="00C12073">
      <w:pPr>
        <w:pStyle w:val="odrkyChar"/>
        <w:keepNext/>
        <w:keepLines/>
        <w:numPr>
          <w:ilvl w:val="0"/>
          <w:numId w:val="1"/>
        </w:numPr>
        <w:tabs>
          <w:tab w:val="clear" w:pos="360"/>
          <w:tab w:val="num" w:pos="709"/>
        </w:tabs>
        <w:spacing w:before="60" w:after="0" w:line="240" w:lineRule="atLeast"/>
        <w:ind w:left="709" w:hanging="283"/>
        <w:rPr>
          <w:rFonts w:ascii="Times New Roman" w:hAnsi="Times New Roman" w:cs="Times New Roman"/>
          <w:sz w:val="24"/>
          <w:szCs w:val="24"/>
        </w:rPr>
      </w:pPr>
      <w:r w:rsidRPr="00BE03E6">
        <w:rPr>
          <w:rFonts w:ascii="Times New Roman" w:hAnsi="Times New Roman" w:cs="Times New Roman"/>
          <w:sz w:val="24"/>
          <w:szCs w:val="24"/>
        </w:rPr>
        <w:t xml:space="preserve">na </w:t>
      </w:r>
      <w:r>
        <w:rPr>
          <w:rFonts w:ascii="Times New Roman" w:hAnsi="Times New Roman" w:cs="Times New Roman"/>
          <w:sz w:val="24"/>
          <w:szCs w:val="24"/>
        </w:rPr>
        <w:t xml:space="preserve">internetových </w:t>
      </w:r>
      <w:r w:rsidRPr="00BE03E6">
        <w:rPr>
          <w:rFonts w:ascii="Times New Roman" w:hAnsi="Times New Roman" w:cs="Times New Roman"/>
          <w:sz w:val="24"/>
          <w:szCs w:val="24"/>
        </w:rPr>
        <w:t xml:space="preserve">stránkách </w:t>
      </w:r>
      <w:hyperlink r:id="rId14" w:history="1">
        <w:r w:rsidR="00CC2928" w:rsidRPr="00CC2928">
          <w:rPr>
            <w:rStyle w:val="Hypertextovodkaz"/>
            <w:rFonts w:ascii="Times New Roman" w:hAnsi="Times New Roman" w:cs="Times New Roman"/>
            <w:b/>
            <w:sz w:val="24"/>
            <w:szCs w:val="24"/>
          </w:rPr>
          <w:t>www.strukturalni-fondy.cz/iop/2-1</w:t>
        </w:r>
      </w:hyperlink>
      <w:r w:rsidRPr="00BE03E6">
        <w:rPr>
          <w:rFonts w:ascii="Times New Roman" w:hAnsi="Times New Roman" w:cs="Times New Roman"/>
          <w:sz w:val="24"/>
          <w:szCs w:val="24"/>
        </w:rPr>
        <w:t xml:space="preserve">, </w:t>
      </w:r>
    </w:p>
    <w:p w:rsidR="003A65E6" w:rsidRDefault="003A65E6" w:rsidP="00C12073">
      <w:pPr>
        <w:pStyle w:val="odrkyChar"/>
        <w:keepNext/>
        <w:keepLines/>
        <w:numPr>
          <w:ilvl w:val="0"/>
          <w:numId w:val="1"/>
        </w:numPr>
        <w:tabs>
          <w:tab w:val="clear" w:pos="360"/>
          <w:tab w:val="num" w:pos="709"/>
        </w:tabs>
        <w:spacing w:before="60" w:after="0" w:line="240" w:lineRule="atLeast"/>
        <w:ind w:left="709" w:hanging="283"/>
        <w:rPr>
          <w:rFonts w:ascii="Times New Roman" w:hAnsi="Times New Roman" w:cs="Times New Roman"/>
          <w:sz w:val="24"/>
          <w:szCs w:val="24"/>
        </w:rPr>
      </w:pPr>
      <w:r w:rsidRPr="00BE03E6">
        <w:rPr>
          <w:rFonts w:ascii="Times New Roman" w:hAnsi="Times New Roman" w:cs="Times New Roman"/>
          <w:sz w:val="24"/>
          <w:szCs w:val="24"/>
        </w:rPr>
        <w:t xml:space="preserve">na </w:t>
      </w:r>
      <w:r>
        <w:rPr>
          <w:rFonts w:ascii="Times New Roman" w:hAnsi="Times New Roman" w:cs="Times New Roman"/>
          <w:sz w:val="24"/>
          <w:szCs w:val="24"/>
        </w:rPr>
        <w:t xml:space="preserve">internetových </w:t>
      </w:r>
      <w:r w:rsidRPr="00BE03E6">
        <w:rPr>
          <w:rFonts w:ascii="Times New Roman" w:hAnsi="Times New Roman" w:cs="Times New Roman"/>
          <w:sz w:val="24"/>
          <w:szCs w:val="24"/>
        </w:rPr>
        <w:t xml:space="preserve">stránkách </w:t>
      </w:r>
      <w:hyperlink r:id="rId15" w:history="1">
        <w:r w:rsidR="00CC2928" w:rsidRPr="00CC2928">
          <w:rPr>
            <w:rStyle w:val="Hypertextovodkaz"/>
            <w:rFonts w:ascii="Times New Roman" w:hAnsi="Times New Roman" w:cs="Times New Roman"/>
            <w:b/>
            <w:sz w:val="24"/>
            <w:szCs w:val="24"/>
          </w:rPr>
          <w:t>www.strukturalni-fondy.cz/Vyzvy</w:t>
        </w:r>
      </w:hyperlink>
      <w:r w:rsidRPr="00BE03E6">
        <w:rPr>
          <w:rFonts w:ascii="Times New Roman" w:hAnsi="Times New Roman" w:cs="Times New Roman"/>
          <w:sz w:val="24"/>
          <w:szCs w:val="24"/>
        </w:rPr>
        <w:t xml:space="preserve">, </w:t>
      </w:r>
    </w:p>
    <w:p w:rsidR="00747056" w:rsidRPr="00BE03E6" w:rsidRDefault="00F8395F" w:rsidP="00C12073">
      <w:pPr>
        <w:pStyle w:val="odrkyChar"/>
        <w:keepNext/>
        <w:keepLines/>
        <w:numPr>
          <w:ilvl w:val="0"/>
          <w:numId w:val="1"/>
        </w:numPr>
        <w:tabs>
          <w:tab w:val="clear" w:pos="360"/>
          <w:tab w:val="num" w:pos="709"/>
        </w:tabs>
        <w:spacing w:before="60" w:after="0" w:line="240" w:lineRule="atLeast"/>
        <w:ind w:left="709" w:hanging="283"/>
        <w:rPr>
          <w:rFonts w:ascii="Times New Roman" w:hAnsi="Times New Roman" w:cs="Times New Roman"/>
          <w:sz w:val="24"/>
          <w:szCs w:val="24"/>
        </w:rPr>
      </w:pPr>
      <w:r w:rsidRPr="00BE03E6">
        <w:rPr>
          <w:rFonts w:ascii="Times New Roman" w:hAnsi="Times New Roman" w:cs="Times New Roman"/>
          <w:sz w:val="24"/>
          <w:szCs w:val="24"/>
        </w:rPr>
        <w:t xml:space="preserve">na internetových stránkách Centra pro regionální rozvoj ČR, </w:t>
      </w:r>
      <w:hyperlink r:id="rId16" w:history="1">
        <w:r w:rsidRPr="00CC2928">
          <w:rPr>
            <w:rStyle w:val="Hypertextovodkaz"/>
            <w:rFonts w:ascii="Times New Roman" w:hAnsi="Times New Roman" w:cs="Times New Roman"/>
            <w:b/>
            <w:sz w:val="24"/>
            <w:szCs w:val="24"/>
          </w:rPr>
          <w:t>www.crr.cz</w:t>
        </w:r>
      </w:hyperlink>
      <w:r w:rsidRPr="00BE03E6">
        <w:rPr>
          <w:rFonts w:ascii="Times New Roman" w:hAnsi="Times New Roman" w:cs="Times New Roman"/>
          <w:sz w:val="24"/>
          <w:szCs w:val="24"/>
        </w:rPr>
        <w:t>.</w:t>
      </w:r>
    </w:p>
    <w:p w:rsidR="007B2A95" w:rsidRPr="00B560F8" w:rsidRDefault="009B4E05" w:rsidP="00276C5F">
      <w:pPr>
        <w:pStyle w:val="Nadpis2"/>
        <w:keepLines/>
        <w:spacing w:before="360"/>
        <w:ind w:left="578" w:hanging="578"/>
        <w:rPr>
          <w:lang w:val="cs-CZ"/>
        </w:rPr>
      </w:pPr>
      <w:bookmarkStart w:id="379" w:name="_Toc244415577"/>
      <w:bookmarkStart w:id="380" w:name="_Toc328732754"/>
      <w:bookmarkStart w:id="381" w:name="_Toc389829864"/>
      <w:r w:rsidRPr="00B560F8">
        <w:rPr>
          <w:lang w:val="cs-CZ"/>
        </w:rPr>
        <w:t>Forma projektové žádosti</w:t>
      </w:r>
      <w:bookmarkEnd w:id="379"/>
      <w:bookmarkEnd w:id="380"/>
      <w:bookmarkEnd w:id="381"/>
    </w:p>
    <w:p w:rsidR="000343D1" w:rsidRPr="00F80F6A" w:rsidRDefault="000343D1" w:rsidP="00276C5F">
      <w:pPr>
        <w:pStyle w:val="Pruka-ZkladnstylCharChar1Char"/>
        <w:keepNext/>
        <w:keepLines/>
        <w:rPr>
          <w:szCs w:val="24"/>
        </w:rPr>
      </w:pPr>
      <w:r>
        <w:rPr>
          <w:szCs w:val="24"/>
        </w:rPr>
        <w:t>Projektová ž</w:t>
      </w:r>
      <w:r w:rsidRPr="00B86992">
        <w:rPr>
          <w:szCs w:val="24"/>
        </w:rPr>
        <w:t xml:space="preserve">ádost </w:t>
      </w:r>
      <w:r w:rsidRPr="002D5D6B">
        <w:rPr>
          <w:szCs w:val="24"/>
        </w:rPr>
        <w:t>(dále jen „žádost“)</w:t>
      </w:r>
      <w:r>
        <w:rPr>
          <w:szCs w:val="24"/>
        </w:rPr>
        <w:t xml:space="preserve"> </w:t>
      </w:r>
      <w:r w:rsidRPr="00B86992">
        <w:rPr>
          <w:szCs w:val="24"/>
        </w:rPr>
        <w:t xml:space="preserve">musí být zpracována </w:t>
      </w:r>
      <w:r w:rsidRPr="00B86992">
        <w:rPr>
          <w:b/>
          <w:szCs w:val="24"/>
        </w:rPr>
        <w:t xml:space="preserve">v elektronické formě v aplikaci </w:t>
      </w:r>
      <w:r>
        <w:rPr>
          <w:b/>
          <w:szCs w:val="24"/>
        </w:rPr>
        <w:t xml:space="preserve">IS </w:t>
      </w:r>
      <w:r w:rsidR="003A16D2" w:rsidRPr="00B86992">
        <w:rPr>
          <w:b/>
          <w:szCs w:val="24"/>
        </w:rPr>
        <w:t>B</w:t>
      </w:r>
      <w:r w:rsidR="003A16D2">
        <w:rPr>
          <w:b/>
          <w:szCs w:val="24"/>
        </w:rPr>
        <w:t>ENEFIT</w:t>
      </w:r>
      <w:r w:rsidR="003A16D2" w:rsidRPr="00B86992">
        <w:rPr>
          <w:b/>
          <w:szCs w:val="24"/>
        </w:rPr>
        <w:t>7</w:t>
      </w:r>
      <w:r w:rsidRPr="00B86992">
        <w:rPr>
          <w:szCs w:val="24"/>
        </w:rPr>
        <w:t xml:space="preserve">, která je k dispozici na webových stránkách </w:t>
      </w:r>
      <w:hyperlink r:id="rId17" w:history="1">
        <w:r w:rsidR="00CC2928" w:rsidRPr="00CC2928">
          <w:rPr>
            <w:rStyle w:val="Hypertextovodkaz"/>
            <w:b/>
            <w:szCs w:val="24"/>
          </w:rPr>
          <w:t>www.euzadost.cz</w:t>
        </w:r>
      </w:hyperlink>
      <w:r w:rsidRPr="00B86992">
        <w:rPr>
          <w:szCs w:val="24"/>
        </w:rPr>
        <w:t>.</w:t>
      </w:r>
      <w:r>
        <w:rPr>
          <w:szCs w:val="24"/>
        </w:rPr>
        <w:t xml:space="preserve"> </w:t>
      </w:r>
      <w:r w:rsidRPr="00D62627">
        <w:rPr>
          <w:szCs w:val="24"/>
        </w:rPr>
        <w:t xml:space="preserve">Data jsou chráněna proti </w:t>
      </w:r>
      <w:r>
        <w:rPr>
          <w:szCs w:val="24"/>
        </w:rPr>
        <w:t xml:space="preserve">neoprávněnému </w:t>
      </w:r>
      <w:r w:rsidRPr="00D62627">
        <w:rPr>
          <w:szCs w:val="24"/>
        </w:rPr>
        <w:t xml:space="preserve">přístupu </w:t>
      </w:r>
      <w:r>
        <w:rPr>
          <w:szCs w:val="24"/>
        </w:rPr>
        <w:t>přihlašovacím jménem a heslem žadatele.</w:t>
      </w:r>
    </w:p>
    <w:p w:rsidR="000343D1" w:rsidRDefault="000343D1" w:rsidP="00276C5F">
      <w:pPr>
        <w:pStyle w:val="Pruka-ZkladnstylCharChar1Char"/>
        <w:keepNext/>
        <w:keepLines/>
        <w:rPr>
          <w:szCs w:val="24"/>
        </w:rPr>
      </w:pPr>
      <w:r w:rsidRPr="00F80F6A">
        <w:rPr>
          <w:szCs w:val="24"/>
        </w:rPr>
        <w:t xml:space="preserve">V případě potřeby </w:t>
      </w:r>
      <w:r>
        <w:rPr>
          <w:szCs w:val="24"/>
        </w:rPr>
        <w:t>lz</w:t>
      </w:r>
      <w:r w:rsidRPr="00F80F6A">
        <w:rPr>
          <w:szCs w:val="24"/>
        </w:rPr>
        <w:t>e přístup k žádosti povolit dalším osobám prostřednictvím parametrů vypln</w:t>
      </w:r>
      <w:r>
        <w:rPr>
          <w:szCs w:val="24"/>
        </w:rPr>
        <w:t>ěných</w:t>
      </w:r>
      <w:r w:rsidRPr="00F80F6A">
        <w:rPr>
          <w:szCs w:val="24"/>
        </w:rPr>
        <w:t xml:space="preserve"> v systému </w:t>
      </w:r>
      <w:r w:rsidR="00931852" w:rsidRPr="00F80F6A">
        <w:rPr>
          <w:szCs w:val="24"/>
        </w:rPr>
        <w:t>B</w:t>
      </w:r>
      <w:r w:rsidR="00931852">
        <w:rPr>
          <w:szCs w:val="24"/>
        </w:rPr>
        <w:t>ENEFIT</w:t>
      </w:r>
      <w:r w:rsidR="00931852" w:rsidRPr="00F80F6A">
        <w:rPr>
          <w:szCs w:val="24"/>
        </w:rPr>
        <w:t>7</w:t>
      </w:r>
      <w:r w:rsidRPr="00F80F6A">
        <w:rPr>
          <w:szCs w:val="24"/>
        </w:rPr>
        <w:t>. Přístup je vždy omezen na</w:t>
      </w:r>
      <w:r>
        <w:rPr>
          <w:szCs w:val="24"/>
        </w:rPr>
        <w:t xml:space="preserve"> </w:t>
      </w:r>
      <w:r w:rsidRPr="00F80F6A">
        <w:rPr>
          <w:szCs w:val="24"/>
        </w:rPr>
        <w:t xml:space="preserve">registrované uživatele, kteří se musí přihlásit svým přihlašovacím jménem a heslem. </w:t>
      </w:r>
      <w:r>
        <w:rPr>
          <w:szCs w:val="24"/>
        </w:rPr>
        <w:t>U</w:t>
      </w:r>
      <w:r w:rsidRPr="00F80F6A">
        <w:rPr>
          <w:szCs w:val="24"/>
        </w:rPr>
        <w:t>živatelé mohou mít nastavená různá práva přístupu</w:t>
      </w:r>
      <w:r>
        <w:rPr>
          <w:szCs w:val="24"/>
        </w:rPr>
        <w:t xml:space="preserve">: </w:t>
      </w:r>
      <w:r w:rsidRPr="00F80F6A">
        <w:rPr>
          <w:szCs w:val="24"/>
        </w:rPr>
        <w:t>mohou být „čtenáři“ nebo m</w:t>
      </w:r>
      <w:r>
        <w:rPr>
          <w:szCs w:val="24"/>
        </w:rPr>
        <w:t>ohou</w:t>
      </w:r>
      <w:r w:rsidRPr="00F80F6A">
        <w:rPr>
          <w:szCs w:val="24"/>
        </w:rPr>
        <w:t xml:space="preserve"> </w:t>
      </w:r>
      <w:r>
        <w:rPr>
          <w:szCs w:val="24"/>
        </w:rPr>
        <w:t>mí</w:t>
      </w:r>
      <w:r w:rsidRPr="00F80F6A">
        <w:rPr>
          <w:szCs w:val="24"/>
        </w:rPr>
        <w:t>t právo do žádosti aktivně psát a tím ji měnit.</w:t>
      </w:r>
    </w:p>
    <w:p w:rsidR="000343D1" w:rsidRDefault="000343D1" w:rsidP="00276C5F">
      <w:pPr>
        <w:pStyle w:val="Pruka-ZkladnstylCharChar1Char"/>
        <w:keepNext/>
        <w:keepLines/>
        <w:rPr>
          <w:szCs w:val="24"/>
        </w:rPr>
      </w:pPr>
      <w:r w:rsidRPr="00BB2F2F">
        <w:rPr>
          <w:szCs w:val="24"/>
        </w:rPr>
        <w:t>Žádost</w:t>
      </w:r>
      <w:r>
        <w:rPr>
          <w:szCs w:val="24"/>
        </w:rPr>
        <w:t xml:space="preserve"> a všechny přílohy</w:t>
      </w:r>
      <w:r w:rsidRPr="00BB2F2F">
        <w:rPr>
          <w:szCs w:val="24"/>
        </w:rPr>
        <w:t xml:space="preserve"> je třeba vyplnit pečlivě a co nejsrozumitelněji, aby byl v průběhu hodnocení žádosti správně pochopen jejich obsah, především</w:t>
      </w:r>
      <w:r>
        <w:rPr>
          <w:szCs w:val="24"/>
        </w:rPr>
        <w:t xml:space="preserve"> </w:t>
      </w:r>
      <w:r w:rsidRPr="00BB2F2F">
        <w:rPr>
          <w:szCs w:val="24"/>
        </w:rPr>
        <w:t>způsob dosažen</w:t>
      </w:r>
      <w:r>
        <w:rPr>
          <w:szCs w:val="24"/>
        </w:rPr>
        <w:t>í</w:t>
      </w:r>
      <w:r w:rsidRPr="00BB2F2F">
        <w:rPr>
          <w:szCs w:val="24"/>
        </w:rPr>
        <w:t xml:space="preserve"> cílů projektu, přínosy projektu a </w:t>
      </w:r>
      <w:r>
        <w:rPr>
          <w:szCs w:val="24"/>
        </w:rPr>
        <w:t>jeho příspěvek</w:t>
      </w:r>
      <w:r w:rsidRPr="00BB2F2F">
        <w:rPr>
          <w:szCs w:val="24"/>
        </w:rPr>
        <w:t xml:space="preserve"> k dosažení cílů programu.</w:t>
      </w:r>
    </w:p>
    <w:p w:rsidR="007B2A95" w:rsidRPr="000343D1" w:rsidRDefault="007B2A95" w:rsidP="00276C5F">
      <w:pPr>
        <w:pStyle w:val="Pruka-ZkladnstylCharChar1Char"/>
        <w:keepNext/>
        <w:keepLines/>
        <w:rPr>
          <w:szCs w:val="24"/>
        </w:rPr>
      </w:pPr>
      <w:r w:rsidRPr="000343D1">
        <w:rPr>
          <w:szCs w:val="24"/>
        </w:rPr>
        <w:t xml:space="preserve">Postup pro zpracování a podání elektronické žádosti je podrobně uveden v příloze č. </w:t>
      </w:r>
      <w:r w:rsidR="00E75F2F">
        <w:rPr>
          <w:szCs w:val="24"/>
        </w:rPr>
        <w:t>8</w:t>
      </w:r>
      <w:r w:rsidRPr="000343D1">
        <w:rPr>
          <w:szCs w:val="24"/>
        </w:rPr>
        <w:t xml:space="preserve"> </w:t>
      </w:r>
      <w:r w:rsidR="000343D1">
        <w:rPr>
          <w:szCs w:val="24"/>
        </w:rPr>
        <w:t xml:space="preserve">Pokyny pro vyplnění elektronické projektové žádosti </w:t>
      </w:r>
      <w:r w:rsidR="000343D1" w:rsidRPr="00EA31BB">
        <w:rPr>
          <w:szCs w:val="24"/>
        </w:rPr>
        <w:t>BENEFIT</w:t>
      </w:r>
      <w:r w:rsidR="000343D1">
        <w:rPr>
          <w:szCs w:val="24"/>
        </w:rPr>
        <w:t>7</w:t>
      </w:r>
      <w:r w:rsidR="000343D1" w:rsidRPr="009664D9">
        <w:rPr>
          <w:szCs w:val="24"/>
        </w:rPr>
        <w:t>.</w:t>
      </w:r>
      <w:r w:rsidR="000343D1">
        <w:rPr>
          <w:szCs w:val="24"/>
        </w:rPr>
        <w:t xml:space="preserve"> Důrazně doporučujeme se jím řídit.</w:t>
      </w:r>
      <w:r w:rsidR="000343D1" w:rsidRPr="009664D9">
        <w:rPr>
          <w:szCs w:val="24"/>
        </w:rPr>
        <w:t xml:space="preserve"> </w:t>
      </w:r>
      <w:r w:rsidRPr="000343D1">
        <w:rPr>
          <w:szCs w:val="24"/>
        </w:rPr>
        <w:t xml:space="preserve">Žádost musí být odevzdána </w:t>
      </w:r>
      <w:r w:rsidR="008F63F2">
        <w:rPr>
          <w:szCs w:val="24"/>
        </w:rPr>
        <w:t xml:space="preserve">na CD a </w:t>
      </w:r>
      <w:r w:rsidRPr="000343D1">
        <w:rPr>
          <w:b/>
          <w:szCs w:val="24"/>
        </w:rPr>
        <w:t>v tištěné podobě</w:t>
      </w:r>
      <w:r w:rsidR="000343D1">
        <w:rPr>
          <w:b/>
          <w:szCs w:val="24"/>
        </w:rPr>
        <w:t xml:space="preserve"> </w:t>
      </w:r>
      <w:r w:rsidR="000343D1" w:rsidRPr="00BB2F2F">
        <w:rPr>
          <w:szCs w:val="24"/>
        </w:rPr>
        <w:t>(po finálním uložení)</w:t>
      </w:r>
      <w:r w:rsidRPr="000343D1">
        <w:rPr>
          <w:szCs w:val="24"/>
        </w:rPr>
        <w:t xml:space="preserve">, kterou žadatel získá výtiskem finalizované sestavy vyplněného formuláře projektové žádosti zpracované v aplikaci </w:t>
      </w:r>
      <w:r w:rsidR="009365E0">
        <w:rPr>
          <w:szCs w:val="24"/>
        </w:rPr>
        <w:t>BENEFIT7</w:t>
      </w:r>
      <w:r w:rsidRPr="000343D1">
        <w:rPr>
          <w:szCs w:val="24"/>
        </w:rPr>
        <w:t xml:space="preserve">. </w:t>
      </w:r>
      <w:r w:rsidR="002333E6" w:rsidRPr="00E33808">
        <w:rPr>
          <w:b/>
        </w:rPr>
        <w:t>Tu musí podepsat statutární zástupce žadatele nebo jím pověřená osoba, kterou k takovému úkonu statutární zástupce zmocnil</w:t>
      </w:r>
      <w:r w:rsidR="000343D1">
        <w:rPr>
          <w:szCs w:val="24"/>
        </w:rPr>
        <w:t>.</w:t>
      </w:r>
      <w:r w:rsidR="000343D1" w:rsidRPr="00BB2F2F">
        <w:rPr>
          <w:szCs w:val="24"/>
        </w:rPr>
        <w:t xml:space="preserve"> </w:t>
      </w:r>
      <w:r w:rsidR="0060682B">
        <w:rPr>
          <w:szCs w:val="24"/>
        </w:rPr>
        <w:br/>
      </w:r>
      <w:r w:rsidR="000343D1">
        <w:rPr>
          <w:szCs w:val="24"/>
        </w:rPr>
        <w:t>V</w:t>
      </w:r>
      <w:r w:rsidR="000343D1" w:rsidRPr="00BB2F2F">
        <w:rPr>
          <w:szCs w:val="24"/>
        </w:rPr>
        <w:t xml:space="preserve"> tomto případě je nutné, aby k žádosti byl připojen dokument dokládající toto zmocnění.</w:t>
      </w:r>
    </w:p>
    <w:p w:rsidR="000343D1" w:rsidRDefault="000343D1" w:rsidP="00276C5F">
      <w:pPr>
        <w:pStyle w:val="Pruka-ZkladnstylCharChar1Char"/>
        <w:keepNext/>
        <w:keepLines/>
        <w:rPr>
          <w:szCs w:val="24"/>
        </w:rPr>
      </w:pPr>
      <w:r w:rsidRPr="001855DF">
        <w:rPr>
          <w:szCs w:val="24"/>
        </w:rPr>
        <w:t xml:space="preserve">Kromě tištěné žádosti předloží žadatel dvakrát první dvě stránky projektové žádosti, tj. po vytištění projektové žádosti dvakrát vytiskne stránky č. </w:t>
      </w:r>
      <w:smartTag w:uri="urn:schemas-microsoft-com:office:smarttags" w:element="metricconverter">
        <w:smartTagPr>
          <w:attr w:name="ProductID" w:val="1 a"/>
        </w:smartTagPr>
        <w:r w:rsidRPr="001855DF">
          <w:rPr>
            <w:szCs w:val="24"/>
          </w:rPr>
          <w:t>1 a</w:t>
        </w:r>
      </w:smartTag>
      <w:r w:rsidRPr="001855DF">
        <w:rPr>
          <w:szCs w:val="24"/>
        </w:rPr>
        <w:t xml:space="preserve"> 2 nebo je dvakrát okopíruje. Stránky </w:t>
      </w:r>
      <w:r>
        <w:rPr>
          <w:szCs w:val="24"/>
        </w:rPr>
        <w:t>slouží</w:t>
      </w:r>
      <w:r w:rsidRPr="001855DF">
        <w:rPr>
          <w:szCs w:val="24"/>
        </w:rPr>
        <w:t xml:space="preserve"> jako </w:t>
      </w:r>
      <w:r w:rsidRPr="000343D1">
        <w:rPr>
          <w:szCs w:val="24"/>
        </w:rPr>
        <w:t>předávací protokol</w:t>
      </w:r>
      <w:r>
        <w:rPr>
          <w:szCs w:val="24"/>
        </w:rPr>
        <w:t xml:space="preserve"> pro převzetí žádosti </w:t>
      </w:r>
      <w:r w:rsidRPr="001855DF">
        <w:rPr>
          <w:szCs w:val="24"/>
        </w:rPr>
        <w:t>C</w:t>
      </w:r>
      <w:r>
        <w:rPr>
          <w:szCs w:val="24"/>
        </w:rPr>
        <w:t>entrem pro regionální rozvoj ČR</w:t>
      </w:r>
      <w:r w:rsidRPr="001855DF">
        <w:rPr>
          <w:szCs w:val="24"/>
        </w:rPr>
        <w:t xml:space="preserve">. </w:t>
      </w:r>
    </w:p>
    <w:p w:rsidR="007B2A95" w:rsidRPr="000343D1" w:rsidRDefault="00F8395F" w:rsidP="00276C5F">
      <w:pPr>
        <w:pStyle w:val="Pruka-ZkladnstylCharChar1Char"/>
        <w:keepNext/>
        <w:keepLines/>
        <w:rPr>
          <w:szCs w:val="24"/>
        </w:rPr>
      </w:pPr>
      <w:r>
        <w:rPr>
          <w:szCs w:val="24"/>
        </w:rPr>
        <w:t>Žadatelům, kteří</w:t>
      </w:r>
      <w:r w:rsidR="007B2A95" w:rsidRPr="000343D1">
        <w:rPr>
          <w:szCs w:val="24"/>
        </w:rPr>
        <w:t xml:space="preserve"> </w:t>
      </w:r>
      <w:r>
        <w:rPr>
          <w:szCs w:val="24"/>
        </w:rPr>
        <w:t>předlož</w:t>
      </w:r>
      <w:r w:rsidR="00176A1C">
        <w:rPr>
          <w:szCs w:val="24"/>
        </w:rPr>
        <w:t xml:space="preserve">í </w:t>
      </w:r>
      <w:r>
        <w:rPr>
          <w:szCs w:val="24"/>
        </w:rPr>
        <w:t>žádost</w:t>
      </w:r>
      <w:r w:rsidR="007B2A95" w:rsidRPr="000343D1">
        <w:rPr>
          <w:szCs w:val="24"/>
        </w:rPr>
        <w:t xml:space="preserve"> po uzávěrce</w:t>
      </w:r>
      <w:r w:rsidR="00CB7316">
        <w:rPr>
          <w:szCs w:val="24"/>
        </w:rPr>
        <w:t>,</w:t>
      </w:r>
      <w:r w:rsidR="007B2A95" w:rsidRPr="000343D1">
        <w:rPr>
          <w:szCs w:val="24"/>
        </w:rPr>
        <w:t xml:space="preserve"> zašle CRR</w:t>
      </w:r>
      <w:r w:rsidR="00F46A2F">
        <w:rPr>
          <w:szCs w:val="24"/>
        </w:rPr>
        <w:t xml:space="preserve"> ČR</w:t>
      </w:r>
      <w:r w:rsidR="007B2A95" w:rsidRPr="000343D1">
        <w:rPr>
          <w:szCs w:val="24"/>
        </w:rPr>
        <w:t xml:space="preserve"> Dopis o vyřazení žádosti z důvodu nesplnění termínu.</w:t>
      </w:r>
    </w:p>
    <w:p w:rsidR="007B2A95" w:rsidRPr="000343D1" w:rsidRDefault="007B2A95" w:rsidP="00276C5F">
      <w:pPr>
        <w:keepNext/>
        <w:keepLines/>
        <w:autoSpaceDE w:val="0"/>
        <w:autoSpaceDN w:val="0"/>
        <w:adjustRightInd w:val="0"/>
        <w:rPr>
          <w:rFonts w:ascii="Times New Roman" w:hAnsi="Times New Roman" w:cs="Times New Roman"/>
          <w:noProof/>
          <w:sz w:val="24"/>
          <w:szCs w:val="24"/>
        </w:rPr>
      </w:pPr>
      <w:r w:rsidRPr="000343D1">
        <w:rPr>
          <w:rFonts w:ascii="Times New Roman" w:hAnsi="Times New Roman" w:cs="Times New Roman"/>
          <w:b/>
          <w:bCs/>
          <w:noProof/>
          <w:sz w:val="24"/>
          <w:szCs w:val="24"/>
        </w:rPr>
        <w:t>K tištěné žádosti musí být př</w:t>
      </w:r>
      <w:r w:rsidR="006E79BE">
        <w:rPr>
          <w:rFonts w:ascii="Times New Roman" w:hAnsi="Times New Roman" w:cs="Times New Roman"/>
          <w:b/>
          <w:bCs/>
          <w:noProof/>
          <w:sz w:val="24"/>
          <w:szCs w:val="24"/>
        </w:rPr>
        <w:t>iloženy všechny povinné přílohy</w:t>
      </w:r>
      <w:r w:rsidRPr="000343D1">
        <w:rPr>
          <w:rFonts w:ascii="Times New Roman" w:hAnsi="Times New Roman" w:cs="Times New Roman"/>
          <w:b/>
          <w:bCs/>
          <w:noProof/>
          <w:sz w:val="24"/>
          <w:szCs w:val="24"/>
        </w:rPr>
        <w:t xml:space="preserve"> </w:t>
      </w:r>
      <w:r w:rsidRPr="000343D1">
        <w:rPr>
          <w:rFonts w:ascii="Times New Roman" w:hAnsi="Times New Roman" w:cs="Times New Roman"/>
          <w:noProof/>
          <w:sz w:val="24"/>
          <w:szCs w:val="24"/>
        </w:rPr>
        <w:t>upřesněn</w:t>
      </w:r>
      <w:r w:rsidR="00CB7316">
        <w:rPr>
          <w:rFonts w:ascii="Times New Roman" w:hAnsi="Times New Roman" w:cs="Times New Roman"/>
          <w:noProof/>
          <w:sz w:val="24"/>
          <w:szCs w:val="24"/>
        </w:rPr>
        <w:t>é</w:t>
      </w:r>
      <w:r w:rsidRPr="000343D1">
        <w:rPr>
          <w:rFonts w:ascii="Times New Roman" w:hAnsi="Times New Roman" w:cs="Times New Roman"/>
          <w:noProof/>
          <w:sz w:val="24"/>
          <w:szCs w:val="24"/>
        </w:rPr>
        <w:t xml:space="preserve"> </w:t>
      </w:r>
      <w:r w:rsidR="006E79BE">
        <w:rPr>
          <w:rFonts w:ascii="Times New Roman" w:hAnsi="Times New Roman" w:cs="Times New Roman"/>
          <w:noProof/>
          <w:sz w:val="24"/>
          <w:szCs w:val="24"/>
        </w:rPr>
        <w:t>dále</w:t>
      </w:r>
      <w:r w:rsidRPr="000343D1">
        <w:rPr>
          <w:rFonts w:ascii="Times New Roman" w:hAnsi="Times New Roman" w:cs="Times New Roman"/>
          <w:noProof/>
          <w:sz w:val="24"/>
          <w:szCs w:val="24"/>
        </w:rPr>
        <w:t>. Pokud je to možné, př</w:t>
      </w:r>
      <w:r w:rsidR="00B97833" w:rsidRPr="000343D1">
        <w:rPr>
          <w:rFonts w:ascii="Times New Roman" w:hAnsi="Times New Roman" w:cs="Times New Roman"/>
          <w:noProof/>
          <w:sz w:val="24"/>
          <w:szCs w:val="24"/>
        </w:rPr>
        <w:t>i</w:t>
      </w:r>
      <w:r w:rsidRPr="000343D1">
        <w:rPr>
          <w:rFonts w:ascii="Times New Roman" w:hAnsi="Times New Roman" w:cs="Times New Roman"/>
          <w:noProof/>
          <w:sz w:val="24"/>
          <w:szCs w:val="24"/>
        </w:rPr>
        <w:t xml:space="preserve">kládá žadatel povinné přílohy v elektronické podobě do formuláře </w:t>
      </w:r>
      <w:r w:rsidR="009365E0" w:rsidRPr="000343D1">
        <w:rPr>
          <w:rFonts w:ascii="Times New Roman" w:hAnsi="Times New Roman" w:cs="Times New Roman"/>
          <w:noProof/>
          <w:sz w:val="24"/>
          <w:szCs w:val="24"/>
        </w:rPr>
        <w:t>B</w:t>
      </w:r>
      <w:r w:rsidR="009365E0">
        <w:rPr>
          <w:rFonts w:ascii="Times New Roman" w:hAnsi="Times New Roman" w:cs="Times New Roman"/>
          <w:noProof/>
          <w:sz w:val="24"/>
          <w:szCs w:val="24"/>
        </w:rPr>
        <w:t>ENEFIT</w:t>
      </w:r>
      <w:r w:rsidR="009365E0" w:rsidRPr="000343D1">
        <w:rPr>
          <w:rFonts w:ascii="Times New Roman" w:hAnsi="Times New Roman" w:cs="Times New Roman"/>
          <w:noProof/>
          <w:sz w:val="24"/>
          <w:szCs w:val="24"/>
        </w:rPr>
        <w:t>7</w:t>
      </w:r>
      <w:r w:rsidRPr="000343D1">
        <w:rPr>
          <w:rFonts w:ascii="Times New Roman" w:hAnsi="Times New Roman" w:cs="Times New Roman"/>
          <w:noProof/>
          <w:sz w:val="24"/>
          <w:szCs w:val="24"/>
        </w:rPr>
        <w:t>.</w:t>
      </w:r>
    </w:p>
    <w:p w:rsidR="007B2A95" w:rsidRPr="000343D1" w:rsidRDefault="007B2A95" w:rsidP="00276C5F">
      <w:pPr>
        <w:keepNext/>
        <w:keepLines/>
        <w:autoSpaceDE w:val="0"/>
        <w:autoSpaceDN w:val="0"/>
        <w:adjustRightInd w:val="0"/>
        <w:rPr>
          <w:rFonts w:ascii="Times New Roman" w:hAnsi="Times New Roman" w:cs="Times New Roman"/>
          <w:noProof/>
          <w:sz w:val="24"/>
          <w:szCs w:val="24"/>
        </w:rPr>
      </w:pPr>
      <w:r w:rsidRPr="000343D1">
        <w:rPr>
          <w:rFonts w:ascii="Times New Roman" w:hAnsi="Times New Roman" w:cs="Times New Roman"/>
          <w:noProof/>
          <w:sz w:val="24"/>
          <w:szCs w:val="24"/>
        </w:rPr>
        <w:lastRenderedPageBreak/>
        <w:t xml:space="preserve">Listy výtisku žádosti je třeba pevně spojit, tj. podepsaná žádost musí být </w:t>
      </w:r>
      <w:r w:rsidR="00CB7316">
        <w:rPr>
          <w:rFonts w:ascii="Times New Roman" w:hAnsi="Times New Roman" w:cs="Times New Roman"/>
          <w:noProof/>
          <w:sz w:val="24"/>
          <w:szCs w:val="24"/>
        </w:rPr>
        <w:t xml:space="preserve">zabezpečená </w:t>
      </w:r>
      <w:r w:rsidR="00CB7316" w:rsidRPr="000343D1">
        <w:rPr>
          <w:rFonts w:ascii="Times New Roman" w:hAnsi="Times New Roman" w:cs="Times New Roman"/>
          <w:noProof/>
          <w:sz w:val="24"/>
          <w:szCs w:val="24"/>
        </w:rPr>
        <w:t>způsobem zamezujícím neoprávněnému nakládání</w:t>
      </w:r>
      <w:r w:rsidR="00CB7316">
        <w:rPr>
          <w:rFonts w:ascii="Times New Roman" w:hAnsi="Times New Roman" w:cs="Times New Roman"/>
          <w:noProof/>
          <w:sz w:val="24"/>
          <w:szCs w:val="24"/>
        </w:rPr>
        <w:t>, např.</w:t>
      </w:r>
      <w:r w:rsidR="00CB7316" w:rsidRPr="000343D1">
        <w:rPr>
          <w:rFonts w:ascii="Times New Roman" w:hAnsi="Times New Roman" w:cs="Times New Roman"/>
          <w:noProof/>
          <w:sz w:val="24"/>
          <w:szCs w:val="24"/>
        </w:rPr>
        <w:t xml:space="preserve"> </w:t>
      </w:r>
      <w:r w:rsidRPr="000343D1">
        <w:rPr>
          <w:rFonts w:ascii="Times New Roman" w:hAnsi="Times New Roman" w:cs="Times New Roman"/>
          <w:noProof/>
          <w:sz w:val="24"/>
          <w:szCs w:val="24"/>
        </w:rPr>
        <w:t>sešit</w:t>
      </w:r>
      <w:r w:rsidR="00CB7316">
        <w:rPr>
          <w:rFonts w:ascii="Times New Roman" w:hAnsi="Times New Roman" w:cs="Times New Roman"/>
          <w:noProof/>
          <w:sz w:val="24"/>
          <w:szCs w:val="24"/>
        </w:rPr>
        <w:t>á</w:t>
      </w:r>
      <w:r w:rsidRPr="000343D1">
        <w:rPr>
          <w:rFonts w:ascii="Times New Roman" w:hAnsi="Times New Roman" w:cs="Times New Roman"/>
          <w:noProof/>
          <w:sz w:val="24"/>
          <w:szCs w:val="24"/>
        </w:rPr>
        <w:t xml:space="preserve"> a přelepen</w:t>
      </w:r>
      <w:r w:rsidR="00CB7316">
        <w:rPr>
          <w:rFonts w:ascii="Times New Roman" w:hAnsi="Times New Roman" w:cs="Times New Roman"/>
          <w:noProof/>
          <w:sz w:val="24"/>
          <w:szCs w:val="24"/>
        </w:rPr>
        <w:t>á</w:t>
      </w:r>
      <w:r w:rsidRPr="000343D1">
        <w:rPr>
          <w:rFonts w:ascii="Times New Roman" w:hAnsi="Times New Roman" w:cs="Times New Roman"/>
          <w:noProof/>
          <w:sz w:val="24"/>
          <w:szCs w:val="24"/>
        </w:rPr>
        <w:t xml:space="preserve"> páskou v levém horním rohu. </w:t>
      </w:r>
      <w:r w:rsidR="00F83C58" w:rsidRPr="00F83C58">
        <w:rPr>
          <w:rFonts w:ascii="Times New Roman" w:hAnsi="Times New Roman" w:cs="Times New Roman"/>
          <w:noProof/>
          <w:sz w:val="24"/>
          <w:szCs w:val="24"/>
        </w:rPr>
        <w:t>Páska musí být označena podpisem představitele žadatele oprávněného jednat jeho jménem na první nebo poslední straně žádosti.</w:t>
      </w:r>
      <w:r w:rsidRPr="000343D1">
        <w:rPr>
          <w:rFonts w:ascii="Times New Roman" w:hAnsi="Times New Roman" w:cs="Times New Roman"/>
          <w:noProof/>
          <w:sz w:val="24"/>
          <w:szCs w:val="24"/>
        </w:rPr>
        <w:t xml:space="preserve"> Za pevné spojení není považována kroužková vazba či vazba do hřbetu. </w:t>
      </w:r>
      <w:r w:rsidR="00F83C58" w:rsidRPr="00F83C58">
        <w:rPr>
          <w:rFonts w:ascii="Times New Roman" w:hAnsi="Times New Roman" w:cs="Times New Roman"/>
          <w:noProof/>
          <w:sz w:val="24"/>
          <w:szCs w:val="24"/>
        </w:rPr>
        <w:t xml:space="preserve">Tato pravidla platí i pro listy každé jednotlivé přílohy žádosti. Doporučujeme nesvazovat žádost </w:t>
      </w:r>
      <w:r w:rsidR="00CB7316">
        <w:rPr>
          <w:rFonts w:ascii="Times New Roman" w:hAnsi="Times New Roman" w:cs="Times New Roman"/>
          <w:noProof/>
          <w:sz w:val="24"/>
          <w:szCs w:val="24"/>
        </w:rPr>
        <w:t>s</w:t>
      </w:r>
      <w:r w:rsidR="00F83C58" w:rsidRPr="00F83C58">
        <w:rPr>
          <w:rFonts w:ascii="Times New Roman" w:hAnsi="Times New Roman" w:cs="Times New Roman"/>
          <w:noProof/>
          <w:sz w:val="24"/>
          <w:szCs w:val="24"/>
        </w:rPr>
        <w:t xml:space="preserve"> příloh</w:t>
      </w:r>
      <w:r w:rsidR="00CB7316">
        <w:rPr>
          <w:rFonts w:ascii="Times New Roman" w:hAnsi="Times New Roman" w:cs="Times New Roman"/>
          <w:noProof/>
          <w:sz w:val="24"/>
          <w:szCs w:val="24"/>
        </w:rPr>
        <w:t>ami</w:t>
      </w:r>
      <w:r w:rsidR="00F83C58" w:rsidRPr="00F83C58">
        <w:rPr>
          <w:rFonts w:ascii="Times New Roman" w:hAnsi="Times New Roman" w:cs="Times New Roman"/>
          <w:noProof/>
          <w:sz w:val="24"/>
          <w:szCs w:val="24"/>
        </w:rPr>
        <w:t xml:space="preserve">. </w:t>
      </w:r>
      <w:r w:rsidRPr="000343D1">
        <w:rPr>
          <w:rFonts w:ascii="Times New Roman" w:hAnsi="Times New Roman" w:cs="Times New Roman"/>
          <w:noProof/>
          <w:sz w:val="24"/>
          <w:szCs w:val="24"/>
        </w:rPr>
        <w:t xml:space="preserve"> </w:t>
      </w:r>
    </w:p>
    <w:p w:rsidR="007B2A95" w:rsidRPr="000343D1" w:rsidRDefault="007B2A95" w:rsidP="00276C5F">
      <w:pPr>
        <w:pStyle w:val="Style3Char"/>
        <w:keepNext/>
        <w:keepLines/>
        <w:ind w:right="-108"/>
        <w:rPr>
          <w:rFonts w:ascii="Times New Roman" w:hAnsi="Times New Roman" w:cs="Times New Roman"/>
          <w:smallCaps/>
          <w:noProof/>
          <w:sz w:val="24"/>
          <w:szCs w:val="24"/>
        </w:rPr>
      </w:pPr>
    </w:p>
    <w:p w:rsidR="007B2A95" w:rsidRPr="000343D1" w:rsidRDefault="007B2A95" w:rsidP="00276C5F">
      <w:pPr>
        <w:pStyle w:val="Style3Char"/>
        <w:keepNext/>
        <w:keepLines/>
        <w:ind w:right="-108"/>
        <w:rPr>
          <w:rFonts w:ascii="Times New Roman" w:hAnsi="Times New Roman" w:cs="Times New Roman"/>
          <w:b/>
          <w:smallCaps/>
          <w:noProof/>
          <w:sz w:val="24"/>
          <w:szCs w:val="24"/>
          <w:u w:val="single"/>
        </w:rPr>
      </w:pPr>
      <w:r w:rsidRPr="000343D1">
        <w:rPr>
          <w:rFonts w:ascii="Times New Roman" w:hAnsi="Times New Roman" w:cs="Times New Roman"/>
          <w:b/>
          <w:noProof/>
          <w:sz w:val="24"/>
          <w:szCs w:val="24"/>
          <w:u w:val="single"/>
        </w:rPr>
        <w:t>Přílohy</w:t>
      </w:r>
      <w:r w:rsidRPr="000343D1">
        <w:rPr>
          <w:rFonts w:ascii="Times New Roman" w:hAnsi="Times New Roman" w:cs="Times New Roman"/>
          <w:b/>
          <w:smallCaps/>
          <w:noProof/>
          <w:sz w:val="24"/>
          <w:szCs w:val="24"/>
          <w:u w:val="single"/>
        </w:rPr>
        <w:t>:</w:t>
      </w:r>
    </w:p>
    <w:p w:rsidR="0087715C" w:rsidRDefault="007B2A95" w:rsidP="000B4C22">
      <w:pPr>
        <w:pStyle w:val="odrkyChar"/>
        <w:keepNext/>
        <w:keepLines/>
        <w:numPr>
          <w:ilvl w:val="0"/>
          <w:numId w:val="93"/>
        </w:numPr>
        <w:tabs>
          <w:tab w:val="num" w:pos="360"/>
        </w:tabs>
        <w:spacing w:before="0" w:after="0" w:line="240" w:lineRule="atLeast"/>
        <w:ind w:left="709" w:right="-2" w:hanging="283"/>
        <w:rPr>
          <w:rFonts w:ascii="Times New Roman" w:hAnsi="Times New Roman" w:cs="Times New Roman"/>
          <w:noProof/>
          <w:sz w:val="24"/>
          <w:szCs w:val="24"/>
        </w:rPr>
      </w:pPr>
      <w:r w:rsidRPr="000343D1">
        <w:rPr>
          <w:rFonts w:ascii="Times New Roman" w:hAnsi="Times New Roman" w:cs="Times New Roman"/>
          <w:noProof/>
          <w:sz w:val="24"/>
          <w:szCs w:val="24"/>
        </w:rPr>
        <w:t xml:space="preserve">se předkládají </w:t>
      </w:r>
      <w:r w:rsidRPr="000343D1">
        <w:rPr>
          <w:rFonts w:ascii="Times New Roman" w:hAnsi="Times New Roman" w:cs="Times New Roman"/>
          <w:b/>
          <w:noProof/>
          <w:sz w:val="24"/>
          <w:szCs w:val="24"/>
        </w:rPr>
        <w:t>v jednom vyhotovení</w:t>
      </w:r>
      <w:r w:rsidR="000343D1">
        <w:rPr>
          <w:rFonts w:ascii="Times New Roman" w:hAnsi="Times New Roman" w:cs="Times New Roman"/>
          <w:noProof/>
          <w:sz w:val="24"/>
          <w:szCs w:val="24"/>
        </w:rPr>
        <w:t>;</w:t>
      </w:r>
    </w:p>
    <w:p w:rsidR="0087715C" w:rsidRDefault="007B2A95" w:rsidP="000B4C22">
      <w:pPr>
        <w:pStyle w:val="odrkyChar"/>
        <w:keepNext/>
        <w:keepLines/>
        <w:numPr>
          <w:ilvl w:val="0"/>
          <w:numId w:val="93"/>
        </w:numPr>
        <w:tabs>
          <w:tab w:val="num" w:pos="360"/>
        </w:tabs>
        <w:spacing w:before="0" w:after="0" w:line="240" w:lineRule="atLeast"/>
        <w:ind w:left="709" w:right="-2" w:hanging="283"/>
        <w:rPr>
          <w:rFonts w:ascii="Times New Roman" w:hAnsi="Times New Roman" w:cs="Times New Roman"/>
          <w:noProof/>
          <w:sz w:val="24"/>
          <w:szCs w:val="24"/>
        </w:rPr>
      </w:pPr>
      <w:r w:rsidRPr="000343D1">
        <w:rPr>
          <w:rFonts w:ascii="Times New Roman" w:hAnsi="Times New Roman" w:cs="Times New Roman"/>
          <w:b/>
          <w:noProof/>
          <w:sz w:val="24"/>
          <w:szCs w:val="24"/>
        </w:rPr>
        <w:t>jsou originálem nebo úředně ověřenou kopií</w:t>
      </w:r>
      <w:r w:rsidR="00827204" w:rsidRPr="000343D1">
        <w:rPr>
          <w:rFonts w:ascii="Times New Roman" w:hAnsi="Times New Roman" w:cs="Times New Roman"/>
          <w:noProof/>
          <w:sz w:val="24"/>
          <w:szCs w:val="24"/>
        </w:rPr>
        <w:t xml:space="preserve"> </w:t>
      </w:r>
      <w:r w:rsidR="000343D1">
        <w:rPr>
          <w:rFonts w:ascii="Times New Roman" w:hAnsi="Times New Roman" w:cs="Times New Roman"/>
          <w:sz w:val="24"/>
          <w:szCs w:val="24"/>
        </w:rPr>
        <w:t>s výjimkou dokumentace k zadávacím a výběrovým řízením, kterou stačí předložit v  kopii</w:t>
      </w:r>
      <w:r w:rsidR="00925B63">
        <w:rPr>
          <w:rFonts w:ascii="Times New Roman" w:hAnsi="Times New Roman" w:cs="Times New Roman"/>
          <w:sz w:val="24"/>
          <w:szCs w:val="24"/>
        </w:rPr>
        <w:t xml:space="preserve"> s podepsaným čestným prohlášením, že kopie odpovídá originálu</w:t>
      </w:r>
      <w:r w:rsidR="000343D1">
        <w:rPr>
          <w:rFonts w:ascii="Times New Roman" w:hAnsi="Times New Roman" w:cs="Times New Roman"/>
          <w:sz w:val="24"/>
          <w:szCs w:val="24"/>
        </w:rPr>
        <w:t>;</w:t>
      </w:r>
    </w:p>
    <w:p w:rsidR="0087715C" w:rsidRDefault="00A80175" w:rsidP="00B560F8">
      <w:pPr>
        <w:pStyle w:val="odrkyChar"/>
        <w:keepNext/>
        <w:keepLines/>
        <w:spacing w:before="60" w:after="0" w:line="240" w:lineRule="atLeast"/>
        <w:ind w:left="709" w:right="-2"/>
        <w:rPr>
          <w:rFonts w:ascii="Times New Roman" w:hAnsi="Times New Roman" w:cs="Times New Roman"/>
          <w:noProof/>
          <w:sz w:val="24"/>
          <w:szCs w:val="24"/>
        </w:rPr>
      </w:pPr>
      <w:r w:rsidRPr="00DB7BAA">
        <w:rPr>
          <w:rFonts w:ascii="Times New Roman" w:hAnsi="Times New Roman" w:cs="Times New Roman"/>
          <w:i/>
          <w:noProof/>
          <w:sz w:val="24"/>
          <w:szCs w:val="24"/>
        </w:rPr>
        <w:t>V případě, že žadatel provede výběrové</w:t>
      </w:r>
      <w:r w:rsidR="00D77414">
        <w:rPr>
          <w:rFonts w:ascii="Times New Roman" w:hAnsi="Times New Roman" w:cs="Times New Roman"/>
          <w:i/>
          <w:noProof/>
          <w:sz w:val="24"/>
          <w:szCs w:val="24"/>
        </w:rPr>
        <w:t>/zadávací</w:t>
      </w:r>
      <w:r w:rsidRPr="00DB7BAA">
        <w:rPr>
          <w:rFonts w:ascii="Times New Roman" w:hAnsi="Times New Roman" w:cs="Times New Roman"/>
          <w:i/>
          <w:noProof/>
          <w:sz w:val="24"/>
          <w:szCs w:val="24"/>
        </w:rPr>
        <w:t xml:space="preserve"> řízení před schválením </w:t>
      </w:r>
      <w:r w:rsidR="00D85CB2">
        <w:rPr>
          <w:rFonts w:ascii="Times New Roman" w:hAnsi="Times New Roman" w:cs="Times New Roman"/>
          <w:i/>
          <w:noProof/>
          <w:sz w:val="24"/>
          <w:szCs w:val="24"/>
        </w:rPr>
        <w:t>Rozhodnutí</w:t>
      </w:r>
      <w:r w:rsidRPr="00DB7BAA">
        <w:rPr>
          <w:rFonts w:ascii="Times New Roman" w:hAnsi="Times New Roman" w:cs="Times New Roman"/>
          <w:i/>
          <w:noProof/>
          <w:sz w:val="24"/>
          <w:szCs w:val="24"/>
        </w:rPr>
        <w:t>, je povinen dodat CRR</w:t>
      </w:r>
      <w:r w:rsidR="00F46A2F">
        <w:rPr>
          <w:rFonts w:ascii="Times New Roman" w:hAnsi="Times New Roman" w:cs="Times New Roman"/>
          <w:i/>
          <w:noProof/>
          <w:sz w:val="24"/>
          <w:szCs w:val="24"/>
        </w:rPr>
        <w:t xml:space="preserve"> ČR</w:t>
      </w:r>
      <w:r w:rsidRPr="00DB7BAA">
        <w:rPr>
          <w:rFonts w:ascii="Times New Roman" w:hAnsi="Times New Roman" w:cs="Times New Roman"/>
          <w:i/>
          <w:noProof/>
          <w:sz w:val="24"/>
          <w:szCs w:val="24"/>
        </w:rPr>
        <w:t xml:space="preserve"> dokumentaci ke kontrole. </w:t>
      </w:r>
      <w:r w:rsidR="00DB7846">
        <w:rPr>
          <w:rFonts w:ascii="Times New Roman" w:hAnsi="Times New Roman" w:cs="Times New Roman"/>
          <w:i/>
          <w:noProof/>
          <w:sz w:val="24"/>
          <w:szCs w:val="24"/>
        </w:rPr>
        <w:br/>
      </w:r>
      <w:r w:rsidRPr="00DB7BAA">
        <w:rPr>
          <w:rFonts w:ascii="Times New Roman" w:hAnsi="Times New Roman" w:cs="Times New Roman"/>
          <w:i/>
          <w:noProof/>
          <w:sz w:val="24"/>
          <w:szCs w:val="24"/>
        </w:rPr>
        <w:t xml:space="preserve">V případě provedení výběrových/zadávacích řízení po datu schválení </w:t>
      </w:r>
      <w:r w:rsidR="00D85CB2">
        <w:rPr>
          <w:rFonts w:ascii="Times New Roman" w:hAnsi="Times New Roman" w:cs="Times New Roman"/>
          <w:i/>
          <w:noProof/>
          <w:sz w:val="24"/>
          <w:szCs w:val="24"/>
        </w:rPr>
        <w:t>Rozhodnutí</w:t>
      </w:r>
      <w:r w:rsidRPr="00DB7BAA">
        <w:rPr>
          <w:rFonts w:ascii="Times New Roman" w:hAnsi="Times New Roman" w:cs="Times New Roman"/>
          <w:i/>
          <w:noProof/>
          <w:sz w:val="24"/>
          <w:szCs w:val="24"/>
        </w:rPr>
        <w:t xml:space="preserve">, předkládá tuto dokumentaci </w:t>
      </w:r>
      <w:r w:rsidR="00523DB8">
        <w:rPr>
          <w:rFonts w:ascii="Times New Roman" w:hAnsi="Times New Roman" w:cs="Times New Roman"/>
          <w:i/>
          <w:noProof/>
          <w:sz w:val="24"/>
          <w:szCs w:val="24"/>
        </w:rPr>
        <w:t xml:space="preserve">nejpozději </w:t>
      </w:r>
      <w:r w:rsidRPr="00DB7BAA">
        <w:rPr>
          <w:rFonts w:ascii="Times New Roman" w:hAnsi="Times New Roman" w:cs="Times New Roman"/>
          <w:i/>
          <w:noProof/>
          <w:sz w:val="24"/>
          <w:szCs w:val="24"/>
        </w:rPr>
        <w:t xml:space="preserve">ke Zjednodušené žádosti o platbu. Dále předkládá žadatel ke kontrole dokumentaci </w:t>
      </w:r>
      <w:r w:rsidR="00CB7316">
        <w:rPr>
          <w:rFonts w:ascii="Times New Roman" w:hAnsi="Times New Roman" w:cs="Times New Roman"/>
          <w:i/>
          <w:noProof/>
          <w:sz w:val="24"/>
          <w:szCs w:val="24"/>
        </w:rPr>
        <w:t xml:space="preserve">k </w:t>
      </w:r>
      <w:r w:rsidR="00CB7316" w:rsidRPr="00DB7BAA">
        <w:rPr>
          <w:rFonts w:ascii="Times New Roman" w:hAnsi="Times New Roman" w:cs="Times New Roman"/>
          <w:i/>
          <w:noProof/>
          <w:sz w:val="24"/>
          <w:szCs w:val="24"/>
        </w:rPr>
        <w:t>plánova</w:t>
      </w:r>
      <w:r w:rsidR="00CB7316">
        <w:rPr>
          <w:rFonts w:ascii="Times New Roman" w:hAnsi="Times New Roman" w:cs="Times New Roman"/>
          <w:i/>
          <w:noProof/>
          <w:sz w:val="24"/>
          <w:szCs w:val="24"/>
        </w:rPr>
        <w:t>ným</w:t>
      </w:r>
      <w:r w:rsidRPr="00DB7BAA">
        <w:rPr>
          <w:rFonts w:ascii="Times New Roman" w:hAnsi="Times New Roman" w:cs="Times New Roman"/>
          <w:i/>
          <w:noProof/>
          <w:sz w:val="24"/>
          <w:szCs w:val="24"/>
        </w:rPr>
        <w:t xml:space="preserve"> zadávací</w:t>
      </w:r>
      <w:r w:rsidR="00CB7316">
        <w:rPr>
          <w:rFonts w:ascii="Times New Roman" w:hAnsi="Times New Roman" w:cs="Times New Roman"/>
          <w:i/>
          <w:noProof/>
          <w:sz w:val="24"/>
          <w:szCs w:val="24"/>
        </w:rPr>
        <w:t xml:space="preserve">m a </w:t>
      </w:r>
      <w:r w:rsidRPr="00DB7BAA">
        <w:rPr>
          <w:rFonts w:ascii="Times New Roman" w:hAnsi="Times New Roman" w:cs="Times New Roman"/>
          <w:i/>
          <w:noProof/>
          <w:sz w:val="24"/>
          <w:szCs w:val="24"/>
        </w:rPr>
        <w:t>výběrový</w:t>
      </w:r>
      <w:r w:rsidR="00CB7316">
        <w:rPr>
          <w:rFonts w:ascii="Times New Roman" w:hAnsi="Times New Roman" w:cs="Times New Roman"/>
          <w:i/>
          <w:noProof/>
          <w:sz w:val="24"/>
          <w:szCs w:val="24"/>
        </w:rPr>
        <w:t>m</w:t>
      </w:r>
      <w:r w:rsidRPr="00DB7BAA">
        <w:rPr>
          <w:rFonts w:ascii="Times New Roman" w:hAnsi="Times New Roman" w:cs="Times New Roman"/>
          <w:i/>
          <w:noProof/>
          <w:sz w:val="24"/>
          <w:szCs w:val="24"/>
        </w:rPr>
        <w:t xml:space="preserve"> řízení</w:t>
      </w:r>
      <w:r w:rsidR="00CB7316">
        <w:rPr>
          <w:rFonts w:ascii="Times New Roman" w:hAnsi="Times New Roman" w:cs="Times New Roman"/>
          <w:i/>
          <w:noProof/>
          <w:sz w:val="24"/>
          <w:szCs w:val="24"/>
        </w:rPr>
        <w:t>m</w:t>
      </w:r>
      <w:r w:rsidRPr="00DB7BAA">
        <w:rPr>
          <w:rFonts w:ascii="Times New Roman" w:hAnsi="Times New Roman" w:cs="Times New Roman"/>
          <w:i/>
          <w:noProof/>
          <w:sz w:val="24"/>
          <w:szCs w:val="24"/>
        </w:rPr>
        <w:t>.</w:t>
      </w:r>
    </w:p>
    <w:p w:rsidR="0087715C" w:rsidRDefault="007B2A95" w:rsidP="000B4C22">
      <w:pPr>
        <w:pStyle w:val="odrkyChar"/>
        <w:keepNext/>
        <w:keepLines/>
        <w:numPr>
          <w:ilvl w:val="0"/>
          <w:numId w:val="93"/>
        </w:numPr>
        <w:tabs>
          <w:tab w:val="num" w:pos="360"/>
        </w:tabs>
        <w:spacing w:before="0" w:after="0" w:line="240" w:lineRule="atLeast"/>
        <w:ind w:left="709" w:right="-2" w:hanging="283"/>
        <w:rPr>
          <w:rFonts w:ascii="Times New Roman" w:hAnsi="Times New Roman" w:cs="Times New Roman"/>
          <w:b/>
          <w:noProof/>
          <w:sz w:val="24"/>
          <w:szCs w:val="24"/>
        </w:rPr>
      </w:pPr>
      <w:r w:rsidRPr="000343D1">
        <w:rPr>
          <w:rFonts w:ascii="Times New Roman" w:hAnsi="Times New Roman" w:cs="Times New Roman"/>
          <w:b/>
          <w:noProof/>
          <w:sz w:val="24"/>
          <w:szCs w:val="24"/>
        </w:rPr>
        <w:t>musí být očíslovány podle seznamu příloh</w:t>
      </w:r>
      <w:r w:rsidR="00523DB8">
        <w:rPr>
          <w:rFonts w:ascii="Times New Roman" w:hAnsi="Times New Roman" w:cs="Times New Roman"/>
          <w:b/>
          <w:noProof/>
          <w:sz w:val="24"/>
          <w:szCs w:val="24"/>
        </w:rPr>
        <w:t>,</w:t>
      </w:r>
      <w:r w:rsidRPr="000343D1">
        <w:rPr>
          <w:rFonts w:ascii="Times New Roman" w:hAnsi="Times New Roman" w:cs="Times New Roman"/>
          <w:noProof/>
          <w:sz w:val="24"/>
          <w:szCs w:val="24"/>
        </w:rPr>
        <w:t xml:space="preserve"> uvedeného v žádosti </w:t>
      </w:r>
      <w:r w:rsidR="009365E0" w:rsidRPr="000343D1">
        <w:rPr>
          <w:rFonts w:ascii="Times New Roman" w:hAnsi="Times New Roman" w:cs="Times New Roman"/>
          <w:noProof/>
          <w:sz w:val="24"/>
          <w:szCs w:val="24"/>
        </w:rPr>
        <w:t>B</w:t>
      </w:r>
      <w:r w:rsidR="009365E0">
        <w:rPr>
          <w:rFonts w:ascii="Times New Roman" w:hAnsi="Times New Roman" w:cs="Times New Roman"/>
          <w:noProof/>
          <w:sz w:val="24"/>
          <w:szCs w:val="24"/>
        </w:rPr>
        <w:t>ENEFIT</w:t>
      </w:r>
      <w:r w:rsidR="009365E0" w:rsidRPr="000343D1">
        <w:rPr>
          <w:rFonts w:ascii="Times New Roman" w:hAnsi="Times New Roman" w:cs="Times New Roman"/>
          <w:noProof/>
          <w:sz w:val="24"/>
          <w:szCs w:val="24"/>
        </w:rPr>
        <w:t>7</w:t>
      </w:r>
      <w:r w:rsidR="00523DB8">
        <w:rPr>
          <w:rFonts w:ascii="Times New Roman" w:hAnsi="Times New Roman" w:cs="Times New Roman"/>
          <w:noProof/>
          <w:sz w:val="24"/>
          <w:szCs w:val="24"/>
        </w:rPr>
        <w:t>,</w:t>
      </w:r>
      <w:r w:rsidRPr="000343D1">
        <w:rPr>
          <w:rFonts w:ascii="Times New Roman" w:hAnsi="Times New Roman" w:cs="Times New Roman"/>
          <w:noProof/>
          <w:sz w:val="24"/>
          <w:szCs w:val="24"/>
        </w:rPr>
        <w:t xml:space="preserve"> a podle tohoto seznamu seřazené</w:t>
      </w:r>
      <w:r w:rsidR="000343D1">
        <w:rPr>
          <w:rFonts w:ascii="Times New Roman" w:hAnsi="Times New Roman" w:cs="Times New Roman"/>
          <w:noProof/>
          <w:sz w:val="24"/>
          <w:szCs w:val="24"/>
        </w:rPr>
        <w:t>;</w:t>
      </w:r>
      <w:r w:rsidRPr="000343D1">
        <w:rPr>
          <w:rFonts w:ascii="Times New Roman" w:hAnsi="Times New Roman" w:cs="Times New Roman"/>
          <w:noProof/>
          <w:sz w:val="24"/>
          <w:szCs w:val="24"/>
        </w:rPr>
        <w:t xml:space="preserve"> </w:t>
      </w:r>
      <w:r w:rsidR="000343D1">
        <w:rPr>
          <w:rFonts w:ascii="Times New Roman" w:hAnsi="Times New Roman" w:cs="Times New Roman"/>
          <w:noProof/>
          <w:sz w:val="24"/>
          <w:szCs w:val="24"/>
        </w:rPr>
        <w:t>p</w:t>
      </w:r>
      <w:r w:rsidRPr="000343D1">
        <w:rPr>
          <w:rFonts w:ascii="Times New Roman" w:hAnsi="Times New Roman" w:cs="Times New Roman"/>
          <w:noProof/>
          <w:sz w:val="24"/>
          <w:szCs w:val="24"/>
        </w:rPr>
        <w:t xml:space="preserve">okud přílohy obsahují více než </w:t>
      </w:r>
      <w:r w:rsidR="00523DB8">
        <w:rPr>
          <w:rFonts w:ascii="Times New Roman" w:hAnsi="Times New Roman" w:cs="Times New Roman"/>
          <w:noProof/>
          <w:sz w:val="24"/>
          <w:szCs w:val="24"/>
        </w:rPr>
        <w:t>jeden</w:t>
      </w:r>
      <w:r w:rsidRPr="000343D1">
        <w:rPr>
          <w:rFonts w:ascii="Times New Roman" w:hAnsi="Times New Roman" w:cs="Times New Roman"/>
          <w:noProof/>
          <w:sz w:val="24"/>
          <w:szCs w:val="24"/>
        </w:rPr>
        <w:t xml:space="preserve"> list, musí být listy pevně svázány v </w:t>
      </w:r>
      <w:r w:rsidRPr="00276C5F">
        <w:rPr>
          <w:rFonts w:ascii="Times New Roman" w:hAnsi="Times New Roman" w:cs="Times New Roman"/>
          <w:b/>
          <w:noProof/>
          <w:sz w:val="24"/>
          <w:szCs w:val="24"/>
        </w:rPr>
        <w:t>nerozebíratelném</w:t>
      </w:r>
      <w:r w:rsidRPr="000343D1">
        <w:rPr>
          <w:rFonts w:ascii="Times New Roman" w:hAnsi="Times New Roman" w:cs="Times New Roman"/>
          <w:b/>
          <w:noProof/>
          <w:sz w:val="24"/>
          <w:szCs w:val="24"/>
        </w:rPr>
        <w:t xml:space="preserve"> vyhotovení formátu A4</w:t>
      </w:r>
      <w:r w:rsidR="000343D1" w:rsidRPr="000343D1">
        <w:rPr>
          <w:rFonts w:ascii="Times New Roman" w:hAnsi="Times New Roman" w:cs="Times New Roman"/>
          <w:b/>
          <w:noProof/>
          <w:sz w:val="24"/>
          <w:szCs w:val="24"/>
        </w:rPr>
        <w:t>;</w:t>
      </w:r>
      <w:r w:rsidR="00177F33">
        <w:rPr>
          <w:rFonts w:ascii="Times New Roman" w:hAnsi="Times New Roman" w:cs="Times New Roman"/>
          <w:b/>
          <w:noProof/>
          <w:sz w:val="24"/>
          <w:szCs w:val="24"/>
        </w:rPr>
        <w:t xml:space="preserve"> </w:t>
      </w:r>
      <w:r w:rsidR="00177F33">
        <w:rPr>
          <w:rFonts w:ascii="Times New Roman" w:hAnsi="Times New Roman" w:cs="Times New Roman"/>
          <w:sz w:val="24"/>
          <w:szCs w:val="24"/>
        </w:rPr>
        <w:t>p</w:t>
      </w:r>
      <w:r w:rsidR="00177F33" w:rsidRPr="00FC4FB3">
        <w:rPr>
          <w:rFonts w:ascii="Times New Roman" w:hAnsi="Times New Roman" w:cs="Times New Roman"/>
          <w:sz w:val="24"/>
          <w:szCs w:val="24"/>
        </w:rPr>
        <w:t>okud charakter či rozsah příloh neumožňuje jejich pevné svázání v nerozebíratelném vyhotovení formátu A4, použije žadatel jiný postup</w:t>
      </w:r>
      <w:r w:rsidR="00177F33">
        <w:rPr>
          <w:rFonts w:ascii="Times New Roman" w:hAnsi="Times New Roman" w:cs="Times New Roman"/>
          <w:sz w:val="24"/>
          <w:szCs w:val="24"/>
        </w:rPr>
        <w:t>,</w:t>
      </w:r>
      <w:r w:rsidR="00177F33" w:rsidRPr="00FC4FB3">
        <w:rPr>
          <w:rFonts w:ascii="Times New Roman" w:hAnsi="Times New Roman" w:cs="Times New Roman"/>
          <w:sz w:val="24"/>
          <w:szCs w:val="24"/>
        </w:rPr>
        <w:t xml:space="preserve"> zamezující neoprávněnému nakládání.</w:t>
      </w:r>
    </w:p>
    <w:p w:rsidR="0087715C" w:rsidRDefault="000343D1" w:rsidP="000B4C22">
      <w:pPr>
        <w:pStyle w:val="odrkyChar"/>
        <w:keepNext/>
        <w:keepLines/>
        <w:numPr>
          <w:ilvl w:val="0"/>
          <w:numId w:val="93"/>
        </w:numPr>
        <w:tabs>
          <w:tab w:val="num" w:pos="360"/>
        </w:tabs>
        <w:spacing w:before="0" w:after="0" w:line="240" w:lineRule="atLeast"/>
        <w:ind w:left="709" w:right="-2" w:hanging="283"/>
        <w:rPr>
          <w:rFonts w:ascii="Times New Roman" w:hAnsi="Times New Roman" w:cs="Times New Roman"/>
          <w:noProof/>
          <w:sz w:val="24"/>
          <w:szCs w:val="24"/>
        </w:rPr>
      </w:pPr>
      <w:r w:rsidRPr="000343D1">
        <w:rPr>
          <w:rFonts w:ascii="Times New Roman" w:hAnsi="Times New Roman" w:cs="Times New Roman"/>
          <w:noProof/>
          <w:sz w:val="24"/>
          <w:szCs w:val="24"/>
        </w:rPr>
        <w:t>v případě, že je některá z povinných příloh pro žadatele nerelevantní, uvede to do projektové žádosti v BENEFIT7 na záložce Přílohy projektu (políčko Popis).</w:t>
      </w:r>
    </w:p>
    <w:p w:rsidR="00B874D9" w:rsidRDefault="00B874D9" w:rsidP="00B874D9">
      <w:pPr>
        <w:pStyle w:val="odrkyChar"/>
        <w:keepNext/>
        <w:keepLines/>
        <w:spacing w:before="0" w:after="0" w:line="240" w:lineRule="atLeast"/>
        <w:ind w:right="-2"/>
        <w:rPr>
          <w:rFonts w:ascii="Times New Roman" w:hAnsi="Times New Roman" w:cs="Times New Roman"/>
          <w:noProof/>
          <w:sz w:val="24"/>
          <w:szCs w:val="24"/>
        </w:rPr>
      </w:pPr>
    </w:p>
    <w:p w:rsidR="00B874D9" w:rsidRDefault="009B4E05" w:rsidP="00B874D9">
      <w:pPr>
        <w:pStyle w:val="odrkyChar"/>
        <w:keepNext/>
        <w:keepLines/>
        <w:spacing w:before="0" w:after="0" w:line="240" w:lineRule="atLeast"/>
        <w:ind w:right="-2"/>
        <w:rPr>
          <w:rFonts w:ascii="Times New Roman" w:hAnsi="Times New Roman" w:cs="Times New Roman"/>
          <w:b/>
          <w:noProof/>
          <w:sz w:val="24"/>
          <w:szCs w:val="24"/>
          <w:u w:val="single"/>
        </w:rPr>
      </w:pPr>
      <w:r w:rsidRPr="00B560F8">
        <w:rPr>
          <w:rFonts w:ascii="Times New Roman" w:hAnsi="Times New Roman" w:cs="Times New Roman"/>
          <w:b/>
          <w:noProof/>
          <w:sz w:val="24"/>
          <w:szCs w:val="24"/>
          <w:u w:val="single"/>
        </w:rPr>
        <w:t>Seznam povinných příloh:</w:t>
      </w:r>
    </w:p>
    <w:p w:rsidR="005C1A42" w:rsidRPr="00B560F8" w:rsidRDefault="00DE3E70" w:rsidP="000B4C22">
      <w:pPr>
        <w:pStyle w:val="odrkyChar"/>
        <w:keepNext/>
        <w:keepLines/>
        <w:numPr>
          <w:ilvl w:val="0"/>
          <w:numId w:val="94"/>
        </w:numPr>
        <w:tabs>
          <w:tab w:val="num" w:pos="360"/>
        </w:tabs>
        <w:spacing w:before="0" w:line="240" w:lineRule="atLeast"/>
        <w:ind w:left="709" w:right="-2" w:hanging="283"/>
        <w:rPr>
          <w:rFonts w:ascii="Times New Roman" w:hAnsi="Times New Roman" w:cs="Times New Roman"/>
          <w:noProof/>
          <w:sz w:val="24"/>
          <w:szCs w:val="24"/>
        </w:rPr>
      </w:pPr>
      <w:r w:rsidRPr="00933C27">
        <w:rPr>
          <w:rFonts w:ascii="Times New Roman" w:hAnsi="Times New Roman" w:cs="Times New Roman"/>
          <w:noProof/>
          <w:sz w:val="24"/>
          <w:szCs w:val="24"/>
        </w:rPr>
        <w:t>Studie proveditelnosti (</w:t>
      </w:r>
      <w:r w:rsidR="00B874D9">
        <w:rPr>
          <w:rFonts w:ascii="Times New Roman" w:hAnsi="Times New Roman" w:cs="Times New Roman"/>
          <w:noProof/>
          <w:sz w:val="24"/>
          <w:szCs w:val="24"/>
        </w:rPr>
        <w:t>viz příloha č.  1b Příručky</w:t>
      </w:r>
      <w:r w:rsidR="009B4E05" w:rsidRPr="00B560F8">
        <w:rPr>
          <w:rFonts w:ascii="Times New Roman" w:hAnsi="Times New Roman" w:cs="Times New Roman"/>
          <w:noProof/>
          <w:sz w:val="24"/>
          <w:szCs w:val="24"/>
        </w:rPr>
        <w:t xml:space="preserve">) a rozpočet projektu </w:t>
      </w:r>
      <w:r w:rsidR="00B874D9">
        <w:rPr>
          <w:rFonts w:ascii="Times New Roman" w:hAnsi="Times New Roman" w:cs="Times New Roman"/>
          <w:noProof/>
          <w:sz w:val="24"/>
          <w:szCs w:val="24"/>
        </w:rPr>
        <w:t>(</w:t>
      </w:r>
      <w:r w:rsidR="009B4E05" w:rsidRPr="00B560F8">
        <w:rPr>
          <w:rFonts w:ascii="Times New Roman" w:hAnsi="Times New Roman" w:cs="Times New Roman"/>
          <w:noProof/>
          <w:sz w:val="24"/>
          <w:szCs w:val="24"/>
        </w:rPr>
        <w:t>v</w:t>
      </w:r>
      <w:r w:rsidR="00B874D9">
        <w:rPr>
          <w:rFonts w:ascii="Times New Roman" w:hAnsi="Times New Roman" w:cs="Times New Roman"/>
          <w:noProof/>
          <w:sz w:val="24"/>
          <w:szCs w:val="24"/>
        </w:rPr>
        <w:t>iz</w:t>
      </w:r>
      <w:r w:rsidR="009B4E05" w:rsidRPr="00B560F8">
        <w:rPr>
          <w:rFonts w:ascii="Times New Roman" w:hAnsi="Times New Roman" w:cs="Times New Roman"/>
          <w:noProof/>
          <w:sz w:val="24"/>
          <w:szCs w:val="24"/>
        </w:rPr>
        <w:t xml:space="preserve"> přílo</w:t>
      </w:r>
      <w:r w:rsidR="00B874D9">
        <w:rPr>
          <w:rFonts w:ascii="Times New Roman" w:hAnsi="Times New Roman" w:cs="Times New Roman"/>
          <w:noProof/>
          <w:sz w:val="24"/>
          <w:szCs w:val="24"/>
        </w:rPr>
        <w:t xml:space="preserve">ha </w:t>
      </w:r>
      <w:r w:rsidR="00DB7846">
        <w:rPr>
          <w:rFonts w:ascii="Times New Roman" w:hAnsi="Times New Roman" w:cs="Times New Roman"/>
          <w:noProof/>
          <w:sz w:val="24"/>
          <w:szCs w:val="24"/>
        </w:rPr>
        <w:br/>
      </w:r>
      <w:r w:rsidR="00B874D9">
        <w:rPr>
          <w:rFonts w:ascii="Times New Roman" w:hAnsi="Times New Roman" w:cs="Times New Roman"/>
          <w:noProof/>
          <w:sz w:val="24"/>
          <w:szCs w:val="24"/>
        </w:rPr>
        <w:t>č.</w:t>
      </w:r>
      <w:r w:rsidR="009B4E05" w:rsidRPr="00B560F8">
        <w:rPr>
          <w:rFonts w:ascii="Times New Roman" w:hAnsi="Times New Roman" w:cs="Times New Roman"/>
          <w:noProof/>
          <w:sz w:val="24"/>
          <w:szCs w:val="24"/>
        </w:rPr>
        <w:t xml:space="preserve"> 1a Příručky</w:t>
      </w:r>
      <w:r w:rsidR="00B874D9">
        <w:rPr>
          <w:rFonts w:ascii="Times New Roman" w:hAnsi="Times New Roman" w:cs="Times New Roman"/>
          <w:noProof/>
          <w:sz w:val="24"/>
          <w:szCs w:val="24"/>
        </w:rPr>
        <w:t>),</w:t>
      </w:r>
    </w:p>
    <w:p w:rsidR="005C1A42" w:rsidRPr="00B560F8" w:rsidRDefault="00B874D9" w:rsidP="000B4C22">
      <w:pPr>
        <w:pStyle w:val="odrkyChar"/>
        <w:keepNext/>
        <w:keepLines/>
        <w:numPr>
          <w:ilvl w:val="0"/>
          <w:numId w:val="94"/>
        </w:numPr>
        <w:tabs>
          <w:tab w:val="num" w:pos="360"/>
        </w:tabs>
        <w:spacing w:before="0" w:line="240" w:lineRule="atLeast"/>
        <w:ind w:left="709" w:right="-2" w:hanging="283"/>
        <w:rPr>
          <w:rFonts w:ascii="Times New Roman" w:hAnsi="Times New Roman" w:cs="Times New Roman"/>
          <w:noProof/>
          <w:sz w:val="24"/>
          <w:szCs w:val="24"/>
        </w:rPr>
      </w:pPr>
      <w:r>
        <w:rPr>
          <w:rFonts w:ascii="Times New Roman" w:hAnsi="Times New Roman" w:cs="Times New Roman"/>
          <w:noProof/>
          <w:sz w:val="24"/>
          <w:szCs w:val="24"/>
        </w:rPr>
        <w:t>d</w:t>
      </w:r>
      <w:r w:rsidR="009B4E05" w:rsidRPr="00B560F8">
        <w:rPr>
          <w:rFonts w:ascii="Times New Roman" w:hAnsi="Times New Roman" w:cs="Times New Roman"/>
          <w:noProof/>
          <w:sz w:val="24"/>
          <w:szCs w:val="24"/>
        </w:rPr>
        <w:t>oklad o právní subjektivitě ž</w:t>
      </w:r>
      <w:r>
        <w:rPr>
          <w:rFonts w:ascii="Times New Roman" w:hAnsi="Times New Roman" w:cs="Times New Roman"/>
          <w:noProof/>
          <w:sz w:val="24"/>
          <w:szCs w:val="24"/>
        </w:rPr>
        <w:t>adatele (doklad o přidělení IČ),</w:t>
      </w:r>
    </w:p>
    <w:p w:rsidR="005C1A42" w:rsidRPr="00ED1D66" w:rsidRDefault="00B874D9" w:rsidP="000B4C22">
      <w:pPr>
        <w:pStyle w:val="odrkyChar"/>
        <w:keepNext/>
        <w:keepLines/>
        <w:numPr>
          <w:ilvl w:val="0"/>
          <w:numId w:val="94"/>
        </w:numPr>
        <w:tabs>
          <w:tab w:val="num" w:pos="360"/>
        </w:tabs>
        <w:spacing w:before="0" w:line="240" w:lineRule="atLeast"/>
        <w:ind w:left="709" w:right="-2" w:hanging="283"/>
        <w:rPr>
          <w:rFonts w:ascii="Times New Roman" w:hAnsi="Times New Roman" w:cs="Times New Roman"/>
          <w:noProof/>
          <w:sz w:val="24"/>
          <w:szCs w:val="24"/>
        </w:rPr>
      </w:pPr>
      <w:r w:rsidRPr="00ED1D66">
        <w:rPr>
          <w:rFonts w:ascii="Times New Roman" w:hAnsi="Times New Roman" w:cs="Times New Roman"/>
          <w:noProof/>
          <w:sz w:val="24"/>
          <w:szCs w:val="24"/>
        </w:rPr>
        <w:t>pověření statutárního zástupce</w:t>
      </w:r>
      <w:r w:rsidR="009B4E05" w:rsidRPr="00ED1D66">
        <w:rPr>
          <w:rFonts w:ascii="Times New Roman" w:hAnsi="Times New Roman" w:cs="Times New Roman"/>
          <w:noProof/>
          <w:sz w:val="24"/>
          <w:szCs w:val="24"/>
        </w:rPr>
        <w:t xml:space="preserve"> </w:t>
      </w:r>
      <w:r w:rsidR="00523DB8" w:rsidRPr="00ED1D66">
        <w:rPr>
          <w:rFonts w:ascii="Times New Roman" w:hAnsi="Times New Roman" w:cs="Times New Roman"/>
          <w:noProof/>
          <w:sz w:val="24"/>
          <w:szCs w:val="24"/>
        </w:rPr>
        <w:t xml:space="preserve">k </w:t>
      </w:r>
      <w:r w:rsidR="00BD7611" w:rsidRPr="00ED1D66">
        <w:rPr>
          <w:rFonts w:ascii="Times New Roman" w:hAnsi="Times New Roman" w:cs="Times New Roman"/>
          <w:noProof/>
          <w:sz w:val="24"/>
          <w:szCs w:val="24"/>
        </w:rPr>
        <w:t>předložení p</w:t>
      </w:r>
      <w:r w:rsidRPr="00ED1D66">
        <w:rPr>
          <w:rFonts w:ascii="Times New Roman" w:hAnsi="Times New Roman" w:cs="Times New Roman"/>
          <w:noProof/>
          <w:sz w:val="24"/>
          <w:szCs w:val="24"/>
        </w:rPr>
        <w:t>rojektové žádosti</w:t>
      </w:r>
      <w:r w:rsidR="00523DB8" w:rsidRPr="00ED1D66">
        <w:rPr>
          <w:rFonts w:ascii="Times New Roman" w:hAnsi="Times New Roman" w:cs="Times New Roman"/>
          <w:noProof/>
          <w:sz w:val="24"/>
          <w:szCs w:val="24"/>
        </w:rPr>
        <w:t>,</w:t>
      </w:r>
      <w:r w:rsidRPr="00ED1D66">
        <w:rPr>
          <w:rFonts w:ascii="Times New Roman" w:hAnsi="Times New Roman" w:cs="Times New Roman"/>
          <w:noProof/>
          <w:sz w:val="24"/>
          <w:szCs w:val="24"/>
        </w:rPr>
        <w:t xml:space="preserve"> </w:t>
      </w:r>
      <w:r w:rsidR="00177F33" w:rsidRPr="00ED1D66">
        <w:rPr>
          <w:rFonts w:ascii="Times New Roman" w:hAnsi="Times New Roman" w:cs="Times New Roman"/>
          <w:noProof/>
          <w:sz w:val="24"/>
          <w:szCs w:val="24"/>
        </w:rPr>
        <w:t>p</w:t>
      </w:r>
      <w:r w:rsidRPr="00ED1D66">
        <w:rPr>
          <w:rFonts w:ascii="Times New Roman" w:hAnsi="Times New Roman" w:cs="Times New Roman"/>
          <w:noProof/>
          <w:sz w:val="24"/>
          <w:szCs w:val="24"/>
        </w:rPr>
        <w:t xml:space="preserve">odpisu </w:t>
      </w:r>
      <w:r w:rsidR="00523DB8" w:rsidRPr="00ED1D66">
        <w:rPr>
          <w:rFonts w:ascii="Times New Roman" w:hAnsi="Times New Roman" w:cs="Times New Roman"/>
          <w:noProof/>
          <w:sz w:val="24"/>
          <w:szCs w:val="24"/>
        </w:rPr>
        <w:t xml:space="preserve">prohlášení v </w:t>
      </w:r>
      <w:r w:rsidRPr="00ED1D66">
        <w:rPr>
          <w:rFonts w:ascii="Times New Roman" w:hAnsi="Times New Roman" w:cs="Times New Roman"/>
          <w:noProof/>
          <w:sz w:val="24"/>
          <w:szCs w:val="24"/>
        </w:rPr>
        <w:t>Podmínk</w:t>
      </w:r>
      <w:r w:rsidR="00523DB8" w:rsidRPr="00ED1D66">
        <w:rPr>
          <w:rFonts w:ascii="Times New Roman" w:hAnsi="Times New Roman" w:cs="Times New Roman"/>
          <w:noProof/>
          <w:sz w:val="24"/>
          <w:szCs w:val="24"/>
        </w:rPr>
        <w:t>ách</w:t>
      </w:r>
      <w:r w:rsidR="009B4E05" w:rsidRPr="00ED1D66">
        <w:rPr>
          <w:rFonts w:ascii="Times New Roman" w:hAnsi="Times New Roman" w:cs="Times New Roman"/>
          <w:noProof/>
          <w:sz w:val="24"/>
          <w:szCs w:val="24"/>
        </w:rPr>
        <w:t xml:space="preserve">, </w:t>
      </w:r>
      <w:r w:rsidR="00BD7611" w:rsidRPr="00ED1D66">
        <w:rPr>
          <w:rFonts w:ascii="Times New Roman" w:hAnsi="Times New Roman" w:cs="Times New Roman"/>
          <w:noProof/>
          <w:sz w:val="24"/>
          <w:szCs w:val="24"/>
        </w:rPr>
        <w:t>předkládání a podepisování m</w:t>
      </w:r>
      <w:r w:rsidR="009B4E05" w:rsidRPr="00ED1D66">
        <w:rPr>
          <w:rFonts w:ascii="Times New Roman" w:hAnsi="Times New Roman" w:cs="Times New Roman"/>
          <w:noProof/>
          <w:sz w:val="24"/>
          <w:szCs w:val="24"/>
        </w:rPr>
        <w:t>onitorovacích z</w:t>
      </w:r>
      <w:r w:rsidR="00BD7611" w:rsidRPr="00ED1D66">
        <w:rPr>
          <w:rFonts w:ascii="Times New Roman" w:hAnsi="Times New Roman" w:cs="Times New Roman"/>
          <w:noProof/>
          <w:sz w:val="24"/>
          <w:szCs w:val="24"/>
        </w:rPr>
        <w:t>práv a zjednodušených žádostí o platbu, h</w:t>
      </w:r>
      <w:r w:rsidR="009B4E05" w:rsidRPr="00ED1D66">
        <w:rPr>
          <w:rFonts w:ascii="Times New Roman" w:hAnsi="Times New Roman" w:cs="Times New Roman"/>
          <w:noProof/>
          <w:sz w:val="24"/>
          <w:szCs w:val="24"/>
        </w:rPr>
        <w:t>lášení</w:t>
      </w:r>
      <w:r w:rsidR="00177F33" w:rsidRPr="00ED1D66">
        <w:rPr>
          <w:rFonts w:ascii="Times New Roman" w:hAnsi="Times New Roman" w:cs="Times New Roman"/>
          <w:noProof/>
          <w:sz w:val="24"/>
          <w:szCs w:val="24"/>
        </w:rPr>
        <w:t xml:space="preserve"> </w:t>
      </w:r>
      <w:r w:rsidR="009B4E05" w:rsidRPr="00ED1D66">
        <w:rPr>
          <w:rFonts w:ascii="Times New Roman" w:hAnsi="Times New Roman" w:cs="Times New Roman"/>
          <w:noProof/>
          <w:sz w:val="24"/>
          <w:szCs w:val="24"/>
        </w:rPr>
        <w:t xml:space="preserve">o pokroku, </w:t>
      </w:r>
      <w:r w:rsidR="00BD7611" w:rsidRPr="00ED1D66">
        <w:rPr>
          <w:rFonts w:ascii="Times New Roman" w:hAnsi="Times New Roman" w:cs="Times New Roman"/>
          <w:noProof/>
          <w:sz w:val="24"/>
          <w:szCs w:val="24"/>
        </w:rPr>
        <w:t>k předkládání oznámení o změnách</w:t>
      </w:r>
      <w:r w:rsidR="00177F33" w:rsidRPr="00ED1D66">
        <w:rPr>
          <w:rFonts w:ascii="Times New Roman" w:hAnsi="Times New Roman" w:cs="Times New Roman"/>
          <w:noProof/>
          <w:sz w:val="24"/>
          <w:szCs w:val="24"/>
        </w:rPr>
        <w:t xml:space="preserve"> </w:t>
      </w:r>
      <w:r w:rsidR="00BD7611" w:rsidRPr="00ED1D66">
        <w:rPr>
          <w:rFonts w:ascii="Times New Roman" w:hAnsi="Times New Roman" w:cs="Times New Roman"/>
          <w:noProof/>
          <w:sz w:val="24"/>
          <w:szCs w:val="24"/>
        </w:rPr>
        <w:t>v projektu</w:t>
      </w:r>
      <w:r w:rsidR="00523DB8" w:rsidRPr="00ED1D66">
        <w:rPr>
          <w:rFonts w:ascii="Times New Roman" w:hAnsi="Times New Roman" w:cs="Times New Roman"/>
          <w:noProof/>
          <w:sz w:val="24"/>
          <w:szCs w:val="24"/>
        </w:rPr>
        <w:t>,</w:t>
      </w:r>
      <w:r w:rsidR="009B4E05" w:rsidRPr="00ED1D66">
        <w:rPr>
          <w:rFonts w:ascii="Times New Roman" w:hAnsi="Times New Roman" w:cs="Times New Roman"/>
          <w:noProof/>
          <w:sz w:val="24"/>
          <w:szCs w:val="24"/>
        </w:rPr>
        <w:t xml:space="preserve"> pokud tyto dokumenty nebude za organizaci </w:t>
      </w:r>
      <w:r w:rsidRPr="00ED1D66">
        <w:rPr>
          <w:rFonts w:ascii="Times New Roman" w:hAnsi="Times New Roman" w:cs="Times New Roman"/>
          <w:noProof/>
          <w:sz w:val="24"/>
          <w:szCs w:val="24"/>
        </w:rPr>
        <w:t>podepisovat statutární zástupce,</w:t>
      </w:r>
      <w:r w:rsidR="009B4E05" w:rsidRPr="00ED1D66">
        <w:rPr>
          <w:rFonts w:ascii="Times New Roman" w:hAnsi="Times New Roman" w:cs="Times New Roman"/>
          <w:noProof/>
          <w:sz w:val="24"/>
          <w:szCs w:val="24"/>
        </w:rPr>
        <w:t xml:space="preserve"> </w:t>
      </w:r>
    </w:p>
    <w:p w:rsidR="005C1A42" w:rsidRPr="00ED1D66" w:rsidRDefault="00B874D9" w:rsidP="000B4C22">
      <w:pPr>
        <w:pStyle w:val="odrkyChar"/>
        <w:keepNext/>
        <w:keepLines/>
        <w:numPr>
          <w:ilvl w:val="0"/>
          <w:numId w:val="94"/>
        </w:numPr>
        <w:tabs>
          <w:tab w:val="num" w:pos="360"/>
        </w:tabs>
        <w:spacing w:before="0" w:after="0" w:line="240" w:lineRule="atLeast"/>
        <w:ind w:left="709" w:right="-2" w:hanging="283"/>
        <w:rPr>
          <w:rFonts w:ascii="Times New Roman" w:hAnsi="Times New Roman" w:cs="Times New Roman"/>
          <w:noProof/>
          <w:sz w:val="24"/>
          <w:szCs w:val="24"/>
        </w:rPr>
      </w:pPr>
      <w:r w:rsidRPr="00ED1D66">
        <w:rPr>
          <w:rFonts w:ascii="Times New Roman" w:hAnsi="Times New Roman" w:cs="Times New Roman"/>
          <w:noProof/>
          <w:sz w:val="24"/>
          <w:szCs w:val="24"/>
        </w:rPr>
        <w:t>d</w:t>
      </w:r>
      <w:r w:rsidR="009B4E05" w:rsidRPr="00ED1D66">
        <w:rPr>
          <w:rFonts w:ascii="Times New Roman" w:hAnsi="Times New Roman" w:cs="Times New Roman"/>
          <w:noProof/>
          <w:sz w:val="24"/>
          <w:szCs w:val="24"/>
        </w:rPr>
        <w:t>okumentace k</w:t>
      </w:r>
      <w:r w:rsidRPr="00ED1D66">
        <w:rPr>
          <w:rFonts w:ascii="Times New Roman" w:hAnsi="Times New Roman" w:cs="Times New Roman"/>
          <w:noProof/>
          <w:sz w:val="24"/>
          <w:szCs w:val="24"/>
        </w:rPr>
        <w:t xml:space="preserve"> zadávacím a </w:t>
      </w:r>
      <w:r w:rsidR="009B4E05" w:rsidRPr="00ED1D66">
        <w:rPr>
          <w:rFonts w:ascii="Times New Roman" w:hAnsi="Times New Roman" w:cs="Times New Roman"/>
          <w:noProof/>
          <w:sz w:val="24"/>
          <w:szCs w:val="24"/>
        </w:rPr>
        <w:t>výběrovým řízením, která žadatel provedl v rozsahu stanoveném Příručkou pro žadatele (</w:t>
      </w:r>
      <w:r w:rsidR="00DE3E70" w:rsidRPr="00ED1D66">
        <w:rPr>
          <w:rFonts w:ascii="Times New Roman" w:hAnsi="Times New Roman" w:cs="Times New Roman"/>
          <w:noProof/>
          <w:sz w:val="24"/>
          <w:szCs w:val="24"/>
        </w:rPr>
        <w:t>viz kap. 8.6 Příručky</w:t>
      </w:r>
      <w:r w:rsidR="009B4E05" w:rsidRPr="00ED1D66">
        <w:rPr>
          <w:rFonts w:ascii="Times New Roman" w:hAnsi="Times New Roman" w:cs="Times New Roman"/>
          <w:noProof/>
          <w:sz w:val="24"/>
          <w:szCs w:val="24"/>
        </w:rPr>
        <w:t>).</w:t>
      </w:r>
    </w:p>
    <w:p w:rsidR="00B874D9" w:rsidRPr="00ED1D66" w:rsidRDefault="00B874D9" w:rsidP="00B874D9">
      <w:pPr>
        <w:pStyle w:val="odrkyChar"/>
        <w:keepNext/>
        <w:keepLines/>
        <w:spacing w:before="0" w:after="0" w:line="240" w:lineRule="atLeast"/>
        <w:ind w:right="-2"/>
        <w:rPr>
          <w:rFonts w:ascii="Times New Roman" w:hAnsi="Times New Roman" w:cs="Times New Roman"/>
          <w:noProof/>
          <w:sz w:val="24"/>
          <w:szCs w:val="24"/>
        </w:rPr>
      </w:pPr>
    </w:p>
    <w:p w:rsidR="00B74B14" w:rsidRDefault="008B23C4" w:rsidP="0060682B">
      <w:pPr>
        <w:keepNext/>
        <w:keepLines/>
        <w:ind w:right="-2"/>
        <w:rPr>
          <w:rFonts w:ascii="Times New Roman" w:hAnsi="Times New Roman" w:cs="Times New Roman"/>
          <w:sz w:val="24"/>
          <w:szCs w:val="24"/>
        </w:rPr>
      </w:pPr>
      <w:r w:rsidRPr="00447A45">
        <w:rPr>
          <w:rFonts w:ascii="Times New Roman" w:hAnsi="Times New Roman" w:cs="Times New Roman"/>
          <w:noProof/>
          <w:sz w:val="24"/>
          <w:szCs w:val="24"/>
        </w:rPr>
        <w:t xml:space="preserve">Projektovou žádost </w:t>
      </w:r>
      <w:r w:rsidR="00CB7316" w:rsidRPr="00447A45">
        <w:rPr>
          <w:rFonts w:ascii="Times New Roman" w:hAnsi="Times New Roman" w:cs="Times New Roman"/>
          <w:noProof/>
          <w:sz w:val="24"/>
          <w:szCs w:val="24"/>
        </w:rPr>
        <w:t>a</w:t>
      </w:r>
      <w:r w:rsidRPr="00447A45">
        <w:rPr>
          <w:rFonts w:ascii="Times New Roman" w:hAnsi="Times New Roman" w:cs="Times New Roman"/>
          <w:noProof/>
          <w:sz w:val="24"/>
          <w:szCs w:val="24"/>
        </w:rPr>
        <w:t xml:space="preserve"> příloh</w:t>
      </w:r>
      <w:r w:rsidR="00CB7316" w:rsidRPr="00447A45">
        <w:rPr>
          <w:rFonts w:ascii="Times New Roman" w:hAnsi="Times New Roman" w:cs="Times New Roman"/>
          <w:noProof/>
          <w:sz w:val="24"/>
          <w:szCs w:val="24"/>
        </w:rPr>
        <w:t>y</w:t>
      </w:r>
      <w:r w:rsidRPr="00447A45">
        <w:rPr>
          <w:rFonts w:ascii="Times New Roman" w:hAnsi="Times New Roman" w:cs="Times New Roman"/>
          <w:noProof/>
          <w:sz w:val="24"/>
          <w:szCs w:val="24"/>
        </w:rPr>
        <w:t xml:space="preserve"> žadatel předlož</w:t>
      </w:r>
      <w:r>
        <w:rPr>
          <w:rFonts w:ascii="Times New Roman" w:hAnsi="Times New Roman" w:cs="Times New Roman"/>
          <w:sz w:val="24"/>
          <w:szCs w:val="24"/>
        </w:rPr>
        <w:t xml:space="preserve">í v listinné podobě a </w:t>
      </w:r>
      <w:r w:rsidR="00B74B14" w:rsidRPr="00FC4FB3">
        <w:rPr>
          <w:rFonts w:ascii="Times New Roman" w:hAnsi="Times New Roman" w:cs="Times New Roman"/>
          <w:sz w:val="24"/>
          <w:szCs w:val="24"/>
        </w:rPr>
        <w:t xml:space="preserve">na nosiči CD. </w:t>
      </w:r>
      <w:r>
        <w:rPr>
          <w:rFonts w:ascii="Times New Roman" w:hAnsi="Times New Roman" w:cs="Times New Roman"/>
          <w:sz w:val="24"/>
          <w:szCs w:val="24"/>
        </w:rPr>
        <w:t xml:space="preserve">Pokud je některá příloha příliš rozsáhlá, předkládá ji jen na CD. </w:t>
      </w:r>
    </w:p>
    <w:p w:rsidR="0087715C" w:rsidRDefault="000343D1" w:rsidP="00B560F8">
      <w:pPr>
        <w:keepNext/>
        <w:keepLines/>
        <w:ind w:right="-2"/>
        <w:rPr>
          <w:rFonts w:ascii="Times New Roman" w:hAnsi="Times New Roman" w:cs="Times New Roman"/>
          <w:noProof/>
          <w:sz w:val="24"/>
          <w:szCs w:val="24"/>
        </w:rPr>
      </w:pPr>
      <w:r>
        <w:rPr>
          <w:rFonts w:ascii="Times New Roman" w:hAnsi="Times New Roman" w:cs="Times New Roman"/>
          <w:sz w:val="24"/>
        </w:rPr>
        <w:t>Nepovinné p</w:t>
      </w:r>
      <w:r w:rsidRPr="00FE44DE">
        <w:rPr>
          <w:rFonts w:ascii="Times New Roman" w:hAnsi="Times New Roman" w:cs="Times New Roman"/>
          <w:sz w:val="24"/>
        </w:rPr>
        <w:t>řílohy</w:t>
      </w:r>
      <w:r>
        <w:rPr>
          <w:rFonts w:ascii="Times New Roman" w:hAnsi="Times New Roman" w:cs="Times New Roman"/>
          <w:sz w:val="24"/>
        </w:rPr>
        <w:t xml:space="preserve"> žadatel </w:t>
      </w:r>
      <w:r w:rsidRPr="00FE44DE">
        <w:rPr>
          <w:rFonts w:ascii="Times New Roman" w:hAnsi="Times New Roman" w:cs="Times New Roman"/>
          <w:sz w:val="24"/>
        </w:rPr>
        <w:t xml:space="preserve">připojí za poslední povinnou přílohu a při číslování </w:t>
      </w:r>
      <w:r>
        <w:rPr>
          <w:rFonts w:ascii="Times New Roman" w:hAnsi="Times New Roman" w:cs="Times New Roman"/>
          <w:sz w:val="24"/>
        </w:rPr>
        <w:t>naváže na</w:t>
      </w:r>
      <w:r w:rsidRPr="00FE44DE">
        <w:rPr>
          <w:rFonts w:ascii="Times New Roman" w:hAnsi="Times New Roman" w:cs="Times New Roman"/>
          <w:sz w:val="24"/>
        </w:rPr>
        <w:t xml:space="preserve"> poslední čísl</w:t>
      </w:r>
      <w:r>
        <w:rPr>
          <w:rFonts w:ascii="Times New Roman" w:hAnsi="Times New Roman" w:cs="Times New Roman"/>
          <w:sz w:val="24"/>
        </w:rPr>
        <w:t>o</w:t>
      </w:r>
      <w:r w:rsidRPr="00FE44DE">
        <w:rPr>
          <w:rFonts w:ascii="Times New Roman" w:hAnsi="Times New Roman" w:cs="Times New Roman"/>
          <w:sz w:val="24"/>
        </w:rPr>
        <w:t xml:space="preserve"> povinné přílohy. </w:t>
      </w:r>
      <w:r w:rsidR="007B2A95" w:rsidRPr="000343D1">
        <w:rPr>
          <w:rFonts w:ascii="Times New Roman" w:hAnsi="Times New Roman" w:cs="Times New Roman"/>
          <w:noProof/>
          <w:sz w:val="24"/>
          <w:szCs w:val="24"/>
        </w:rPr>
        <w:t>Přílohy, u nichž je vyžadován podpis žadatele, musí statutární zástupc</w:t>
      </w:r>
      <w:r w:rsidR="00177F33">
        <w:rPr>
          <w:rFonts w:ascii="Times New Roman" w:hAnsi="Times New Roman" w:cs="Times New Roman"/>
          <w:noProof/>
          <w:sz w:val="24"/>
          <w:szCs w:val="24"/>
        </w:rPr>
        <w:t>e</w:t>
      </w:r>
      <w:r w:rsidR="007B2A95" w:rsidRPr="000343D1">
        <w:rPr>
          <w:rFonts w:ascii="Times New Roman" w:hAnsi="Times New Roman" w:cs="Times New Roman"/>
          <w:noProof/>
          <w:sz w:val="24"/>
          <w:szCs w:val="24"/>
        </w:rPr>
        <w:t xml:space="preserve"> žadatele nebo osob</w:t>
      </w:r>
      <w:r w:rsidR="00177F33">
        <w:rPr>
          <w:rFonts w:ascii="Times New Roman" w:hAnsi="Times New Roman" w:cs="Times New Roman"/>
          <w:noProof/>
          <w:sz w:val="24"/>
          <w:szCs w:val="24"/>
        </w:rPr>
        <w:t>a</w:t>
      </w:r>
      <w:r w:rsidR="007B2A95" w:rsidRPr="000343D1">
        <w:rPr>
          <w:rFonts w:ascii="Times New Roman" w:hAnsi="Times New Roman" w:cs="Times New Roman"/>
          <w:noProof/>
          <w:sz w:val="24"/>
          <w:szCs w:val="24"/>
        </w:rPr>
        <w:t xml:space="preserve"> </w:t>
      </w:r>
      <w:r w:rsidR="00E97BE8" w:rsidRPr="000343D1">
        <w:rPr>
          <w:rFonts w:ascii="Times New Roman" w:hAnsi="Times New Roman" w:cs="Times New Roman"/>
          <w:noProof/>
          <w:sz w:val="24"/>
          <w:szCs w:val="24"/>
        </w:rPr>
        <w:t>jím pověřen</w:t>
      </w:r>
      <w:r w:rsidR="00E97BE8">
        <w:rPr>
          <w:rFonts w:ascii="Times New Roman" w:hAnsi="Times New Roman" w:cs="Times New Roman"/>
          <w:noProof/>
          <w:sz w:val="24"/>
          <w:szCs w:val="24"/>
        </w:rPr>
        <w:t>á</w:t>
      </w:r>
      <w:r w:rsidR="00E97BE8" w:rsidRPr="000343D1">
        <w:rPr>
          <w:rFonts w:ascii="Times New Roman" w:hAnsi="Times New Roman" w:cs="Times New Roman"/>
          <w:noProof/>
          <w:sz w:val="24"/>
          <w:szCs w:val="24"/>
        </w:rPr>
        <w:t xml:space="preserve"> </w:t>
      </w:r>
      <w:r w:rsidR="007B2A95" w:rsidRPr="000343D1">
        <w:rPr>
          <w:rFonts w:ascii="Times New Roman" w:hAnsi="Times New Roman" w:cs="Times New Roman"/>
          <w:noProof/>
          <w:sz w:val="24"/>
          <w:szCs w:val="24"/>
        </w:rPr>
        <w:t>podeps</w:t>
      </w:r>
      <w:r w:rsidR="00177F33">
        <w:rPr>
          <w:rFonts w:ascii="Times New Roman" w:hAnsi="Times New Roman" w:cs="Times New Roman"/>
          <w:noProof/>
          <w:sz w:val="24"/>
          <w:szCs w:val="24"/>
        </w:rPr>
        <w:t>at</w:t>
      </w:r>
      <w:r w:rsidR="007B2A95" w:rsidRPr="000343D1">
        <w:rPr>
          <w:rFonts w:ascii="Times New Roman" w:hAnsi="Times New Roman" w:cs="Times New Roman"/>
          <w:noProof/>
          <w:sz w:val="24"/>
          <w:szCs w:val="24"/>
        </w:rPr>
        <w:t xml:space="preserve">. </w:t>
      </w:r>
    </w:p>
    <w:p w:rsidR="00905EDF" w:rsidRDefault="00905EDF" w:rsidP="0060682B">
      <w:pPr>
        <w:keepNext/>
        <w:keepLines/>
        <w:widowControl w:val="0"/>
        <w:autoSpaceDE w:val="0"/>
        <w:autoSpaceDN w:val="0"/>
        <w:adjustRightInd w:val="0"/>
        <w:ind w:right="-2"/>
        <w:rPr>
          <w:rFonts w:ascii="Times New Roman" w:hAnsi="Times New Roman" w:cs="Times New Roman"/>
          <w:sz w:val="24"/>
          <w:szCs w:val="24"/>
        </w:rPr>
      </w:pPr>
      <w:bookmarkStart w:id="382" w:name="_Toc328732755"/>
    </w:p>
    <w:p w:rsidR="00A018C0" w:rsidRPr="004C6EF0" w:rsidRDefault="00A018C0" w:rsidP="0060682B">
      <w:pPr>
        <w:keepNext/>
        <w:keepLines/>
        <w:widowControl w:val="0"/>
        <w:autoSpaceDE w:val="0"/>
        <w:autoSpaceDN w:val="0"/>
        <w:adjustRightInd w:val="0"/>
        <w:ind w:right="-2"/>
        <w:rPr>
          <w:rFonts w:ascii="Times New Roman" w:hAnsi="Times New Roman" w:cs="Times New Roman"/>
          <w:sz w:val="24"/>
          <w:szCs w:val="24"/>
        </w:rPr>
      </w:pPr>
    </w:p>
    <w:p w:rsidR="0087715C" w:rsidRPr="00B560F8" w:rsidRDefault="009B4E05" w:rsidP="00B560F8">
      <w:pPr>
        <w:pStyle w:val="Nadpis2"/>
        <w:keepLines/>
        <w:widowControl w:val="0"/>
        <w:spacing w:before="360"/>
        <w:ind w:left="578" w:hanging="578"/>
        <w:rPr>
          <w:lang w:val="cs-CZ"/>
        </w:rPr>
      </w:pPr>
      <w:bookmarkStart w:id="383" w:name="_Toc327282004"/>
      <w:bookmarkStart w:id="384" w:name="_Toc327282400"/>
      <w:bookmarkStart w:id="385" w:name="_Toc327282005"/>
      <w:bookmarkStart w:id="386" w:name="_Toc327282401"/>
      <w:bookmarkStart w:id="387" w:name="_Toc327168372"/>
      <w:bookmarkStart w:id="388" w:name="_Toc327282006"/>
      <w:bookmarkStart w:id="389" w:name="_Toc327282402"/>
      <w:bookmarkStart w:id="390" w:name="_Toc389829865"/>
      <w:bookmarkEnd w:id="383"/>
      <w:bookmarkEnd w:id="384"/>
      <w:bookmarkEnd w:id="385"/>
      <w:bookmarkEnd w:id="386"/>
      <w:bookmarkEnd w:id="387"/>
      <w:bookmarkEnd w:id="388"/>
      <w:bookmarkEnd w:id="389"/>
      <w:r w:rsidRPr="00B560F8">
        <w:rPr>
          <w:lang w:val="cs-CZ"/>
        </w:rPr>
        <w:lastRenderedPageBreak/>
        <w:t>Způsob podání projektové žádosti</w:t>
      </w:r>
      <w:bookmarkEnd w:id="382"/>
      <w:bookmarkEnd w:id="390"/>
    </w:p>
    <w:p w:rsidR="0087715C" w:rsidRDefault="00B22D2A" w:rsidP="00B560F8">
      <w:pPr>
        <w:pStyle w:val="Style3Char"/>
        <w:keepNext/>
        <w:keepLines/>
        <w:widowControl w:val="0"/>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bCs/>
          <w:sz w:val="24"/>
          <w:szCs w:val="24"/>
        </w:rPr>
      </w:pPr>
      <w:bookmarkStart w:id="391" w:name="_Toc191978781"/>
      <w:r>
        <w:rPr>
          <w:rFonts w:ascii="Times New Roman" w:hAnsi="Times New Roman" w:cs="Times New Roman"/>
          <w:b/>
          <w:bCs/>
          <w:sz w:val="24"/>
          <w:szCs w:val="24"/>
        </w:rPr>
        <w:t xml:space="preserve">Projektové </w:t>
      </w:r>
      <w:r w:rsidR="000343D1" w:rsidRPr="000343D1">
        <w:rPr>
          <w:rFonts w:ascii="Times New Roman" w:hAnsi="Times New Roman" w:cs="Times New Roman"/>
          <w:b/>
          <w:bCs/>
          <w:sz w:val="24"/>
          <w:szCs w:val="24"/>
        </w:rPr>
        <w:t>žádosti budou přijímat pobočky CRR</w:t>
      </w:r>
      <w:r w:rsidR="00F46A2F">
        <w:rPr>
          <w:rFonts w:ascii="Times New Roman" w:hAnsi="Times New Roman" w:cs="Times New Roman"/>
          <w:b/>
          <w:bCs/>
          <w:sz w:val="24"/>
          <w:szCs w:val="24"/>
        </w:rPr>
        <w:t xml:space="preserve"> ČR</w:t>
      </w:r>
      <w:r w:rsidR="000343D1" w:rsidRPr="000343D1">
        <w:rPr>
          <w:rFonts w:ascii="Times New Roman" w:hAnsi="Times New Roman" w:cs="Times New Roman"/>
          <w:b/>
          <w:bCs/>
          <w:sz w:val="24"/>
          <w:szCs w:val="24"/>
        </w:rPr>
        <w:t xml:space="preserve"> se sídlem v každém regionu soudržnosti</w:t>
      </w:r>
      <w:r w:rsidR="00FD011F">
        <w:rPr>
          <w:rFonts w:ascii="Times New Roman" w:hAnsi="Times New Roman" w:cs="Times New Roman"/>
          <w:b/>
          <w:bCs/>
          <w:sz w:val="24"/>
          <w:szCs w:val="24"/>
        </w:rPr>
        <w:t xml:space="preserve"> (NUTS</w:t>
      </w:r>
      <w:r w:rsidR="00CB7316">
        <w:rPr>
          <w:rFonts w:ascii="Times New Roman" w:hAnsi="Times New Roman" w:cs="Times New Roman"/>
          <w:b/>
          <w:bCs/>
          <w:sz w:val="24"/>
          <w:szCs w:val="24"/>
        </w:rPr>
        <w:t xml:space="preserve"> 2</w:t>
      </w:r>
      <w:r w:rsidR="00FD011F">
        <w:rPr>
          <w:rFonts w:ascii="Times New Roman" w:hAnsi="Times New Roman" w:cs="Times New Roman"/>
          <w:b/>
          <w:bCs/>
          <w:sz w:val="24"/>
          <w:szCs w:val="24"/>
        </w:rPr>
        <w:t>)</w:t>
      </w:r>
      <w:r w:rsidR="000343D1" w:rsidRPr="000343D1">
        <w:rPr>
          <w:rFonts w:ascii="Times New Roman" w:hAnsi="Times New Roman" w:cs="Times New Roman"/>
          <w:b/>
          <w:bCs/>
          <w:sz w:val="24"/>
          <w:szCs w:val="24"/>
        </w:rPr>
        <w:t xml:space="preserve">. </w:t>
      </w:r>
    </w:p>
    <w:bookmarkEnd w:id="391"/>
    <w:p w:rsidR="0087715C" w:rsidRDefault="007B2A95" w:rsidP="00B560F8">
      <w:pPr>
        <w:keepNext/>
        <w:keepLines/>
        <w:widowControl w:val="0"/>
        <w:ind w:right="-2"/>
        <w:rPr>
          <w:rFonts w:ascii="Times New Roman" w:hAnsi="Times New Roman" w:cs="Times New Roman"/>
          <w:sz w:val="24"/>
        </w:rPr>
      </w:pPr>
      <w:r w:rsidRPr="00B22D2A">
        <w:rPr>
          <w:rFonts w:ascii="Times New Roman" w:hAnsi="Times New Roman" w:cs="Times New Roman"/>
          <w:sz w:val="24"/>
        </w:rPr>
        <w:t>Listinná podoba žádosti</w:t>
      </w:r>
      <w:r w:rsidR="00CB7316">
        <w:rPr>
          <w:rFonts w:ascii="Times New Roman" w:hAnsi="Times New Roman" w:cs="Times New Roman"/>
          <w:sz w:val="24"/>
        </w:rPr>
        <w:t>,</w:t>
      </w:r>
      <w:r w:rsidRPr="00B22D2A">
        <w:rPr>
          <w:rFonts w:ascii="Times New Roman" w:hAnsi="Times New Roman" w:cs="Times New Roman"/>
          <w:sz w:val="24"/>
        </w:rPr>
        <w:t xml:space="preserve"> povinn</w:t>
      </w:r>
      <w:r w:rsidR="00CB7316">
        <w:rPr>
          <w:rFonts w:ascii="Times New Roman" w:hAnsi="Times New Roman" w:cs="Times New Roman"/>
          <w:sz w:val="24"/>
        </w:rPr>
        <w:t>é</w:t>
      </w:r>
      <w:r w:rsidRPr="00B22D2A">
        <w:rPr>
          <w:rFonts w:ascii="Times New Roman" w:hAnsi="Times New Roman" w:cs="Times New Roman"/>
          <w:sz w:val="24"/>
        </w:rPr>
        <w:t xml:space="preserve"> příloh</w:t>
      </w:r>
      <w:r w:rsidR="00CB7316">
        <w:rPr>
          <w:rFonts w:ascii="Times New Roman" w:hAnsi="Times New Roman" w:cs="Times New Roman"/>
          <w:sz w:val="24"/>
        </w:rPr>
        <w:t>y</w:t>
      </w:r>
      <w:r w:rsidRPr="00B22D2A">
        <w:rPr>
          <w:rFonts w:ascii="Times New Roman" w:hAnsi="Times New Roman" w:cs="Times New Roman"/>
          <w:sz w:val="24"/>
        </w:rPr>
        <w:t xml:space="preserve"> </w:t>
      </w:r>
      <w:r w:rsidR="00B40B31">
        <w:rPr>
          <w:rFonts w:ascii="Times New Roman" w:hAnsi="Times New Roman" w:cs="Times New Roman"/>
          <w:sz w:val="24"/>
        </w:rPr>
        <w:t xml:space="preserve">a CD </w:t>
      </w:r>
      <w:r w:rsidRPr="00B22D2A">
        <w:rPr>
          <w:rFonts w:ascii="Times New Roman" w:hAnsi="Times New Roman" w:cs="Times New Roman"/>
          <w:sz w:val="24"/>
        </w:rPr>
        <w:t>musí být doručen</w:t>
      </w:r>
      <w:r w:rsidR="00B40B31">
        <w:rPr>
          <w:rFonts w:ascii="Times New Roman" w:hAnsi="Times New Roman" w:cs="Times New Roman"/>
          <w:sz w:val="24"/>
        </w:rPr>
        <w:t>y</w:t>
      </w:r>
      <w:r w:rsidRPr="00B22D2A">
        <w:rPr>
          <w:rFonts w:ascii="Times New Roman" w:hAnsi="Times New Roman" w:cs="Times New Roman"/>
          <w:sz w:val="24"/>
        </w:rPr>
        <w:t xml:space="preserve"> na adresu pobočky CRR</w:t>
      </w:r>
      <w:r w:rsidR="00F46A2F">
        <w:rPr>
          <w:rFonts w:ascii="Times New Roman" w:hAnsi="Times New Roman" w:cs="Times New Roman"/>
          <w:sz w:val="24"/>
        </w:rPr>
        <w:t xml:space="preserve"> ČR</w:t>
      </w:r>
      <w:r w:rsidRPr="00B22D2A">
        <w:rPr>
          <w:rFonts w:ascii="Times New Roman" w:hAnsi="Times New Roman" w:cs="Times New Roman"/>
          <w:sz w:val="24"/>
        </w:rPr>
        <w:t xml:space="preserve"> v zalepené obálce doporučenou poštou, kurýrní službou nebo </w:t>
      </w:r>
      <w:r w:rsidR="00B71F46" w:rsidRPr="00B22D2A">
        <w:rPr>
          <w:rFonts w:ascii="Times New Roman" w:hAnsi="Times New Roman" w:cs="Times New Roman"/>
          <w:sz w:val="24"/>
        </w:rPr>
        <w:t>předán</w:t>
      </w:r>
      <w:r w:rsidR="00B71F46">
        <w:rPr>
          <w:rFonts w:ascii="Times New Roman" w:hAnsi="Times New Roman" w:cs="Times New Roman"/>
          <w:sz w:val="24"/>
        </w:rPr>
        <w:t>y</w:t>
      </w:r>
      <w:r w:rsidRPr="00B22D2A">
        <w:rPr>
          <w:rFonts w:ascii="Times New Roman" w:hAnsi="Times New Roman" w:cs="Times New Roman"/>
          <w:sz w:val="24"/>
        </w:rPr>
        <w:t xml:space="preserve"> osobně.</w:t>
      </w:r>
    </w:p>
    <w:p w:rsidR="0087715C" w:rsidRDefault="007B2A95" w:rsidP="00B560F8">
      <w:pPr>
        <w:keepNext/>
        <w:keepLines/>
        <w:widowControl w:val="0"/>
        <w:ind w:right="-2"/>
        <w:rPr>
          <w:rFonts w:ascii="Times New Roman" w:hAnsi="Times New Roman" w:cs="Times New Roman"/>
          <w:sz w:val="24"/>
        </w:rPr>
      </w:pPr>
      <w:r w:rsidRPr="00B22D2A">
        <w:rPr>
          <w:rFonts w:ascii="Times New Roman" w:hAnsi="Times New Roman" w:cs="Times New Roman"/>
          <w:sz w:val="24"/>
        </w:rPr>
        <w:t>Adresy pro poštovní doručení na příslušné pobočky CRR</w:t>
      </w:r>
      <w:r w:rsidR="00F46A2F">
        <w:rPr>
          <w:rFonts w:ascii="Times New Roman" w:hAnsi="Times New Roman" w:cs="Times New Roman"/>
          <w:sz w:val="24"/>
        </w:rPr>
        <w:t xml:space="preserve"> ČR</w:t>
      </w:r>
      <w:r w:rsidRPr="00B22D2A">
        <w:rPr>
          <w:rFonts w:ascii="Times New Roman" w:hAnsi="Times New Roman" w:cs="Times New Roman"/>
          <w:sz w:val="24"/>
        </w:rPr>
        <w:t xml:space="preserve"> jsou uvedeny v příloze č. </w:t>
      </w:r>
      <w:r w:rsidR="00E75F2F">
        <w:rPr>
          <w:rFonts w:ascii="Times New Roman" w:hAnsi="Times New Roman" w:cs="Times New Roman"/>
          <w:sz w:val="24"/>
        </w:rPr>
        <w:t>9</w:t>
      </w:r>
      <w:r w:rsidRPr="00B22D2A">
        <w:rPr>
          <w:rFonts w:ascii="Times New Roman" w:hAnsi="Times New Roman" w:cs="Times New Roman"/>
          <w:sz w:val="24"/>
        </w:rPr>
        <w:t xml:space="preserve"> této Příručky pro žadatele a příjemce.</w:t>
      </w:r>
    </w:p>
    <w:p w:rsidR="0087715C" w:rsidRDefault="007B2A95" w:rsidP="00B560F8">
      <w:pPr>
        <w:keepNext/>
        <w:keepLines/>
        <w:widowControl w:val="0"/>
        <w:ind w:right="-2"/>
        <w:rPr>
          <w:rFonts w:ascii="Times New Roman" w:hAnsi="Times New Roman" w:cs="Times New Roman"/>
          <w:sz w:val="24"/>
        </w:rPr>
      </w:pPr>
      <w:r w:rsidRPr="00B22D2A">
        <w:rPr>
          <w:rFonts w:ascii="Times New Roman" w:hAnsi="Times New Roman" w:cs="Times New Roman"/>
          <w:sz w:val="24"/>
        </w:rPr>
        <w:t>Na oba</w:t>
      </w:r>
      <w:r w:rsidR="00382216">
        <w:rPr>
          <w:rFonts w:ascii="Times New Roman" w:hAnsi="Times New Roman" w:cs="Times New Roman"/>
          <w:sz w:val="24"/>
        </w:rPr>
        <w:t>l</w:t>
      </w:r>
      <w:r w:rsidRPr="00B22D2A">
        <w:rPr>
          <w:rFonts w:ascii="Times New Roman" w:hAnsi="Times New Roman" w:cs="Times New Roman"/>
          <w:sz w:val="24"/>
        </w:rPr>
        <w:t xml:space="preserve"> uveďte:</w:t>
      </w:r>
    </w:p>
    <w:p w:rsidR="0087715C" w:rsidRDefault="007B2A95" w:rsidP="000B4C22">
      <w:pPr>
        <w:pStyle w:val="Style3Char"/>
        <w:keepNext/>
        <w:keepLines/>
        <w:widowControl w:val="0"/>
        <w:numPr>
          <w:ilvl w:val="0"/>
          <w:numId w:val="9"/>
        </w:numPr>
        <w:tabs>
          <w:tab w:val="num" w:pos="360"/>
        </w:tabs>
        <w:spacing w:before="60"/>
        <w:ind w:right="-2"/>
        <w:rPr>
          <w:rFonts w:ascii="Times New Roman" w:hAnsi="Times New Roman" w:cs="Times New Roman"/>
          <w:noProof/>
          <w:sz w:val="24"/>
          <w:szCs w:val="24"/>
        </w:rPr>
      </w:pPr>
      <w:bookmarkStart w:id="392" w:name="_Toc215990743"/>
      <w:r w:rsidRPr="00B22D2A">
        <w:rPr>
          <w:rFonts w:ascii="Times New Roman" w:hAnsi="Times New Roman" w:cs="Times New Roman"/>
          <w:noProof/>
          <w:sz w:val="24"/>
          <w:szCs w:val="24"/>
        </w:rPr>
        <w:t>označení výzvy ve formátu:</w:t>
      </w:r>
      <w:r w:rsidR="00B22D2A">
        <w:rPr>
          <w:rFonts w:ascii="Times New Roman" w:hAnsi="Times New Roman" w:cs="Times New Roman"/>
          <w:noProof/>
          <w:sz w:val="24"/>
          <w:szCs w:val="24"/>
        </w:rPr>
        <w:t xml:space="preserve"> </w:t>
      </w:r>
      <w:r w:rsidR="00B22D2A" w:rsidRPr="00B22D2A">
        <w:rPr>
          <w:rFonts w:ascii="Times New Roman" w:hAnsi="Times New Roman" w:cs="Times New Roman"/>
          <w:b/>
          <w:noProof/>
          <w:sz w:val="24"/>
          <w:szCs w:val="24"/>
        </w:rPr>
        <w:t>„</w:t>
      </w:r>
      <w:r w:rsidR="00B22D2A" w:rsidRPr="00052590">
        <w:rPr>
          <w:rFonts w:ascii="Times New Roman" w:hAnsi="Times New Roman" w:cs="Times New Roman"/>
          <w:b/>
          <w:noProof/>
          <w:sz w:val="24"/>
          <w:szCs w:val="24"/>
        </w:rPr>
        <w:t xml:space="preserve">Výzva č. </w:t>
      </w:r>
      <w:r w:rsidR="00052590" w:rsidRPr="00052590">
        <w:rPr>
          <w:rFonts w:ascii="Times New Roman" w:hAnsi="Times New Roman" w:cs="Times New Roman"/>
          <w:b/>
          <w:noProof/>
          <w:sz w:val="24"/>
          <w:szCs w:val="24"/>
        </w:rPr>
        <w:t>19</w:t>
      </w:r>
      <w:r w:rsidR="00B22D2A" w:rsidRPr="00052590">
        <w:rPr>
          <w:rFonts w:ascii="Times New Roman" w:hAnsi="Times New Roman" w:cs="Times New Roman"/>
          <w:b/>
          <w:noProof/>
          <w:sz w:val="24"/>
          <w:szCs w:val="24"/>
        </w:rPr>
        <w:t xml:space="preserve"> IOP“</w:t>
      </w:r>
      <w:r w:rsidR="001219A8" w:rsidRPr="00052590">
        <w:rPr>
          <w:rFonts w:ascii="Times New Roman" w:hAnsi="Times New Roman" w:cs="Times New Roman"/>
          <w:noProof/>
          <w:sz w:val="24"/>
          <w:szCs w:val="24"/>
        </w:rPr>
        <w:t>,</w:t>
      </w:r>
    </w:p>
    <w:bookmarkEnd w:id="392"/>
    <w:p w:rsidR="0087715C" w:rsidRDefault="007B2A95" w:rsidP="000B4C22">
      <w:pPr>
        <w:pStyle w:val="Style3Char"/>
        <w:keepNext/>
        <w:keepLines/>
        <w:widowControl w:val="0"/>
        <w:numPr>
          <w:ilvl w:val="0"/>
          <w:numId w:val="9"/>
        </w:numPr>
        <w:tabs>
          <w:tab w:val="num" w:pos="360"/>
        </w:tabs>
        <w:spacing w:before="60"/>
        <w:ind w:right="-2"/>
        <w:rPr>
          <w:rFonts w:ascii="Times New Roman" w:hAnsi="Times New Roman" w:cs="Times New Roman"/>
          <w:noProof/>
          <w:sz w:val="24"/>
          <w:szCs w:val="24"/>
        </w:rPr>
      </w:pPr>
      <w:r w:rsidRPr="00B22D2A">
        <w:rPr>
          <w:rFonts w:ascii="Times New Roman" w:hAnsi="Times New Roman" w:cs="Times New Roman"/>
          <w:noProof/>
          <w:sz w:val="24"/>
          <w:szCs w:val="24"/>
        </w:rPr>
        <w:t>název projektu</w:t>
      </w:r>
      <w:r w:rsidR="001219A8">
        <w:rPr>
          <w:rFonts w:ascii="Times New Roman" w:hAnsi="Times New Roman" w:cs="Times New Roman"/>
          <w:noProof/>
          <w:sz w:val="24"/>
          <w:szCs w:val="24"/>
        </w:rPr>
        <w:t>,</w:t>
      </w:r>
    </w:p>
    <w:p w:rsidR="0087715C" w:rsidRDefault="007B2A95" w:rsidP="000B4C22">
      <w:pPr>
        <w:pStyle w:val="Style3Char"/>
        <w:keepNext/>
        <w:keepLines/>
        <w:widowControl w:val="0"/>
        <w:numPr>
          <w:ilvl w:val="0"/>
          <w:numId w:val="9"/>
        </w:numPr>
        <w:tabs>
          <w:tab w:val="num" w:pos="360"/>
        </w:tabs>
        <w:spacing w:before="60"/>
        <w:ind w:right="-2"/>
        <w:rPr>
          <w:rFonts w:ascii="Times New Roman" w:hAnsi="Times New Roman" w:cs="Times New Roman"/>
          <w:noProof/>
          <w:sz w:val="24"/>
          <w:szCs w:val="24"/>
        </w:rPr>
      </w:pPr>
      <w:r w:rsidRPr="00B22D2A">
        <w:rPr>
          <w:rFonts w:ascii="Times New Roman" w:hAnsi="Times New Roman" w:cs="Times New Roman"/>
          <w:noProof/>
          <w:sz w:val="24"/>
          <w:szCs w:val="24"/>
        </w:rPr>
        <w:t>„NEOTVÍRAT“</w:t>
      </w:r>
      <w:r w:rsidR="001219A8">
        <w:rPr>
          <w:rFonts w:ascii="Times New Roman" w:hAnsi="Times New Roman" w:cs="Times New Roman"/>
          <w:noProof/>
          <w:sz w:val="24"/>
          <w:szCs w:val="24"/>
        </w:rPr>
        <w:t>,</w:t>
      </w:r>
      <w:r w:rsidRPr="00B22D2A">
        <w:rPr>
          <w:rFonts w:ascii="Times New Roman" w:hAnsi="Times New Roman" w:cs="Times New Roman"/>
          <w:noProof/>
          <w:sz w:val="24"/>
          <w:szCs w:val="24"/>
        </w:rPr>
        <w:t xml:space="preserve"> </w:t>
      </w:r>
    </w:p>
    <w:p w:rsidR="0087715C" w:rsidRDefault="007B2A95" w:rsidP="000B4C22">
      <w:pPr>
        <w:keepNext/>
        <w:keepLines/>
        <w:widowControl w:val="0"/>
        <w:numPr>
          <w:ilvl w:val="0"/>
          <w:numId w:val="9"/>
        </w:numPr>
        <w:tabs>
          <w:tab w:val="num" w:pos="360"/>
        </w:tabs>
        <w:autoSpaceDE w:val="0"/>
        <w:autoSpaceDN w:val="0"/>
        <w:adjustRightInd w:val="0"/>
        <w:spacing w:before="60"/>
        <w:ind w:right="-2"/>
        <w:rPr>
          <w:rFonts w:ascii="Times New Roman" w:hAnsi="Times New Roman" w:cs="Times New Roman"/>
          <w:noProof/>
          <w:sz w:val="24"/>
          <w:szCs w:val="24"/>
        </w:rPr>
      </w:pPr>
      <w:r w:rsidRPr="00B22D2A">
        <w:rPr>
          <w:rFonts w:ascii="Times New Roman" w:hAnsi="Times New Roman" w:cs="Times New Roman"/>
          <w:noProof/>
          <w:sz w:val="24"/>
          <w:szCs w:val="24"/>
        </w:rPr>
        <w:t>název a adresa žadatele</w:t>
      </w:r>
      <w:r w:rsidR="001219A8">
        <w:rPr>
          <w:rFonts w:ascii="Times New Roman" w:hAnsi="Times New Roman" w:cs="Times New Roman"/>
          <w:noProof/>
          <w:sz w:val="24"/>
          <w:szCs w:val="24"/>
        </w:rPr>
        <w:t>.</w:t>
      </w:r>
    </w:p>
    <w:p w:rsidR="009D0DE9" w:rsidRDefault="007B2A95" w:rsidP="006120DB">
      <w:pPr>
        <w:keepNext/>
        <w:keepLines/>
        <w:widowControl w:val="0"/>
        <w:ind w:right="-2"/>
        <w:rPr>
          <w:rFonts w:ascii="Times New Roman" w:hAnsi="Times New Roman" w:cs="Times New Roman"/>
          <w:sz w:val="24"/>
        </w:rPr>
      </w:pPr>
      <w:r w:rsidRPr="00B22D2A">
        <w:rPr>
          <w:rFonts w:ascii="Times New Roman" w:hAnsi="Times New Roman" w:cs="Times New Roman"/>
          <w:sz w:val="24"/>
        </w:rPr>
        <w:t>Všechny uvedené náležitosti lze automaticky vygenerovat prostřednictvím BENEFIT7 – „Štítek na obálku“, který žadatel nalepí na obal</w:t>
      </w:r>
      <w:r w:rsidR="00B22D2A" w:rsidRPr="00B22D2A">
        <w:rPr>
          <w:rFonts w:ascii="Times New Roman" w:hAnsi="Times New Roman" w:cs="Times New Roman"/>
          <w:sz w:val="24"/>
        </w:rPr>
        <w:t xml:space="preserve">. Štítek na obálku </w:t>
      </w:r>
      <w:r w:rsidRPr="00B22D2A">
        <w:rPr>
          <w:rFonts w:ascii="Times New Roman" w:hAnsi="Times New Roman" w:cs="Times New Roman"/>
          <w:sz w:val="24"/>
        </w:rPr>
        <w:t>se tiskne jako samostatná poslední strana po finalizaci projektové žádosti.</w:t>
      </w:r>
    </w:p>
    <w:p w:rsidR="009D0DE9" w:rsidRDefault="00B22D2A" w:rsidP="006120DB">
      <w:pPr>
        <w:keepNext/>
        <w:keepLines/>
        <w:widowControl w:val="0"/>
        <w:ind w:right="-2"/>
        <w:rPr>
          <w:rFonts w:ascii="Times New Roman" w:hAnsi="Times New Roman" w:cs="Times New Roman"/>
          <w:sz w:val="24"/>
        </w:rPr>
      </w:pPr>
      <w:r w:rsidRPr="00B22D2A">
        <w:rPr>
          <w:rFonts w:ascii="Times New Roman" w:hAnsi="Times New Roman" w:cs="Times New Roman"/>
          <w:sz w:val="24"/>
        </w:rPr>
        <w:t xml:space="preserve">Rozhodným okamžikem je </w:t>
      </w:r>
      <w:r w:rsidR="009B4E05" w:rsidRPr="00B560F8">
        <w:rPr>
          <w:rFonts w:ascii="Times New Roman" w:hAnsi="Times New Roman"/>
          <w:b/>
          <w:sz w:val="24"/>
        </w:rPr>
        <w:t>datum a čas doručení projektové žádosti</w:t>
      </w:r>
      <w:r w:rsidR="00B74B14" w:rsidRPr="00036BA6">
        <w:rPr>
          <w:rStyle w:val="Znakapoznpodarou"/>
          <w:rFonts w:ascii="Times New Roman" w:hAnsi="Times New Roman" w:cs="Times New Roman"/>
          <w:b/>
          <w:noProof/>
          <w:u w:val="single"/>
        </w:rPr>
        <w:footnoteReference w:id="1"/>
      </w:r>
      <w:r w:rsidR="009B4E05" w:rsidRPr="00B560F8">
        <w:rPr>
          <w:rFonts w:ascii="Times New Roman" w:hAnsi="Times New Roman"/>
          <w:b/>
          <w:sz w:val="24"/>
        </w:rPr>
        <w:t xml:space="preserve"> na pobočku CRR ČR</w:t>
      </w:r>
      <w:r w:rsidRPr="00B22D2A">
        <w:rPr>
          <w:rFonts w:ascii="Times New Roman" w:hAnsi="Times New Roman" w:cs="Times New Roman"/>
          <w:sz w:val="24"/>
        </w:rPr>
        <w:t xml:space="preserve">, nikoli datum jejího odeslání. Rizika plynoucí ze zvoleného způsobu doručení nese žadatel. </w:t>
      </w:r>
      <w:r w:rsidR="007B2A95" w:rsidRPr="00B22D2A">
        <w:rPr>
          <w:rFonts w:ascii="Times New Roman" w:hAnsi="Times New Roman" w:cs="Times New Roman"/>
          <w:sz w:val="24"/>
        </w:rPr>
        <w:t xml:space="preserve">Příjem žádostí na příslušné pobočce CRR ČR probíhá v pracovní dny </w:t>
      </w:r>
      <w:r w:rsidR="006120DB">
        <w:rPr>
          <w:rFonts w:ascii="Times New Roman" w:hAnsi="Times New Roman" w:cs="Times New Roman"/>
          <w:sz w:val="24"/>
        </w:rPr>
        <w:t>od 9 do 14 hod.</w:t>
      </w:r>
      <w:r w:rsidR="00177F33">
        <w:rPr>
          <w:rFonts w:ascii="Times New Roman" w:hAnsi="Times New Roman" w:cs="Times New Roman"/>
          <w:sz w:val="24"/>
        </w:rPr>
        <w:t xml:space="preserve"> </w:t>
      </w:r>
      <w:r w:rsidR="00B24D75" w:rsidRPr="00877DA6">
        <w:rPr>
          <w:rFonts w:ascii="Times New Roman" w:hAnsi="Times New Roman"/>
          <w:sz w:val="24"/>
        </w:rPr>
        <w:t>Mimo tyto hodiny lze žádost osobně doručit na základě předchozí domluvy s pracovníky pobočky CRR</w:t>
      </w:r>
      <w:r w:rsidR="00B24D75">
        <w:rPr>
          <w:rFonts w:ascii="Times New Roman" w:hAnsi="Times New Roman"/>
          <w:sz w:val="24"/>
        </w:rPr>
        <w:t xml:space="preserve"> ČR</w:t>
      </w:r>
      <w:r w:rsidR="005843B0" w:rsidRPr="00B22D2A">
        <w:rPr>
          <w:rFonts w:ascii="Times New Roman" w:hAnsi="Times New Roman" w:cs="Times New Roman"/>
          <w:sz w:val="24"/>
        </w:rPr>
        <w:t>.</w:t>
      </w:r>
    </w:p>
    <w:p w:rsidR="009D0DE9" w:rsidRDefault="007B2A95" w:rsidP="006120DB">
      <w:pPr>
        <w:keepNext/>
        <w:keepLines/>
        <w:widowControl w:val="0"/>
        <w:ind w:right="-2"/>
        <w:rPr>
          <w:rFonts w:ascii="Times New Roman" w:hAnsi="Times New Roman" w:cs="Times New Roman"/>
          <w:sz w:val="24"/>
        </w:rPr>
      </w:pPr>
      <w:r w:rsidRPr="00B22D2A">
        <w:rPr>
          <w:rFonts w:ascii="Times New Roman" w:hAnsi="Times New Roman" w:cs="Times New Roman"/>
          <w:sz w:val="24"/>
        </w:rPr>
        <w:t>Pracovník pobočky CRR</w:t>
      </w:r>
      <w:r w:rsidR="009A53C4">
        <w:rPr>
          <w:rFonts w:ascii="Times New Roman" w:hAnsi="Times New Roman" w:cs="Times New Roman"/>
          <w:sz w:val="24"/>
        </w:rPr>
        <w:t xml:space="preserve"> ČR</w:t>
      </w:r>
      <w:r w:rsidRPr="00B22D2A">
        <w:rPr>
          <w:rFonts w:ascii="Times New Roman" w:hAnsi="Times New Roman" w:cs="Times New Roman"/>
          <w:sz w:val="24"/>
        </w:rPr>
        <w:t xml:space="preserve"> podepíše předávací protokol, tj. okopírované nebo vytištěné první dvě strany žádosti, které slouží jako potvrzení o příjmu žádosti s uvedením žadatele, názvu projektu, data a času převzetí. Potvrzení o příjmu žádosti předá pracovník CRR ČR žadateli v případě osobního odevzdání ihned, v ostatních případech je zašle poštou. </w:t>
      </w:r>
    </w:p>
    <w:p w:rsidR="0087715C" w:rsidRDefault="007B2A95" w:rsidP="00B560F8">
      <w:pPr>
        <w:pStyle w:val="Nadpis1"/>
        <w:keepLines/>
        <w:widowControl w:val="0"/>
        <w:rPr>
          <w:noProof/>
          <w:color w:val="000000"/>
          <w:szCs w:val="40"/>
          <w:u w:val="single"/>
        </w:rPr>
      </w:pPr>
      <w:r w:rsidRPr="0048085A">
        <w:rPr>
          <w:noProof/>
          <w:color w:val="000000"/>
          <w:sz w:val="20"/>
          <w:szCs w:val="20"/>
          <w:u w:val="single"/>
        </w:rPr>
        <w:br w:type="page"/>
      </w:r>
      <w:bookmarkStart w:id="393" w:name="_Toc244415581"/>
      <w:bookmarkStart w:id="394" w:name="_Toc285113231"/>
      <w:bookmarkStart w:id="395" w:name="_Toc285113343"/>
      <w:bookmarkStart w:id="396" w:name="_Toc285113427"/>
      <w:bookmarkStart w:id="397" w:name="_Toc311644726"/>
      <w:bookmarkStart w:id="398" w:name="_Toc328732756"/>
      <w:bookmarkStart w:id="399" w:name="_Toc389829866"/>
      <w:r w:rsidR="00EE0029" w:rsidRPr="00EE0029">
        <w:rPr>
          <w:rFonts w:cs="Times New Roman"/>
          <w:szCs w:val="40"/>
        </w:rPr>
        <w:lastRenderedPageBreak/>
        <w:t>Co následuje po podání projektové žádosti</w:t>
      </w:r>
      <w:bookmarkEnd w:id="393"/>
      <w:bookmarkEnd w:id="394"/>
      <w:bookmarkEnd w:id="395"/>
      <w:bookmarkEnd w:id="396"/>
      <w:bookmarkEnd w:id="397"/>
      <w:bookmarkEnd w:id="398"/>
      <w:bookmarkEnd w:id="399"/>
    </w:p>
    <w:p w:rsidR="00EE0029" w:rsidRPr="00B560F8" w:rsidRDefault="009B4E05" w:rsidP="00374085">
      <w:pPr>
        <w:pStyle w:val="Nadpis2"/>
        <w:keepLines/>
        <w:spacing w:before="360"/>
        <w:ind w:left="578" w:hanging="578"/>
        <w:rPr>
          <w:lang w:val="cs-CZ"/>
        </w:rPr>
      </w:pPr>
      <w:bookmarkStart w:id="400" w:name="_Toc285113232"/>
      <w:bookmarkStart w:id="401" w:name="_Toc285113344"/>
      <w:bookmarkStart w:id="402" w:name="_Toc285113428"/>
      <w:bookmarkStart w:id="403" w:name="_Toc311644727"/>
      <w:bookmarkStart w:id="404" w:name="_Toc328732757"/>
      <w:bookmarkStart w:id="405" w:name="_Toc389829867"/>
      <w:r w:rsidRPr="00B560F8">
        <w:rPr>
          <w:lang w:val="cs-CZ"/>
        </w:rPr>
        <w:t>Orientační harmonogram administrace projektů</w:t>
      </w:r>
      <w:bookmarkEnd w:id="400"/>
      <w:bookmarkEnd w:id="401"/>
      <w:bookmarkEnd w:id="402"/>
      <w:bookmarkEnd w:id="403"/>
      <w:bookmarkEnd w:id="404"/>
      <w:bookmarkEnd w:id="405"/>
    </w:p>
    <w:p w:rsidR="00EE0029" w:rsidRPr="00273D60" w:rsidRDefault="00EE0029" w:rsidP="00374085">
      <w:pPr>
        <w:keepNext/>
        <w:keepLines/>
        <w:spacing w:after="120"/>
        <w:rPr>
          <w:rFonts w:ascii="Times New Roman" w:hAnsi="Times New Roman" w:cs="Times New Roman"/>
          <w:sz w:val="24"/>
          <w:szCs w:val="24"/>
        </w:rPr>
      </w:pPr>
      <w:r w:rsidRPr="007E0C8A">
        <w:rPr>
          <w:rFonts w:ascii="Times New Roman" w:hAnsi="Times New Roman" w:cs="Times New Roman"/>
          <w:b/>
          <w:sz w:val="24"/>
          <w:szCs w:val="24"/>
        </w:rPr>
        <w:t>O</w:t>
      </w:r>
      <w:r w:rsidRPr="00D6263B">
        <w:rPr>
          <w:rFonts w:ascii="Times New Roman" w:hAnsi="Times New Roman" w:cs="Times New Roman"/>
          <w:b/>
          <w:sz w:val="24"/>
          <w:szCs w:val="24"/>
        </w:rPr>
        <w:t>rientační harmonogram</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uvádí </w:t>
      </w:r>
      <w:r w:rsidRPr="00273D60">
        <w:rPr>
          <w:rFonts w:ascii="Times New Roman" w:hAnsi="Times New Roman" w:cs="Times New Roman"/>
          <w:sz w:val="24"/>
          <w:szCs w:val="24"/>
        </w:rPr>
        <w:t>jednotliv</w:t>
      </w:r>
      <w:r>
        <w:rPr>
          <w:rFonts w:ascii="Times New Roman" w:hAnsi="Times New Roman" w:cs="Times New Roman"/>
          <w:sz w:val="24"/>
          <w:szCs w:val="24"/>
        </w:rPr>
        <w:t>é</w:t>
      </w:r>
      <w:r w:rsidRPr="00273D60">
        <w:rPr>
          <w:rFonts w:ascii="Times New Roman" w:hAnsi="Times New Roman" w:cs="Times New Roman"/>
          <w:sz w:val="24"/>
          <w:szCs w:val="24"/>
        </w:rPr>
        <w:t xml:space="preserve"> krok</w:t>
      </w:r>
      <w:r>
        <w:rPr>
          <w:rFonts w:ascii="Times New Roman" w:hAnsi="Times New Roman" w:cs="Times New Roman"/>
          <w:sz w:val="24"/>
          <w:szCs w:val="24"/>
        </w:rPr>
        <w:t>y</w:t>
      </w:r>
      <w:r w:rsidRPr="00273D60">
        <w:rPr>
          <w:rFonts w:ascii="Times New Roman" w:hAnsi="Times New Roman" w:cs="Times New Roman"/>
          <w:sz w:val="24"/>
          <w:szCs w:val="24"/>
        </w:rPr>
        <w:t xml:space="preserve"> administrace projektové žádosti. V případě, že je žadatel vyzván k doplnění nebo opravě žádosti, běh uvedených lhůt se přerušuje.</w:t>
      </w:r>
      <w:r>
        <w:rPr>
          <w:rFonts w:ascii="Times New Roman" w:hAnsi="Times New Roman" w:cs="Times New Roman"/>
          <w:sz w:val="24"/>
          <w:szCs w:val="24"/>
        </w:rPr>
        <w:t xml:space="preserve"> Předpokládá se, že lhůty budou efektivně kráceny.</w:t>
      </w:r>
    </w:p>
    <w:tbl>
      <w:tblPr>
        <w:tblW w:w="9221" w:type="dxa"/>
        <w:tblInd w:w="55" w:type="dxa"/>
        <w:tblCellMar>
          <w:left w:w="70" w:type="dxa"/>
          <w:right w:w="70" w:type="dxa"/>
        </w:tblCellMar>
        <w:tblLook w:val="0000" w:firstRow="0" w:lastRow="0" w:firstColumn="0" w:lastColumn="0" w:noHBand="0" w:noVBand="0"/>
      </w:tblPr>
      <w:tblGrid>
        <w:gridCol w:w="5185"/>
        <w:gridCol w:w="2090"/>
        <w:gridCol w:w="1946"/>
      </w:tblGrid>
      <w:tr w:rsidR="00EE0029" w:rsidRPr="00775BEE">
        <w:trPr>
          <w:trHeight w:val="360"/>
        </w:trPr>
        <w:tc>
          <w:tcPr>
            <w:tcW w:w="5185" w:type="dxa"/>
            <w:tcBorders>
              <w:top w:val="nil"/>
              <w:left w:val="nil"/>
              <w:bottom w:val="nil"/>
              <w:right w:val="single" w:sz="4" w:space="0" w:color="auto"/>
            </w:tcBorders>
            <w:shd w:val="clear" w:color="auto" w:fill="auto"/>
          </w:tcPr>
          <w:p w:rsidR="00EE0029" w:rsidRPr="00B560F8" w:rsidRDefault="00EE0029" w:rsidP="00374085">
            <w:pPr>
              <w:keepNext/>
              <w:keepLines/>
              <w:spacing w:before="0"/>
              <w:jc w:val="center"/>
              <w:rPr>
                <w:rFonts w:ascii="Times New Roman" w:hAnsi="Times New Roman"/>
                <w:b/>
                <w:sz w:val="28"/>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374085">
            <w:pPr>
              <w:keepNext/>
              <w:keepLines/>
              <w:spacing w:before="0"/>
              <w:jc w:val="center"/>
              <w:rPr>
                <w:rFonts w:ascii="Times New Roman" w:hAnsi="Times New Roman"/>
                <w:b/>
              </w:rPr>
            </w:pPr>
            <w:r w:rsidRPr="00B560F8">
              <w:rPr>
                <w:rFonts w:ascii="Times New Roman" w:hAnsi="Times New Roman"/>
                <w:b/>
              </w:rPr>
              <w:t>Max. počet pracovních dnů od ukončení předchozí činnosti</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374085">
            <w:pPr>
              <w:keepNext/>
              <w:keepLines/>
              <w:spacing w:before="0"/>
              <w:jc w:val="center"/>
              <w:rPr>
                <w:rFonts w:ascii="Times New Roman" w:hAnsi="Times New Roman"/>
                <w:b/>
              </w:rPr>
            </w:pPr>
            <w:r w:rsidRPr="00B560F8">
              <w:rPr>
                <w:rFonts w:ascii="Times New Roman" w:hAnsi="Times New Roman"/>
                <w:b/>
              </w:rPr>
              <w:t xml:space="preserve">Počet pracovních dnů od </w:t>
            </w:r>
            <w:r w:rsidR="00613C83">
              <w:rPr>
                <w:rFonts w:ascii="Times New Roman" w:hAnsi="Times New Roman" w:cs="Times New Roman"/>
                <w:b/>
                <w:bCs/>
              </w:rPr>
              <w:t>převzetí žádosti</w:t>
            </w:r>
          </w:p>
        </w:tc>
      </w:tr>
      <w:tr w:rsidR="00EE0029" w:rsidRPr="00775BEE">
        <w:trPr>
          <w:trHeight w:val="360"/>
        </w:trPr>
        <w:tc>
          <w:tcPr>
            <w:tcW w:w="5185" w:type="dxa"/>
            <w:tcBorders>
              <w:top w:val="nil"/>
              <w:left w:val="nil"/>
              <w:bottom w:val="nil"/>
              <w:right w:val="single" w:sz="4" w:space="0" w:color="auto"/>
            </w:tcBorders>
            <w:shd w:val="clear" w:color="auto" w:fill="auto"/>
          </w:tcPr>
          <w:p w:rsidR="00EE0029" w:rsidRPr="00B560F8" w:rsidRDefault="00EE0029" w:rsidP="00374085">
            <w:pPr>
              <w:keepNext/>
              <w:keepLines/>
              <w:spacing w:before="0"/>
              <w:jc w:val="center"/>
              <w:rPr>
                <w:rFonts w:ascii="Times New Roman" w:hAnsi="Times New Roman"/>
                <w:b/>
                <w:sz w:val="28"/>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EE0029" w:rsidP="00374085">
            <w:pPr>
              <w:keepNext/>
              <w:keepLines/>
              <w:spacing w:before="0"/>
              <w:jc w:val="left"/>
              <w:rPr>
                <w:rFonts w:ascii="Times New Roman" w:hAnsi="Times New Roman"/>
                <w:b/>
              </w:rPr>
            </w:pPr>
          </w:p>
        </w:tc>
        <w:tc>
          <w:tcPr>
            <w:tcW w:w="19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EE0029" w:rsidP="00374085">
            <w:pPr>
              <w:keepNext/>
              <w:keepLines/>
              <w:spacing w:before="0"/>
              <w:jc w:val="left"/>
              <w:rPr>
                <w:rFonts w:ascii="Times New Roman" w:hAnsi="Times New Roman"/>
                <w:b/>
              </w:rPr>
            </w:pPr>
          </w:p>
        </w:tc>
      </w:tr>
      <w:tr w:rsidR="00EE0029" w:rsidRPr="00775BEE">
        <w:trPr>
          <w:trHeight w:val="285"/>
        </w:trPr>
        <w:tc>
          <w:tcPr>
            <w:tcW w:w="5185" w:type="dxa"/>
            <w:tcBorders>
              <w:top w:val="nil"/>
              <w:left w:val="nil"/>
              <w:bottom w:val="single" w:sz="4" w:space="0" w:color="auto"/>
              <w:right w:val="single" w:sz="4" w:space="0" w:color="auto"/>
            </w:tcBorders>
            <w:shd w:val="clear" w:color="auto" w:fill="auto"/>
          </w:tcPr>
          <w:p w:rsidR="00EE0029" w:rsidRPr="00775BEE" w:rsidRDefault="00EE0029" w:rsidP="00374085">
            <w:pPr>
              <w:keepNext/>
              <w:keepLines/>
              <w:spacing w:before="0"/>
              <w:jc w:val="center"/>
              <w:rPr>
                <w:rFonts w:ascii="Times New Roman" w:hAnsi="Times New Roman" w:cs="Times New Roman"/>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EE0029" w:rsidP="00374085">
            <w:pPr>
              <w:keepNext/>
              <w:keepLines/>
              <w:spacing w:before="0"/>
              <w:jc w:val="left"/>
              <w:rPr>
                <w:rFonts w:ascii="Times New Roman" w:hAnsi="Times New Roman"/>
                <w:b/>
              </w:rPr>
            </w:pPr>
          </w:p>
        </w:tc>
        <w:tc>
          <w:tcPr>
            <w:tcW w:w="19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EE0029" w:rsidP="00374085">
            <w:pPr>
              <w:keepNext/>
              <w:keepLines/>
              <w:spacing w:before="0"/>
              <w:jc w:val="left"/>
              <w:rPr>
                <w:rFonts w:ascii="Times New Roman" w:hAnsi="Times New Roman"/>
                <w:b/>
              </w:rPr>
            </w:pPr>
          </w:p>
        </w:tc>
      </w:tr>
      <w:tr w:rsidR="00EE0029">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374085">
            <w:pPr>
              <w:keepNext/>
              <w:keepLines/>
              <w:suppressAutoHyphens/>
              <w:spacing w:before="0"/>
              <w:jc w:val="left"/>
              <w:rPr>
                <w:rFonts w:ascii="Times New Roman" w:hAnsi="Times New Roman"/>
                <w:b/>
              </w:rPr>
            </w:pPr>
            <w:r w:rsidRPr="00B560F8">
              <w:rPr>
                <w:rFonts w:ascii="Times New Roman" w:hAnsi="Times New Roman"/>
                <w:b/>
              </w:rPr>
              <w:t>Příjem projektových žádostí na CRR ČR</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1E02F6" w:rsidP="00374085">
            <w:pPr>
              <w:keepNext/>
              <w:keepLines/>
              <w:suppressAutoHyphens/>
              <w:spacing w:before="0"/>
              <w:jc w:val="center"/>
              <w:rPr>
                <w:rFonts w:ascii="Times New Roman" w:hAnsi="Times New Roman"/>
              </w:rPr>
            </w:pPr>
            <w:r w:rsidRPr="001E02F6">
              <w:rPr>
                <w:rFonts w:ascii="Times New Roman" w:hAnsi="Times New Roman" w:cs="Times New Roman"/>
              </w:rPr>
              <w:t>Ode dne vyhlášeného ve výzvě probíhá kontinuální příjem žádostí na CRR ČR do vyčerpání alokace pro tuto výzvu</w:t>
            </w:r>
          </w:p>
        </w:tc>
      </w:tr>
      <w:tr w:rsidR="00EE0029">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EE0029" w:rsidP="00374085">
            <w:pPr>
              <w:keepNext/>
              <w:keepLines/>
              <w:spacing w:before="0"/>
              <w:jc w:val="left"/>
              <w:rPr>
                <w:rFonts w:ascii="Times New Roman" w:hAnsi="Times New Roman"/>
                <w:b/>
              </w:rPr>
            </w:pPr>
          </w:p>
          <w:p w:rsidR="00EE0029" w:rsidRPr="00B560F8" w:rsidRDefault="009B4E05" w:rsidP="00374085">
            <w:pPr>
              <w:keepNext/>
              <w:keepLines/>
              <w:spacing w:before="0"/>
              <w:jc w:val="left"/>
              <w:rPr>
                <w:rFonts w:ascii="Times New Roman" w:hAnsi="Times New Roman"/>
                <w:b/>
              </w:rPr>
            </w:pPr>
            <w:r w:rsidRPr="00B560F8">
              <w:rPr>
                <w:rFonts w:ascii="Times New Roman" w:hAnsi="Times New Roman"/>
                <w:b/>
              </w:rPr>
              <w:t xml:space="preserve">Posouzení přijatelnosti projektů </w:t>
            </w:r>
          </w:p>
          <w:p w:rsidR="00EE0029" w:rsidRPr="00B560F8" w:rsidRDefault="00EE0029" w:rsidP="00374085">
            <w:pPr>
              <w:keepNext/>
              <w:keepLines/>
              <w:spacing w:before="0"/>
              <w:jc w:val="left"/>
              <w:rPr>
                <w:rFonts w:ascii="Times New Roman" w:hAnsi="Times New Roman"/>
                <w:b/>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rPr>
              <w:t>5</w:t>
            </w:r>
          </w:p>
        </w:tc>
      </w:tr>
      <w:tr w:rsidR="00EE0029">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374085">
            <w:pPr>
              <w:keepNext/>
              <w:keepLines/>
              <w:suppressAutoHyphens/>
              <w:spacing w:before="0"/>
              <w:jc w:val="left"/>
              <w:rPr>
                <w:rFonts w:ascii="Times New Roman" w:hAnsi="Times New Roman"/>
                <w:b/>
              </w:rPr>
            </w:pPr>
            <w:r w:rsidRPr="00B560F8">
              <w:rPr>
                <w:rFonts w:ascii="Times New Roman" w:hAnsi="Times New Roman"/>
                <w:b/>
              </w:rPr>
              <w:t>Kontrola formálních náležitostí</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rPr>
              <w:t>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rPr>
              <w:t>7</w:t>
            </w:r>
          </w:p>
        </w:tc>
      </w:tr>
      <w:tr w:rsidR="00EE0029">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374085">
            <w:pPr>
              <w:keepNext/>
              <w:keepLines/>
              <w:suppressAutoHyphens/>
              <w:spacing w:before="0"/>
              <w:jc w:val="left"/>
              <w:rPr>
                <w:rFonts w:ascii="Times New Roman" w:hAnsi="Times New Roman"/>
                <w:b/>
              </w:rPr>
            </w:pPr>
            <w:r w:rsidRPr="00B560F8">
              <w:rPr>
                <w:rFonts w:ascii="Times New Roman" w:hAnsi="Times New Roman"/>
                <w:b/>
              </w:rPr>
              <w:t>Hodnocení projektů externími hodnotiteli</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6707B9" w:rsidP="00374085">
            <w:pPr>
              <w:keepNext/>
              <w:keepLines/>
              <w:suppressAutoHyphens/>
              <w:spacing w:before="0"/>
              <w:jc w:val="center"/>
              <w:rPr>
                <w:rFonts w:ascii="Times New Roman" w:hAnsi="Times New Roman"/>
              </w:rPr>
            </w:pPr>
            <w:r w:rsidRPr="00036BA6">
              <w:rPr>
                <w:rFonts w:ascii="Times New Roman" w:hAnsi="Times New Roman" w:cs="Times New Roman"/>
              </w:rPr>
              <w:t>2</w:t>
            </w:r>
            <w:r w:rsidR="00794B7A" w:rsidRPr="00036BA6">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616717" w:rsidP="00374085">
            <w:pPr>
              <w:keepNext/>
              <w:keepLines/>
              <w:suppressAutoHyphens/>
              <w:spacing w:before="0"/>
              <w:jc w:val="center"/>
              <w:rPr>
                <w:rFonts w:ascii="Times New Roman" w:hAnsi="Times New Roman"/>
              </w:rPr>
            </w:pPr>
            <w:r w:rsidRPr="00036BA6">
              <w:rPr>
                <w:rFonts w:ascii="Times New Roman" w:hAnsi="Times New Roman" w:cs="Times New Roman"/>
              </w:rPr>
              <w:t>3</w:t>
            </w:r>
            <w:r w:rsidR="000611A7" w:rsidRPr="00036BA6">
              <w:rPr>
                <w:rFonts w:ascii="Times New Roman" w:hAnsi="Times New Roman" w:cs="Times New Roman"/>
              </w:rPr>
              <w:t>2</w:t>
            </w:r>
          </w:p>
        </w:tc>
      </w:tr>
      <w:tr w:rsidR="00EE0029">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374085">
            <w:pPr>
              <w:keepNext/>
              <w:keepLines/>
              <w:suppressAutoHyphens/>
              <w:spacing w:before="0"/>
              <w:jc w:val="left"/>
              <w:rPr>
                <w:rFonts w:ascii="Times New Roman" w:hAnsi="Times New Roman"/>
                <w:b/>
              </w:rPr>
            </w:pPr>
            <w:r w:rsidRPr="00B560F8">
              <w:rPr>
                <w:rFonts w:ascii="Times New Roman" w:hAnsi="Times New Roman"/>
                <w:b/>
              </w:rPr>
              <w:t>Ex-ante analýza rizik</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616717" w:rsidP="00374085">
            <w:pPr>
              <w:keepNext/>
              <w:keepLines/>
              <w:suppressAutoHyphens/>
              <w:spacing w:before="0"/>
              <w:jc w:val="center"/>
              <w:rPr>
                <w:rFonts w:ascii="Times New Roman" w:hAnsi="Times New Roman"/>
              </w:rPr>
            </w:pPr>
            <w:r w:rsidRPr="00036BA6">
              <w:rPr>
                <w:rFonts w:ascii="Times New Roman" w:hAnsi="Times New Roman" w:cs="Times New Roman"/>
              </w:rPr>
              <w:t>3</w:t>
            </w:r>
            <w:r w:rsidR="00EE0029" w:rsidRPr="00036BA6">
              <w:rPr>
                <w:rFonts w:ascii="Times New Roman" w:hAnsi="Times New Roman" w:cs="Times New Roman"/>
              </w:rPr>
              <w:t>7</w:t>
            </w:r>
          </w:p>
        </w:tc>
      </w:tr>
      <w:tr w:rsidR="00EE0029">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374085">
            <w:pPr>
              <w:keepNext/>
              <w:keepLines/>
              <w:suppressAutoHyphens/>
              <w:spacing w:before="0"/>
              <w:jc w:val="left"/>
              <w:rPr>
                <w:rFonts w:ascii="Times New Roman" w:hAnsi="Times New Roman"/>
                <w:b/>
              </w:rPr>
            </w:pPr>
            <w:r w:rsidRPr="00B560F8">
              <w:rPr>
                <w:rFonts w:ascii="Times New Roman" w:hAnsi="Times New Roman"/>
                <w:b/>
              </w:rPr>
              <w:t>Kontroly ex-ante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6707B9" w:rsidP="00374085">
            <w:pPr>
              <w:keepNext/>
              <w:keepLines/>
              <w:suppressAutoHyphens/>
              <w:spacing w:before="0"/>
              <w:jc w:val="center"/>
              <w:rPr>
                <w:rFonts w:ascii="Times New Roman" w:hAnsi="Times New Roman"/>
              </w:rPr>
            </w:pPr>
            <w:r w:rsidRPr="00036BA6">
              <w:rPr>
                <w:rFonts w:ascii="Times New Roman" w:hAnsi="Times New Roman" w:cs="Times New Roman"/>
              </w:rPr>
              <w:t>2</w:t>
            </w:r>
            <w:r w:rsidR="00794B7A" w:rsidRPr="00036BA6">
              <w:rPr>
                <w:rFonts w:ascii="Times New Roman" w:hAnsi="Times New Roman" w:cs="Times New Roman"/>
              </w:rPr>
              <w:t>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616717" w:rsidP="00374085">
            <w:pPr>
              <w:keepNext/>
              <w:keepLines/>
              <w:suppressAutoHyphens/>
              <w:spacing w:before="0"/>
              <w:jc w:val="center"/>
              <w:rPr>
                <w:rFonts w:ascii="Times New Roman" w:hAnsi="Times New Roman"/>
              </w:rPr>
            </w:pPr>
            <w:r w:rsidRPr="00036BA6">
              <w:rPr>
                <w:rFonts w:ascii="Times New Roman" w:hAnsi="Times New Roman" w:cs="Times New Roman"/>
              </w:rPr>
              <w:t>5</w:t>
            </w:r>
            <w:r w:rsidR="00EE0029" w:rsidRPr="00036BA6">
              <w:rPr>
                <w:rFonts w:ascii="Times New Roman" w:hAnsi="Times New Roman" w:cs="Times New Roman"/>
              </w:rPr>
              <w:t>7</w:t>
            </w:r>
          </w:p>
        </w:tc>
      </w:tr>
      <w:tr w:rsidR="00EE0029">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8717DD">
            <w:pPr>
              <w:keepNext/>
              <w:keepLines/>
              <w:suppressAutoHyphens/>
              <w:spacing w:before="0"/>
              <w:jc w:val="left"/>
              <w:rPr>
                <w:rFonts w:ascii="Times New Roman" w:hAnsi="Times New Roman"/>
                <w:b/>
              </w:rPr>
            </w:pPr>
            <w:r w:rsidRPr="00B560F8">
              <w:rPr>
                <w:rFonts w:ascii="Times New Roman" w:hAnsi="Times New Roman"/>
                <w:b/>
              </w:rPr>
              <w:t>Oznámení výsledků kontrol projektů ŘO IOP a předání Seznamu projektů doporučených k poskytnutí dotace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616717" w:rsidP="00374085">
            <w:pPr>
              <w:keepNext/>
              <w:keepLines/>
              <w:suppressAutoHyphens/>
              <w:spacing w:before="0"/>
              <w:jc w:val="center"/>
              <w:rPr>
                <w:rFonts w:ascii="Times New Roman" w:hAnsi="Times New Roman"/>
              </w:rPr>
            </w:pPr>
            <w:r w:rsidRPr="00036BA6">
              <w:rPr>
                <w:rFonts w:ascii="Times New Roman" w:hAnsi="Times New Roman" w:cs="Times New Roman"/>
              </w:rPr>
              <w:t>6</w:t>
            </w:r>
            <w:r w:rsidR="00EE0029" w:rsidRPr="00036BA6">
              <w:rPr>
                <w:rFonts w:ascii="Times New Roman" w:hAnsi="Times New Roman" w:cs="Times New Roman"/>
              </w:rPr>
              <w:t>2</w:t>
            </w:r>
          </w:p>
        </w:tc>
      </w:tr>
      <w:tr w:rsidR="00EE0029" w:rsidRPr="00FD2416">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374085">
            <w:pPr>
              <w:keepNext/>
              <w:keepLines/>
              <w:suppressAutoHyphens/>
              <w:spacing w:before="0"/>
              <w:jc w:val="left"/>
              <w:rPr>
                <w:rFonts w:ascii="Times New Roman" w:hAnsi="Times New Roman"/>
                <w:b/>
              </w:rPr>
            </w:pPr>
            <w:r w:rsidRPr="00B560F8">
              <w:rPr>
                <w:rFonts w:ascii="Times New Roman" w:hAnsi="Times New Roman"/>
                <w:b/>
              </w:rPr>
              <w:t xml:space="preserve">Schválení projektů </w:t>
            </w:r>
            <w:r w:rsidRPr="00B560F8">
              <w:rPr>
                <w:rFonts w:ascii="Times New Roman" w:hAnsi="Times New Roman" w:cs="Times New Roman"/>
                <w:b/>
                <w:bCs/>
              </w:rPr>
              <w:t>vedením ŘO IOP</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cs="Times New Roman"/>
                <w:bCs/>
              </w:rPr>
              <w:t xml:space="preserve">5 </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2F5E35" w:rsidP="00374085">
            <w:pPr>
              <w:keepNext/>
              <w:keepLines/>
              <w:suppressAutoHyphens/>
              <w:spacing w:before="0"/>
              <w:jc w:val="center"/>
              <w:rPr>
                <w:rFonts w:ascii="Times New Roman" w:hAnsi="Times New Roman"/>
              </w:rPr>
            </w:pPr>
            <w:r>
              <w:rPr>
                <w:rFonts w:ascii="Times New Roman" w:hAnsi="Times New Roman" w:cs="Times New Roman"/>
                <w:bCs/>
              </w:rPr>
              <w:t>67</w:t>
            </w:r>
          </w:p>
        </w:tc>
      </w:tr>
      <w:tr w:rsidR="00EE0029">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374085">
            <w:pPr>
              <w:keepNext/>
              <w:keepLines/>
              <w:suppressAutoHyphens/>
              <w:spacing w:before="0"/>
              <w:jc w:val="left"/>
              <w:rPr>
                <w:rFonts w:ascii="Times New Roman" w:hAnsi="Times New Roman"/>
                <w:b/>
              </w:rPr>
            </w:pPr>
            <w:r w:rsidRPr="00B560F8">
              <w:rPr>
                <w:rFonts w:ascii="Times New Roman" w:hAnsi="Times New Roman"/>
                <w:b/>
              </w:rPr>
              <w:t>Zaslání oznámení žadatelům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rPr>
              <w:t>nepočítá se do celkové lhůty</w:t>
            </w:r>
          </w:p>
        </w:tc>
      </w:tr>
      <w:tr w:rsidR="00EE0029">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D85CB2">
            <w:pPr>
              <w:keepNext/>
              <w:keepLines/>
              <w:suppressAutoHyphens/>
              <w:spacing w:before="0"/>
              <w:jc w:val="left"/>
              <w:rPr>
                <w:rFonts w:ascii="Times New Roman" w:hAnsi="Times New Roman"/>
                <w:b/>
              </w:rPr>
            </w:pPr>
            <w:r w:rsidRPr="00B560F8">
              <w:rPr>
                <w:rFonts w:ascii="Times New Roman" w:hAnsi="Times New Roman"/>
                <w:b/>
              </w:rPr>
              <w:t xml:space="preserve">Vydání </w:t>
            </w:r>
            <w:r w:rsidR="00782ADF">
              <w:rPr>
                <w:rFonts w:ascii="Times New Roman" w:hAnsi="Times New Roman"/>
                <w:b/>
              </w:rPr>
              <w:t>a</w:t>
            </w:r>
            <w:r w:rsidR="00AC0269">
              <w:rPr>
                <w:rFonts w:ascii="Times New Roman" w:hAnsi="Times New Roman"/>
                <w:b/>
              </w:rPr>
              <w:t xml:space="preserve"> schválení </w:t>
            </w:r>
            <w:r w:rsidR="003711DF">
              <w:rPr>
                <w:rFonts w:ascii="Times New Roman" w:hAnsi="Times New Roman"/>
                <w:b/>
              </w:rPr>
              <w:t>Roz</w:t>
            </w:r>
            <w:r w:rsidR="00D85CB2">
              <w:rPr>
                <w:rFonts w:ascii="Times New Roman" w:hAnsi="Times New Roman"/>
                <w:b/>
              </w:rPr>
              <w:t>h</w:t>
            </w:r>
            <w:r w:rsidR="003711DF">
              <w:rPr>
                <w:rFonts w:ascii="Times New Roman" w:hAnsi="Times New Roman"/>
                <w:b/>
              </w:rPr>
              <w:t>o</w:t>
            </w:r>
            <w:r w:rsidR="00D85CB2">
              <w:rPr>
                <w:rFonts w:ascii="Times New Roman" w:hAnsi="Times New Roman"/>
                <w:b/>
              </w:rPr>
              <w:t>dnutí</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782ADF" w:rsidP="00374085">
            <w:pPr>
              <w:keepNext/>
              <w:keepLines/>
              <w:suppressAutoHyphens/>
              <w:spacing w:before="0"/>
              <w:jc w:val="center"/>
              <w:rPr>
                <w:rFonts w:ascii="Times New Roman" w:hAnsi="Times New Roman"/>
              </w:rPr>
            </w:pPr>
            <w:r>
              <w:rPr>
                <w:rFonts w:ascii="Times New Roman" w:hAnsi="Times New Roman"/>
              </w:rPr>
              <w:t xml:space="preserve">do 3 měsíců </w:t>
            </w:r>
            <w:r w:rsidR="0099131A">
              <w:rPr>
                <w:rFonts w:ascii="Times New Roman" w:hAnsi="Times New Roman"/>
              </w:rPr>
              <w:t>od schválení projektů</w:t>
            </w:r>
            <w:r>
              <w:rPr>
                <w:rFonts w:ascii="Times New Roman" w:hAnsi="Times New Roman"/>
              </w:rPr>
              <w:t xml:space="preserve"> (orientačně 60 pracovních dnů)</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6120DB" w:rsidP="00374085">
            <w:pPr>
              <w:keepNext/>
              <w:keepLines/>
              <w:suppressAutoHyphens/>
              <w:spacing w:before="0"/>
              <w:jc w:val="center"/>
              <w:rPr>
                <w:rFonts w:ascii="Times New Roman" w:hAnsi="Times New Roman"/>
              </w:rPr>
            </w:pPr>
            <w:r>
              <w:rPr>
                <w:rFonts w:ascii="Times New Roman" w:hAnsi="Times New Roman" w:cs="Times New Roman"/>
              </w:rPr>
              <w:t>127</w:t>
            </w:r>
          </w:p>
        </w:tc>
      </w:tr>
      <w:tr w:rsidR="00EE0029">
        <w:trPr>
          <w:cantSplit/>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B560F8" w:rsidRDefault="009B4E05" w:rsidP="00D85CB2">
            <w:pPr>
              <w:keepNext/>
              <w:keepLines/>
              <w:suppressAutoHyphens/>
              <w:spacing w:before="0"/>
              <w:jc w:val="left"/>
              <w:rPr>
                <w:rFonts w:ascii="Times New Roman" w:hAnsi="Times New Roman"/>
                <w:b/>
              </w:rPr>
            </w:pPr>
            <w:r w:rsidRPr="00B560F8">
              <w:rPr>
                <w:rFonts w:ascii="Times New Roman" w:hAnsi="Times New Roman"/>
                <w:b/>
              </w:rPr>
              <w:t xml:space="preserve">Kompletace </w:t>
            </w:r>
            <w:r w:rsidR="00D85CB2">
              <w:rPr>
                <w:rFonts w:ascii="Times New Roman" w:hAnsi="Times New Roman" w:cs="Times New Roman"/>
                <w:b/>
                <w:bCs/>
              </w:rPr>
              <w:t>Rozhodnutí</w:t>
            </w:r>
            <w:r w:rsidRPr="00B560F8">
              <w:rPr>
                <w:rFonts w:ascii="Times New Roman" w:hAnsi="Times New Roman"/>
                <w:b/>
              </w:rPr>
              <w:t xml:space="preserve"> s Podmínkami</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9B4E05" w:rsidP="00374085">
            <w:pPr>
              <w:keepNext/>
              <w:keepLines/>
              <w:suppressAutoHyphens/>
              <w:spacing w:before="0"/>
              <w:jc w:val="center"/>
              <w:rPr>
                <w:rFonts w:ascii="Times New Roman" w:hAnsi="Times New Roman"/>
              </w:rPr>
            </w:pPr>
            <w:r w:rsidRPr="00B560F8">
              <w:rPr>
                <w:rFonts w:ascii="Times New Roman" w:hAnsi="Times New Roman"/>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B560F8" w:rsidRDefault="002F5E35" w:rsidP="00374085">
            <w:pPr>
              <w:keepNext/>
              <w:keepLines/>
              <w:suppressAutoHyphens/>
              <w:spacing w:before="0"/>
              <w:jc w:val="center"/>
              <w:rPr>
                <w:rFonts w:ascii="Times New Roman" w:hAnsi="Times New Roman"/>
              </w:rPr>
            </w:pPr>
            <w:r>
              <w:rPr>
                <w:rFonts w:ascii="Times New Roman" w:hAnsi="Times New Roman" w:cs="Times New Roman"/>
              </w:rPr>
              <w:t>137</w:t>
            </w:r>
          </w:p>
        </w:tc>
      </w:tr>
    </w:tbl>
    <w:p w:rsidR="000611A7" w:rsidRPr="00727823" w:rsidRDefault="009B4E05" w:rsidP="00C64FBA">
      <w:pPr>
        <w:pStyle w:val="Nadpis2"/>
        <w:rPr>
          <w:lang w:val="cs-CZ"/>
        </w:rPr>
      </w:pPr>
      <w:bookmarkStart w:id="406" w:name="_Toc285113233"/>
      <w:bookmarkStart w:id="407" w:name="_Toc285113345"/>
      <w:bookmarkStart w:id="408" w:name="_Toc285113429"/>
      <w:bookmarkStart w:id="409" w:name="_Toc311644728"/>
      <w:bookmarkStart w:id="410" w:name="_Toc328732758"/>
      <w:bookmarkStart w:id="411" w:name="_Toc389829868"/>
      <w:r w:rsidRPr="00727823">
        <w:rPr>
          <w:lang w:val="cs-CZ"/>
        </w:rPr>
        <w:t>Posuzování žádosti</w:t>
      </w:r>
      <w:bookmarkEnd w:id="406"/>
      <w:bookmarkEnd w:id="407"/>
      <w:bookmarkEnd w:id="408"/>
      <w:bookmarkEnd w:id="409"/>
      <w:bookmarkEnd w:id="410"/>
      <w:bookmarkEnd w:id="411"/>
    </w:p>
    <w:p w:rsidR="007B2A95" w:rsidRPr="000611A7" w:rsidRDefault="007B2A95" w:rsidP="00374085">
      <w:pPr>
        <w:keepNext/>
        <w:keepLines/>
        <w:spacing w:after="120"/>
        <w:rPr>
          <w:rFonts w:ascii="Times New Roman" w:hAnsi="Times New Roman" w:cs="Times New Roman"/>
          <w:sz w:val="24"/>
          <w:szCs w:val="24"/>
        </w:rPr>
      </w:pPr>
      <w:r w:rsidRPr="000611A7">
        <w:rPr>
          <w:rFonts w:ascii="Times New Roman" w:hAnsi="Times New Roman" w:cs="Times New Roman"/>
          <w:sz w:val="24"/>
          <w:szCs w:val="24"/>
        </w:rPr>
        <w:t xml:space="preserve">Fáze posouzení projektové žádosti: </w:t>
      </w:r>
    </w:p>
    <w:p w:rsidR="007B2A95" w:rsidRPr="000611A7" w:rsidRDefault="007B2A95" w:rsidP="0024441A">
      <w:pPr>
        <w:keepNext/>
        <w:keepLines/>
        <w:numPr>
          <w:ilvl w:val="0"/>
          <w:numId w:val="135"/>
        </w:numPr>
        <w:spacing w:before="0"/>
        <w:rPr>
          <w:rFonts w:ascii="Times New Roman" w:hAnsi="Times New Roman" w:cs="Times New Roman"/>
          <w:sz w:val="24"/>
          <w:szCs w:val="24"/>
        </w:rPr>
      </w:pPr>
      <w:r w:rsidRPr="000611A7">
        <w:rPr>
          <w:rFonts w:ascii="Times New Roman" w:hAnsi="Times New Roman" w:cs="Times New Roman"/>
          <w:sz w:val="24"/>
          <w:szCs w:val="24"/>
        </w:rPr>
        <w:t xml:space="preserve">posouzení </w:t>
      </w:r>
      <w:r w:rsidR="000611A7">
        <w:rPr>
          <w:rFonts w:ascii="Times New Roman" w:hAnsi="Times New Roman" w:cs="Times New Roman"/>
          <w:sz w:val="24"/>
          <w:szCs w:val="24"/>
        </w:rPr>
        <w:t xml:space="preserve">projektu podle </w:t>
      </w:r>
      <w:r w:rsidRPr="000611A7">
        <w:rPr>
          <w:rFonts w:ascii="Times New Roman" w:hAnsi="Times New Roman" w:cs="Times New Roman"/>
          <w:sz w:val="24"/>
          <w:szCs w:val="24"/>
        </w:rPr>
        <w:t xml:space="preserve">obecných kritérií přijatelnosti,  </w:t>
      </w:r>
    </w:p>
    <w:p w:rsidR="007B2A95" w:rsidRPr="000611A7" w:rsidRDefault="007B2A95" w:rsidP="0024441A">
      <w:pPr>
        <w:keepNext/>
        <w:keepLines/>
        <w:numPr>
          <w:ilvl w:val="0"/>
          <w:numId w:val="135"/>
        </w:numPr>
        <w:spacing w:before="0"/>
        <w:rPr>
          <w:rFonts w:ascii="Times New Roman" w:hAnsi="Times New Roman" w:cs="Times New Roman"/>
          <w:sz w:val="24"/>
          <w:szCs w:val="24"/>
        </w:rPr>
      </w:pPr>
      <w:r w:rsidRPr="000611A7">
        <w:rPr>
          <w:rFonts w:ascii="Times New Roman" w:hAnsi="Times New Roman" w:cs="Times New Roman"/>
          <w:sz w:val="24"/>
          <w:szCs w:val="24"/>
        </w:rPr>
        <w:t>posouzení projektu podle specifických kritérií přijatelnosti,</w:t>
      </w:r>
    </w:p>
    <w:p w:rsidR="007B2A95" w:rsidRPr="000611A7" w:rsidRDefault="007B2A95" w:rsidP="0024441A">
      <w:pPr>
        <w:keepNext/>
        <w:keepLines/>
        <w:numPr>
          <w:ilvl w:val="0"/>
          <w:numId w:val="135"/>
        </w:numPr>
        <w:spacing w:before="0"/>
        <w:rPr>
          <w:rFonts w:ascii="Times New Roman" w:hAnsi="Times New Roman" w:cs="Times New Roman"/>
          <w:sz w:val="24"/>
          <w:szCs w:val="24"/>
        </w:rPr>
      </w:pPr>
      <w:r w:rsidRPr="000611A7">
        <w:rPr>
          <w:rFonts w:ascii="Times New Roman" w:hAnsi="Times New Roman" w:cs="Times New Roman"/>
          <w:sz w:val="24"/>
          <w:szCs w:val="24"/>
        </w:rPr>
        <w:lastRenderedPageBreak/>
        <w:t xml:space="preserve">kontrola formálních náležitostí, </w:t>
      </w:r>
    </w:p>
    <w:p w:rsidR="007B2A95" w:rsidRPr="000611A7" w:rsidRDefault="007B2A95" w:rsidP="0024441A">
      <w:pPr>
        <w:keepNext/>
        <w:keepLines/>
        <w:numPr>
          <w:ilvl w:val="0"/>
          <w:numId w:val="135"/>
        </w:numPr>
        <w:spacing w:before="0"/>
        <w:rPr>
          <w:rFonts w:ascii="Times New Roman" w:hAnsi="Times New Roman" w:cs="Times New Roman"/>
          <w:sz w:val="24"/>
          <w:szCs w:val="24"/>
        </w:rPr>
      </w:pPr>
      <w:r w:rsidRPr="000611A7">
        <w:rPr>
          <w:rFonts w:ascii="Times New Roman" w:hAnsi="Times New Roman" w:cs="Times New Roman"/>
          <w:sz w:val="24"/>
          <w:szCs w:val="24"/>
        </w:rPr>
        <w:t>hodnocení kvality</w:t>
      </w:r>
      <w:r w:rsidR="000611A7">
        <w:rPr>
          <w:rFonts w:ascii="Times New Roman" w:hAnsi="Times New Roman" w:cs="Times New Roman"/>
          <w:sz w:val="24"/>
          <w:szCs w:val="24"/>
        </w:rPr>
        <w:t xml:space="preserve"> </w:t>
      </w:r>
      <w:r w:rsidR="000611A7" w:rsidRPr="00273D60">
        <w:rPr>
          <w:rFonts w:ascii="Times New Roman" w:hAnsi="Times New Roman" w:cs="Times New Roman"/>
          <w:sz w:val="24"/>
          <w:szCs w:val="24"/>
        </w:rPr>
        <w:t>projektu podle výběrových kritérií</w:t>
      </w:r>
      <w:r w:rsidRPr="000611A7">
        <w:rPr>
          <w:rFonts w:ascii="Times New Roman" w:hAnsi="Times New Roman" w:cs="Times New Roman"/>
          <w:sz w:val="24"/>
          <w:szCs w:val="24"/>
        </w:rPr>
        <w:t>,</w:t>
      </w:r>
    </w:p>
    <w:p w:rsidR="007B2A95" w:rsidRPr="000611A7" w:rsidRDefault="007B2A95" w:rsidP="000B4C22">
      <w:pPr>
        <w:keepNext/>
        <w:keepLines/>
        <w:numPr>
          <w:ilvl w:val="0"/>
          <w:numId w:val="16"/>
        </w:numPr>
        <w:spacing w:before="0"/>
        <w:rPr>
          <w:rFonts w:ascii="Times New Roman" w:hAnsi="Times New Roman" w:cs="Times New Roman"/>
          <w:sz w:val="24"/>
          <w:szCs w:val="24"/>
        </w:rPr>
      </w:pPr>
      <w:r w:rsidRPr="000611A7">
        <w:rPr>
          <w:rFonts w:ascii="Times New Roman" w:hAnsi="Times New Roman" w:cs="Times New Roman"/>
          <w:sz w:val="24"/>
          <w:szCs w:val="24"/>
        </w:rPr>
        <w:t xml:space="preserve">provedení ex-ante analýzy rizik projektu, </w:t>
      </w:r>
    </w:p>
    <w:p w:rsidR="007B2A95" w:rsidRPr="00EA2B31" w:rsidRDefault="009B4E05" w:rsidP="000B4C22">
      <w:pPr>
        <w:keepNext/>
        <w:keepLines/>
        <w:numPr>
          <w:ilvl w:val="0"/>
          <w:numId w:val="16"/>
        </w:numPr>
        <w:spacing w:before="0"/>
        <w:rPr>
          <w:rFonts w:ascii="Times New Roman" w:hAnsi="Times New Roman" w:cs="Times New Roman"/>
          <w:sz w:val="24"/>
          <w:szCs w:val="24"/>
        </w:rPr>
      </w:pPr>
      <w:r w:rsidRPr="00B560F8">
        <w:rPr>
          <w:rFonts w:ascii="Times New Roman" w:hAnsi="Times New Roman" w:cs="Times New Roman"/>
          <w:sz w:val="24"/>
          <w:szCs w:val="24"/>
        </w:rPr>
        <w:t>kontrola ex-ante na místě.</w:t>
      </w:r>
    </w:p>
    <w:p w:rsidR="007B2A95" w:rsidRPr="000611A7" w:rsidRDefault="007B2A95" w:rsidP="00374085">
      <w:pPr>
        <w:pStyle w:val="Style3Char"/>
        <w:keepNext/>
        <w:keepLines/>
        <w:pBdr>
          <w:top w:val="single" w:sz="4" w:space="1" w:color="auto"/>
          <w:left w:val="single" w:sz="4" w:space="0" w:color="auto"/>
          <w:bottom w:val="single" w:sz="4" w:space="1" w:color="auto"/>
          <w:right w:val="single" w:sz="4" w:space="4" w:color="auto"/>
        </w:pBdr>
        <w:shd w:val="clear" w:color="auto" w:fill="E6E6E6"/>
        <w:spacing w:before="120" w:after="120"/>
        <w:rPr>
          <w:rFonts w:ascii="Times New Roman" w:hAnsi="Times New Roman" w:cs="Times New Roman"/>
          <w:b/>
          <w:bCs/>
          <w:sz w:val="24"/>
          <w:szCs w:val="24"/>
        </w:rPr>
      </w:pPr>
      <w:r w:rsidRPr="000611A7">
        <w:rPr>
          <w:rFonts w:ascii="Times New Roman" w:hAnsi="Times New Roman" w:cs="Times New Roman"/>
          <w:b/>
          <w:bCs/>
          <w:sz w:val="24"/>
          <w:szCs w:val="24"/>
        </w:rPr>
        <w:t>Upozornění: Nebude-li žádost o dotaci v souladu s výzvou, Příručkou, nesplní-li kritéria přijatelnosti, kritéria formálních náležitostí a neprojde-li úspěšně hodnocením kvality</w:t>
      </w:r>
      <w:r w:rsidR="007371D6">
        <w:rPr>
          <w:rFonts w:ascii="Times New Roman" w:hAnsi="Times New Roman" w:cs="Times New Roman"/>
          <w:b/>
          <w:bCs/>
          <w:sz w:val="24"/>
          <w:szCs w:val="24"/>
        </w:rPr>
        <w:t>,</w:t>
      </w:r>
      <w:r w:rsidRPr="000611A7">
        <w:rPr>
          <w:rFonts w:ascii="Times New Roman" w:hAnsi="Times New Roman" w:cs="Times New Roman"/>
          <w:b/>
          <w:bCs/>
          <w:sz w:val="24"/>
          <w:szCs w:val="24"/>
        </w:rPr>
        <w:t xml:space="preserve"> ex-ante analýzou rizik a kontrolou ex-ante na místě</w:t>
      </w:r>
      <w:r w:rsidR="007371D6">
        <w:rPr>
          <w:rFonts w:ascii="Times New Roman" w:hAnsi="Times New Roman" w:cs="Times New Roman"/>
          <w:b/>
          <w:bCs/>
          <w:sz w:val="24"/>
          <w:szCs w:val="24"/>
        </w:rPr>
        <w:t xml:space="preserve"> nebo administrativní</w:t>
      </w:r>
      <w:r w:rsidRPr="000611A7">
        <w:rPr>
          <w:rFonts w:ascii="Times New Roman" w:hAnsi="Times New Roman" w:cs="Times New Roman"/>
          <w:b/>
          <w:bCs/>
          <w:sz w:val="24"/>
          <w:szCs w:val="24"/>
        </w:rPr>
        <w:t xml:space="preserve">, bude </w:t>
      </w:r>
      <w:r w:rsidR="002C0223">
        <w:rPr>
          <w:rFonts w:ascii="Times New Roman" w:hAnsi="Times New Roman" w:cs="Times New Roman"/>
          <w:b/>
          <w:bCs/>
          <w:sz w:val="24"/>
          <w:szCs w:val="24"/>
        </w:rPr>
        <w:br/>
      </w:r>
      <w:r w:rsidRPr="000611A7">
        <w:rPr>
          <w:rFonts w:ascii="Times New Roman" w:hAnsi="Times New Roman" w:cs="Times New Roman"/>
          <w:b/>
          <w:bCs/>
          <w:sz w:val="24"/>
          <w:szCs w:val="24"/>
        </w:rPr>
        <w:t xml:space="preserve">z procesu hodnocení vyřazena. </w:t>
      </w:r>
      <w:r w:rsidR="009B4E05" w:rsidRPr="00B560F8">
        <w:rPr>
          <w:rFonts w:ascii="Times New Roman" w:hAnsi="Times New Roman" w:cs="Times New Roman"/>
          <w:b/>
          <w:bCs/>
          <w:sz w:val="24"/>
          <w:szCs w:val="24"/>
        </w:rPr>
        <w:t>Projektovou žádost může žadatel opravit a podat ji znovu na pobočku CRR</w:t>
      </w:r>
      <w:r w:rsidR="00F46A2F">
        <w:rPr>
          <w:rFonts w:ascii="Times New Roman" w:hAnsi="Times New Roman" w:cs="Times New Roman"/>
          <w:b/>
          <w:bCs/>
          <w:sz w:val="24"/>
          <w:szCs w:val="24"/>
        </w:rPr>
        <w:t xml:space="preserve"> ČR</w:t>
      </w:r>
      <w:r w:rsidR="009B4E05" w:rsidRPr="00B560F8">
        <w:rPr>
          <w:rFonts w:ascii="Times New Roman" w:hAnsi="Times New Roman" w:cs="Times New Roman"/>
          <w:b/>
          <w:bCs/>
          <w:sz w:val="24"/>
          <w:szCs w:val="24"/>
        </w:rPr>
        <w:t>.</w:t>
      </w:r>
      <w:r w:rsidRPr="000611A7">
        <w:rPr>
          <w:rFonts w:ascii="Times New Roman" w:hAnsi="Times New Roman" w:cs="Times New Roman"/>
          <w:b/>
          <w:bCs/>
          <w:sz w:val="24"/>
          <w:szCs w:val="24"/>
        </w:rPr>
        <w:t xml:space="preserve"> </w:t>
      </w:r>
    </w:p>
    <w:p w:rsidR="007B2A95" w:rsidRPr="00C64FBA" w:rsidRDefault="007371D6" w:rsidP="0024441A">
      <w:pPr>
        <w:pStyle w:val="Nadpis3"/>
      </w:pPr>
      <w:bookmarkStart w:id="412" w:name="_Toc244415582"/>
      <w:bookmarkStart w:id="413" w:name="_Toc328732759"/>
      <w:bookmarkStart w:id="414" w:name="_Toc389829869"/>
      <w:r w:rsidRPr="00C64FBA">
        <w:t>Posouzení přijatelnosti projektu</w:t>
      </w:r>
      <w:bookmarkEnd w:id="412"/>
      <w:bookmarkEnd w:id="413"/>
      <w:bookmarkEnd w:id="414"/>
    </w:p>
    <w:p w:rsidR="007371D6" w:rsidRDefault="007371D6" w:rsidP="00374085">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Při kontrole přijatelnosti se posuzuje</w:t>
      </w:r>
      <w:r>
        <w:rPr>
          <w:rFonts w:ascii="Times New Roman" w:hAnsi="Times New Roman" w:cs="Times New Roman"/>
          <w:sz w:val="24"/>
          <w:szCs w:val="24"/>
        </w:rPr>
        <w:t>,</w:t>
      </w:r>
      <w:r w:rsidRPr="00273D60">
        <w:rPr>
          <w:rFonts w:ascii="Times New Roman" w:hAnsi="Times New Roman" w:cs="Times New Roman"/>
          <w:sz w:val="24"/>
          <w:szCs w:val="24"/>
        </w:rPr>
        <w:t xml:space="preserve"> zda projekt splňuje všechna obecná a specifick</w:t>
      </w:r>
      <w:r>
        <w:rPr>
          <w:rFonts w:ascii="Times New Roman" w:hAnsi="Times New Roman" w:cs="Times New Roman"/>
          <w:sz w:val="24"/>
          <w:szCs w:val="24"/>
        </w:rPr>
        <w:t>á</w:t>
      </w:r>
      <w:r w:rsidRPr="00273D60">
        <w:rPr>
          <w:rFonts w:ascii="Times New Roman" w:hAnsi="Times New Roman" w:cs="Times New Roman"/>
          <w:sz w:val="24"/>
          <w:szCs w:val="24"/>
        </w:rPr>
        <w:t xml:space="preserve"> kritéria přijatelnosti.</w:t>
      </w:r>
      <w:r>
        <w:rPr>
          <w:rFonts w:ascii="Times New Roman" w:hAnsi="Times New Roman" w:cs="Times New Roman"/>
          <w:sz w:val="24"/>
          <w:szCs w:val="24"/>
        </w:rPr>
        <w:t xml:space="preserve"> Hodnotí se </w:t>
      </w:r>
      <w:r w:rsidRPr="00AC7CE4">
        <w:rPr>
          <w:rFonts w:ascii="Times New Roman" w:hAnsi="Times New Roman" w:cs="Times New Roman"/>
          <w:sz w:val="24"/>
          <w:szCs w:val="24"/>
        </w:rPr>
        <w:t xml:space="preserve">odpověďmi ANO (splněno) </w:t>
      </w:r>
      <w:r>
        <w:rPr>
          <w:rFonts w:ascii="Times New Roman" w:hAnsi="Times New Roman" w:cs="Times New Roman"/>
          <w:sz w:val="24"/>
          <w:szCs w:val="24"/>
        </w:rPr>
        <w:t>nebo</w:t>
      </w:r>
      <w:r w:rsidRPr="00AC7CE4">
        <w:rPr>
          <w:rFonts w:ascii="Times New Roman" w:hAnsi="Times New Roman" w:cs="Times New Roman"/>
          <w:sz w:val="24"/>
          <w:szCs w:val="24"/>
        </w:rPr>
        <w:t xml:space="preserve"> NE (nesplněno).</w:t>
      </w:r>
      <w:r>
        <w:rPr>
          <w:rFonts w:ascii="Times New Roman" w:hAnsi="Times New Roman" w:cs="Times New Roman"/>
          <w:sz w:val="24"/>
          <w:szCs w:val="24"/>
        </w:rPr>
        <w:t xml:space="preserve"> Každou žádost hodnotí 2 pracovníci nezávisle na sobě. </w:t>
      </w:r>
    </w:p>
    <w:p w:rsidR="007371D6" w:rsidRDefault="007371D6" w:rsidP="00374085">
      <w:pPr>
        <w:keepNext/>
        <w:keepLines/>
        <w:rPr>
          <w:rFonts w:ascii="Times New Roman" w:hAnsi="Times New Roman" w:cs="Times New Roman"/>
          <w:sz w:val="24"/>
          <w:szCs w:val="24"/>
        </w:rPr>
      </w:pPr>
      <w:r w:rsidRPr="00030AD7">
        <w:rPr>
          <w:rFonts w:ascii="Times New Roman" w:hAnsi="Times New Roman" w:cs="Times New Roman"/>
          <w:sz w:val="24"/>
          <w:szCs w:val="24"/>
        </w:rPr>
        <w:t>V případě, kdy není možné p</w:t>
      </w:r>
      <w:r>
        <w:rPr>
          <w:rFonts w:ascii="Times New Roman" w:hAnsi="Times New Roman" w:cs="Times New Roman"/>
          <w:sz w:val="24"/>
          <w:szCs w:val="24"/>
        </w:rPr>
        <w:t>osoudit přijatelnost</w:t>
      </w:r>
      <w:r w:rsidRPr="00030AD7">
        <w:rPr>
          <w:rFonts w:ascii="Times New Roman" w:hAnsi="Times New Roman" w:cs="Times New Roman"/>
          <w:sz w:val="24"/>
          <w:szCs w:val="24"/>
        </w:rPr>
        <w:t xml:space="preserve"> projektu, </w:t>
      </w:r>
      <w:r w:rsidR="00382216">
        <w:rPr>
          <w:rFonts w:ascii="Times New Roman" w:hAnsi="Times New Roman" w:cs="Times New Roman"/>
          <w:sz w:val="24"/>
          <w:szCs w:val="24"/>
        </w:rPr>
        <w:t>CRR</w:t>
      </w:r>
      <w:r w:rsidR="00F46A2F">
        <w:rPr>
          <w:rFonts w:ascii="Times New Roman" w:hAnsi="Times New Roman" w:cs="Times New Roman"/>
          <w:sz w:val="24"/>
          <w:szCs w:val="24"/>
        </w:rPr>
        <w:t xml:space="preserve"> ČR</w:t>
      </w:r>
      <w:r w:rsidRPr="00030AD7">
        <w:rPr>
          <w:rFonts w:ascii="Times New Roman" w:hAnsi="Times New Roman" w:cs="Times New Roman"/>
          <w:sz w:val="24"/>
          <w:szCs w:val="24"/>
        </w:rPr>
        <w:t xml:space="preserve"> žadatel</w:t>
      </w:r>
      <w:r w:rsidR="00382216">
        <w:rPr>
          <w:rFonts w:ascii="Times New Roman" w:hAnsi="Times New Roman" w:cs="Times New Roman"/>
          <w:sz w:val="24"/>
          <w:szCs w:val="24"/>
        </w:rPr>
        <w:t>e</w:t>
      </w:r>
      <w:r w:rsidRPr="00030AD7">
        <w:rPr>
          <w:rFonts w:ascii="Times New Roman" w:hAnsi="Times New Roman" w:cs="Times New Roman"/>
          <w:sz w:val="24"/>
          <w:szCs w:val="24"/>
        </w:rPr>
        <w:t xml:space="preserve"> vyzv</w:t>
      </w:r>
      <w:r w:rsidR="00382216">
        <w:rPr>
          <w:rFonts w:ascii="Times New Roman" w:hAnsi="Times New Roman" w:cs="Times New Roman"/>
          <w:sz w:val="24"/>
          <w:szCs w:val="24"/>
        </w:rPr>
        <w:t>e</w:t>
      </w:r>
      <w:r w:rsidRPr="00030AD7">
        <w:rPr>
          <w:rFonts w:ascii="Times New Roman" w:hAnsi="Times New Roman" w:cs="Times New Roman"/>
          <w:sz w:val="24"/>
          <w:szCs w:val="24"/>
        </w:rPr>
        <w:t xml:space="preserve"> k doplnění informací. </w:t>
      </w:r>
      <w:r w:rsidRPr="00EE1DD3">
        <w:rPr>
          <w:rFonts w:ascii="Times New Roman" w:hAnsi="Times New Roman" w:cs="Times New Roman"/>
          <w:b/>
          <w:sz w:val="24"/>
          <w:szCs w:val="24"/>
        </w:rPr>
        <w:t>Na zaslání doplňujících informa</w:t>
      </w:r>
      <w:r>
        <w:rPr>
          <w:rFonts w:ascii="Times New Roman" w:hAnsi="Times New Roman" w:cs="Times New Roman"/>
          <w:b/>
          <w:sz w:val="24"/>
          <w:szCs w:val="24"/>
        </w:rPr>
        <w:t>cí se žadateli stanovuje lhůta 1</w:t>
      </w:r>
      <w:r w:rsidRPr="00EE1DD3">
        <w:rPr>
          <w:rFonts w:ascii="Times New Roman" w:hAnsi="Times New Roman" w:cs="Times New Roman"/>
          <w:b/>
          <w:sz w:val="24"/>
          <w:szCs w:val="24"/>
        </w:rPr>
        <w:t>5 pracovních dnů od potvrzení převzetí výzvy k doplnění.</w:t>
      </w:r>
      <w:r w:rsidRPr="006437B9">
        <w:rPr>
          <w:rFonts w:ascii="Times New Roman" w:hAnsi="Times New Roman" w:cs="Times New Roman"/>
          <w:sz w:val="24"/>
          <w:szCs w:val="24"/>
        </w:rPr>
        <w:t xml:space="preserve"> </w:t>
      </w:r>
      <w:r w:rsidRPr="002557AC">
        <w:rPr>
          <w:rFonts w:ascii="Times New Roman" w:hAnsi="Times New Roman" w:cs="Times New Roman"/>
          <w:sz w:val="24"/>
          <w:szCs w:val="24"/>
        </w:rPr>
        <w:t xml:space="preserve">Pokud </w:t>
      </w:r>
      <w:r w:rsidR="00382216">
        <w:rPr>
          <w:rFonts w:ascii="Times New Roman" w:hAnsi="Times New Roman" w:cs="Times New Roman"/>
          <w:sz w:val="24"/>
          <w:szCs w:val="24"/>
        </w:rPr>
        <w:t xml:space="preserve">nejsou </w:t>
      </w:r>
      <w:r w:rsidRPr="002557AC">
        <w:rPr>
          <w:rFonts w:ascii="Times New Roman" w:hAnsi="Times New Roman" w:cs="Times New Roman"/>
          <w:sz w:val="24"/>
          <w:szCs w:val="24"/>
        </w:rPr>
        <w:t xml:space="preserve">doplňující informace stále dostačující a není možné provést </w:t>
      </w:r>
      <w:r>
        <w:rPr>
          <w:rFonts w:ascii="Times New Roman" w:hAnsi="Times New Roman" w:cs="Times New Roman"/>
          <w:sz w:val="24"/>
          <w:szCs w:val="24"/>
        </w:rPr>
        <w:t>posouzení</w:t>
      </w:r>
      <w:r w:rsidRPr="002557AC">
        <w:rPr>
          <w:rFonts w:ascii="Times New Roman" w:hAnsi="Times New Roman" w:cs="Times New Roman"/>
          <w:sz w:val="24"/>
          <w:szCs w:val="24"/>
        </w:rPr>
        <w:t xml:space="preserve"> přijatelnosti, je možné žadatele vyzvat k op</w:t>
      </w:r>
      <w:r>
        <w:rPr>
          <w:rFonts w:ascii="Times New Roman" w:hAnsi="Times New Roman" w:cs="Times New Roman"/>
          <w:sz w:val="24"/>
          <w:szCs w:val="24"/>
        </w:rPr>
        <w:t>akovanému</w:t>
      </w:r>
      <w:r w:rsidRPr="002557AC">
        <w:rPr>
          <w:rFonts w:ascii="Times New Roman" w:hAnsi="Times New Roman" w:cs="Times New Roman"/>
          <w:sz w:val="24"/>
          <w:szCs w:val="24"/>
        </w:rPr>
        <w:t xml:space="preserve"> doplnění</w:t>
      </w:r>
      <w:r>
        <w:rPr>
          <w:rFonts w:ascii="Times New Roman" w:hAnsi="Times New Roman" w:cs="Times New Roman"/>
          <w:sz w:val="24"/>
          <w:szCs w:val="24"/>
        </w:rPr>
        <w:t>. Celkově je možné vyzvat k doplnění maximálně 2x</w:t>
      </w:r>
      <w:r w:rsidRPr="002557AC">
        <w:rPr>
          <w:rFonts w:ascii="Times New Roman" w:hAnsi="Times New Roman" w:cs="Times New Roman"/>
          <w:sz w:val="24"/>
          <w:szCs w:val="24"/>
        </w:rPr>
        <w:t>. Lhůta je stejná</w:t>
      </w:r>
      <w:r>
        <w:rPr>
          <w:rFonts w:ascii="Times New Roman" w:hAnsi="Times New Roman" w:cs="Times New Roman"/>
          <w:sz w:val="24"/>
          <w:szCs w:val="24"/>
        </w:rPr>
        <w:t xml:space="preserve"> jako v případě prvního vyzvání.</w:t>
      </w:r>
    </w:p>
    <w:p w:rsidR="0087715C" w:rsidRDefault="007371D6" w:rsidP="00B560F8">
      <w:pPr>
        <w:keepNext/>
        <w:keepLines/>
        <w:ind w:right="-2"/>
        <w:rPr>
          <w:rFonts w:ascii="Times New Roman" w:hAnsi="Times New Roman" w:cs="Times New Roman"/>
          <w:sz w:val="24"/>
          <w:szCs w:val="24"/>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 nebo žadatel nedodrží lhůtu pro doplnění informací</w:t>
      </w:r>
      <w:r w:rsidRPr="00273D60">
        <w:rPr>
          <w:rFonts w:ascii="Times New Roman" w:hAnsi="Times New Roman" w:cs="Times New Roman"/>
          <w:b/>
          <w:sz w:val="24"/>
          <w:szCs w:val="24"/>
        </w:rPr>
        <w:t xml:space="preserve">, </w:t>
      </w:r>
      <w:r>
        <w:rPr>
          <w:rFonts w:ascii="Times New Roman" w:hAnsi="Times New Roman" w:cs="Times New Roman"/>
          <w:b/>
          <w:sz w:val="24"/>
          <w:szCs w:val="24"/>
        </w:rPr>
        <w:t xml:space="preserve">bude </w:t>
      </w:r>
      <w:r w:rsidRPr="00273D60">
        <w:rPr>
          <w:rFonts w:ascii="Times New Roman" w:hAnsi="Times New Roman" w:cs="Times New Roman"/>
          <w:b/>
          <w:sz w:val="24"/>
          <w:szCs w:val="24"/>
        </w:rPr>
        <w:t>vyřazen z procesu dalšího hodnocení.</w:t>
      </w:r>
      <w:r w:rsidRPr="00273D60">
        <w:rPr>
          <w:rFonts w:ascii="Times New Roman" w:hAnsi="Times New Roman" w:cs="Times New Roman"/>
          <w:sz w:val="24"/>
          <w:szCs w:val="24"/>
        </w:rPr>
        <w:t xml:space="preserve"> O vyřazení inform</w:t>
      </w:r>
      <w:r>
        <w:rPr>
          <w:rFonts w:ascii="Times New Roman" w:hAnsi="Times New Roman" w:cs="Times New Roman"/>
          <w:sz w:val="24"/>
          <w:szCs w:val="24"/>
        </w:rPr>
        <w:t xml:space="preserve">uje </w:t>
      </w:r>
      <w:r w:rsidRPr="00273D60">
        <w:rPr>
          <w:rFonts w:ascii="Times New Roman" w:hAnsi="Times New Roman" w:cs="Times New Roman"/>
          <w:sz w:val="24"/>
          <w:szCs w:val="24"/>
        </w:rPr>
        <w:t>žadatel</w:t>
      </w:r>
      <w:r>
        <w:rPr>
          <w:rFonts w:ascii="Times New Roman" w:hAnsi="Times New Roman" w:cs="Times New Roman"/>
          <w:sz w:val="24"/>
          <w:szCs w:val="24"/>
        </w:rPr>
        <w:t xml:space="preserve">e </w:t>
      </w:r>
      <w:r w:rsidRPr="00273D60">
        <w:rPr>
          <w:rFonts w:ascii="Times New Roman" w:hAnsi="Times New Roman" w:cs="Times New Roman"/>
          <w:sz w:val="24"/>
          <w:szCs w:val="24"/>
        </w:rPr>
        <w:t xml:space="preserve">písemně </w:t>
      </w:r>
      <w:r>
        <w:rPr>
          <w:rFonts w:ascii="Times New Roman" w:hAnsi="Times New Roman" w:cs="Times New Roman"/>
          <w:sz w:val="24"/>
          <w:szCs w:val="24"/>
        </w:rPr>
        <w:t>CRR ČR</w:t>
      </w:r>
      <w:r w:rsidRPr="00273D60">
        <w:rPr>
          <w:rFonts w:ascii="Times New Roman" w:hAnsi="Times New Roman" w:cs="Times New Roman"/>
          <w:sz w:val="24"/>
          <w:szCs w:val="24"/>
        </w:rPr>
        <w:t xml:space="preserve"> s uvedením výčtu kritérií</w:t>
      </w:r>
      <w:r>
        <w:rPr>
          <w:rFonts w:ascii="Times New Roman" w:hAnsi="Times New Roman" w:cs="Times New Roman"/>
          <w:sz w:val="24"/>
          <w:szCs w:val="24"/>
        </w:rPr>
        <w:t xml:space="preserve"> a lhůt</w:t>
      </w:r>
      <w:r w:rsidRPr="00273D60">
        <w:rPr>
          <w:rFonts w:ascii="Times New Roman" w:hAnsi="Times New Roman" w:cs="Times New Roman"/>
          <w:sz w:val="24"/>
          <w:szCs w:val="24"/>
        </w:rPr>
        <w:t>, které projekt nesplňuje</w:t>
      </w:r>
      <w:r w:rsidR="00382216">
        <w:rPr>
          <w:rFonts w:ascii="Times New Roman" w:hAnsi="Times New Roman" w:cs="Times New Roman"/>
          <w:sz w:val="24"/>
          <w:szCs w:val="24"/>
        </w:rPr>
        <w:t>,</w:t>
      </w:r>
      <w:r w:rsidR="008A646B">
        <w:rPr>
          <w:rFonts w:ascii="Times New Roman" w:hAnsi="Times New Roman" w:cs="Times New Roman"/>
          <w:sz w:val="24"/>
          <w:szCs w:val="24"/>
        </w:rPr>
        <w:t xml:space="preserve"> a</w:t>
      </w:r>
      <w:r w:rsidRPr="00273D60">
        <w:rPr>
          <w:rFonts w:ascii="Times New Roman" w:hAnsi="Times New Roman" w:cs="Times New Roman"/>
          <w:sz w:val="24"/>
          <w:szCs w:val="24"/>
        </w:rPr>
        <w:t xml:space="preserve"> </w:t>
      </w:r>
      <w:r w:rsidR="006E79BE">
        <w:rPr>
          <w:rFonts w:ascii="Times New Roman" w:hAnsi="Times New Roman" w:cs="Times New Roman"/>
          <w:sz w:val="24"/>
          <w:szCs w:val="24"/>
        </w:rPr>
        <w:br/>
      </w:r>
      <w:r w:rsidR="00382216">
        <w:rPr>
          <w:rFonts w:ascii="Times New Roman" w:hAnsi="Times New Roman" w:cs="Times New Roman"/>
          <w:sz w:val="24"/>
          <w:szCs w:val="24"/>
        </w:rPr>
        <w:t xml:space="preserve">s </w:t>
      </w:r>
      <w:r w:rsidRPr="00555018">
        <w:rPr>
          <w:rFonts w:ascii="Times New Roman" w:hAnsi="Times New Roman" w:cs="Times New Roman"/>
          <w:sz w:val="24"/>
          <w:szCs w:val="24"/>
        </w:rPr>
        <w:t>odůvodnění</w:t>
      </w:r>
      <w:r w:rsidR="008A646B">
        <w:rPr>
          <w:rFonts w:ascii="Times New Roman" w:hAnsi="Times New Roman" w:cs="Times New Roman"/>
          <w:sz w:val="24"/>
          <w:szCs w:val="24"/>
        </w:rPr>
        <w:t>m</w:t>
      </w:r>
      <w:r w:rsidRPr="00555018">
        <w:rPr>
          <w:rFonts w:ascii="Times New Roman" w:hAnsi="Times New Roman" w:cs="Times New Roman"/>
          <w:sz w:val="24"/>
          <w:szCs w:val="24"/>
        </w:rPr>
        <w:t xml:space="preserve">. V dopise se zároveň oznamuje žadateli, že na dotaci z IOP není </w:t>
      </w:r>
      <w:r w:rsidRPr="00DC1ABD">
        <w:rPr>
          <w:rFonts w:ascii="Times New Roman" w:hAnsi="Times New Roman" w:cs="Times New Roman"/>
          <w:sz w:val="24"/>
          <w:szCs w:val="24"/>
        </w:rPr>
        <w:t>podle § 14 zákona č. 218/2000</w:t>
      </w:r>
      <w:r w:rsidR="007D57F3" w:rsidRPr="00DC1ABD">
        <w:rPr>
          <w:rFonts w:ascii="Times New Roman" w:hAnsi="Times New Roman" w:cs="Times New Roman"/>
          <w:sz w:val="24"/>
          <w:szCs w:val="24"/>
        </w:rPr>
        <w:t xml:space="preserve"> </w:t>
      </w:r>
      <w:r w:rsidRPr="00DC1ABD">
        <w:rPr>
          <w:rFonts w:ascii="Times New Roman" w:hAnsi="Times New Roman" w:cs="Times New Roman"/>
          <w:sz w:val="24"/>
          <w:szCs w:val="24"/>
        </w:rPr>
        <w:t xml:space="preserve">Sb., o rozpočtových pravidlech, ve znění pozdějších předpisů, právní nárok. Nelze tudíž aplikovat obecné předpisy o správním řízení a je vyloučeno soudní přezkoumání. Žadatel může požádat o přešetření správnosti postupu, více viz kapitola </w:t>
      </w:r>
      <w:r w:rsidR="00BD7611">
        <w:rPr>
          <w:rFonts w:ascii="Times New Roman" w:hAnsi="Times New Roman" w:cs="Times New Roman"/>
          <w:sz w:val="24"/>
          <w:szCs w:val="24"/>
        </w:rPr>
        <w:br/>
      </w:r>
      <w:r w:rsidR="009B4E05" w:rsidRPr="00B560F8">
        <w:rPr>
          <w:rFonts w:ascii="Times New Roman" w:hAnsi="Times New Roman" w:cs="Times New Roman"/>
          <w:sz w:val="24"/>
          <w:szCs w:val="24"/>
        </w:rPr>
        <w:t>9 Stížnosti a odvolání.</w:t>
      </w:r>
    </w:p>
    <w:p w:rsidR="0087715C" w:rsidRDefault="007B2A95" w:rsidP="00B560F8">
      <w:pPr>
        <w:keepNext/>
        <w:keepLines/>
        <w:spacing w:before="240"/>
        <w:rPr>
          <w:rFonts w:ascii="Times New Roman" w:hAnsi="Times New Roman" w:cs="Times New Roman"/>
          <w:b/>
          <w:bCs/>
          <w:noProof/>
          <w:sz w:val="24"/>
          <w:szCs w:val="24"/>
        </w:rPr>
      </w:pPr>
      <w:r w:rsidRPr="007371D6">
        <w:rPr>
          <w:rFonts w:ascii="Times New Roman" w:hAnsi="Times New Roman" w:cs="Times New Roman"/>
          <w:b/>
          <w:bCs/>
          <w:noProof/>
          <w:sz w:val="24"/>
          <w:szCs w:val="24"/>
        </w:rPr>
        <w:t xml:space="preserve">Obecná kritéria přijatelnosti: </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žádost se vztahuje pouze na jednu oblast intervence IOP,</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projekt je svým zaměřením v souladu s cíli a aktivitami příslušné oblasti intervence,</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 xml:space="preserve">projekt odpovídá pokynům nastaveným v příslušné výzvě, </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projekt respektuje minimální a maximální hranici celkových způsobilých výdajů a povolené období v případě, že tyto hranice byly pro danou oblast intervence případně příslušnou výzvu stanoveny,</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 xml:space="preserve">projekt nemá negativní vliv na žádnou z horizontálních priorit IOP, </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žadatel splňuje definici příjemce u příslušné oblasti intervence, a vymezení v příslušné výzvě.</w:t>
      </w:r>
    </w:p>
    <w:p w:rsidR="0087715C" w:rsidRDefault="0087715C" w:rsidP="00B560F8">
      <w:pPr>
        <w:keepNext/>
        <w:keepLines/>
        <w:spacing w:before="0"/>
        <w:ind w:left="360" w:right="-2"/>
        <w:rPr>
          <w:noProof/>
        </w:rPr>
      </w:pPr>
    </w:p>
    <w:p w:rsidR="0087715C" w:rsidRDefault="007B2A95" w:rsidP="00B560F8">
      <w:pPr>
        <w:keepNext/>
        <w:keepLines/>
        <w:ind w:right="-2"/>
        <w:rPr>
          <w:rFonts w:ascii="Times New Roman" w:hAnsi="Times New Roman" w:cs="Times New Roman"/>
          <w:b/>
          <w:noProof/>
          <w:sz w:val="24"/>
          <w:szCs w:val="24"/>
        </w:rPr>
      </w:pPr>
      <w:r w:rsidRPr="003F41A0">
        <w:rPr>
          <w:rFonts w:ascii="Times New Roman" w:hAnsi="Times New Roman" w:cs="Times New Roman"/>
          <w:b/>
          <w:noProof/>
          <w:sz w:val="24"/>
          <w:szCs w:val="24"/>
        </w:rPr>
        <w:t>Specifická kritéria přijatelnosti:</w:t>
      </w:r>
    </w:p>
    <w:p w:rsidR="0087715C" w:rsidRDefault="003F41A0" w:rsidP="00B560F8">
      <w:pPr>
        <w:keepNext/>
        <w:keepLines/>
        <w:numPr>
          <w:ilvl w:val="0"/>
          <w:numId w:val="2"/>
        </w:numPr>
        <w:spacing w:before="0"/>
        <w:ind w:left="709" w:right="-2" w:hanging="283"/>
        <w:rPr>
          <w:rFonts w:ascii="Times New Roman" w:hAnsi="Times New Roman" w:cs="Times New Roman"/>
          <w:noProof/>
          <w:sz w:val="24"/>
          <w:szCs w:val="24"/>
        </w:rPr>
      </w:pPr>
      <w:r>
        <w:rPr>
          <w:rFonts w:ascii="Times New Roman" w:hAnsi="Times New Roman" w:cs="Times New Roman"/>
          <w:noProof/>
          <w:sz w:val="24"/>
          <w:szCs w:val="24"/>
        </w:rPr>
        <w:t>p</w:t>
      </w:r>
      <w:r w:rsidR="007B2A95" w:rsidRPr="003F41A0">
        <w:rPr>
          <w:rFonts w:ascii="Times New Roman" w:hAnsi="Times New Roman" w:cs="Times New Roman"/>
          <w:noProof/>
          <w:sz w:val="24"/>
          <w:szCs w:val="24"/>
        </w:rPr>
        <w:t>ožadovaná dotace se vztahuje pouze ke způsobilým výdajům stanoveným pro příslušnou oblast podpory</w:t>
      </w:r>
      <w:r>
        <w:rPr>
          <w:rFonts w:ascii="Times New Roman" w:hAnsi="Times New Roman" w:cs="Times New Roman"/>
          <w:noProof/>
          <w:sz w:val="24"/>
          <w:szCs w:val="24"/>
        </w:rPr>
        <w:t>,</w:t>
      </w:r>
    </w:p>
    <w:p w:rsidR="0087715C" w:rsidRDefault="003F41A0" w:rsidP="00B560F8">
      <w:pPr>
        <w:keepNext/>
        <w:keepLines/>
        <w:numPr>
          <w:ilvl w:val="0"/>
          <w:numId w:val="2"/>
        </w:numPr>
        <w:spacing w:before="0"/>
        <w:ind w:left="709" w:right="-2" w:hanging="283"/>
        <w:rPr>
          <w:rFonts w:ascii="Times New Roman" w:hAnsi="Times New Roman" w:cs="Times New Roman"/>
          <w:noProof/>
          <w:sz w:val="24"/>
          <w:szCs w:val="24"/>
        </w:rPr>
      </w:pPr>
      <w:r>
        <w:rPr>
          <w:rFonts w:ascii="Times New Roman" w:hAnsi="Times New Roman" w:cs="Times New Roman"/>
          <w:noProof/>
          <w:sz w:val="24"/>
          <w:szCs w:val="24"/>
        </w:rPr>
        <w:t>p</w:t>
      </w:r>
      <w:r w:rsidR="007B2A95" w:rsidRPr="003F41A0">
        <w:rPr>
          <w:rFonts w:ascii="Times New Roman" w:hAnsi="Times New Roman" w:cs="Times New Roman"/>
          <w:noProof/>
          <w:sz w:val="24"/>
          <w:szCs w:val="24"/>
        </w:rPr>
        <w:t>rojekt je v souladu s pravidly veřejné podpory pro příslušnou oblast podpory,</w:t>
      </w:r>
    </w:p>
    <w:p w:rsidR="0087715C" w:rsidRDefault="003F41A0" w:rsidP="00B560F8">
      <w:pPr>
        <w:keepNext/>
        <w:keepLines/>
        <w:numPr>
          <w:ilvl w:val="0"/>
          <w:numId w:val="2"/>
        </w:numPr>
        <w:spacing w:before="0"/>
        <w:ind w:left="709" w:right="-2" w:hanging="283"/>
        <w:rPr>
          <w:rFonts w:ascii="Times New Roman" w:hAnsi="Times New Roman" w:cs="Times New Roman"/>
          <w:noProof/>
          <w:sz w:val="24"/>
          <w:szCs w:val="24"/>
        </w:rPr>
      </w:pPr>
      <w:r>
        <w:rPr>
          <w:rFonts w:ascii="Times New Roman" w:hAnsi="Times New Roman" w:cs="Times New Roman"/>
          <w:noProof/>
          <w:sz w:val="24"/>
          <w:szCs w:val="24"/>
        </w:rPr>
        <w:lastRenderedPageBreak/>
        <w:t>v</w:t>
      </w:r>
      <w:r w:rsidR="007B2A95" w:rsidRPr="003F41A0">
        <w:rPr>
          <w:rFonts w:ascii="Times New Roman" w:hAnsi="Times New Roman" w:cs="Times New Roman"/>
          <w:noProof/>
          <w:sz w:val="24"/>
          <w:szCs w:val="24"/>
        </w:rPr>
        <w:t xml:space="preserve"> projektu jsou popsána všechna zadávací řízení, pokud s nimi projekt počítá, popis zadávacích řízení nevykazuje rozpor s příslušnou legislativou.</w:t>
      </w:r>
    </w:p>
    <w:p w:rsidR="0087715C" w:rsidRPr="00C64FBA" w:rsidRDefault="00374085" w:rsidP="0024441A">
      <w:pPr>
        <w:pStyle w:val="Nadpis3"/>
      </w:pPr>
      <w:bookmarkStart w:id="415" w:name="_Toc328732760"/>
      <w:bookmarkStart w:id="416" w:name="_Toc389829870"/>
      <w:bookmarkStart w:id="417" w:name="_Toc191978788"/>
      <w:r w:rsidRPr="00C64FBA">
        <w:t>Kontrola formálních náležitostí</w:t>
      </w:r>
      <w:bookmarkEnd w:id="415"/>
      <w:bookmarkEnd w:id="416"/>
    </w:p>
    <w:p w:rsidR="0087715C" w:rsidRDefault="00374085" w:rsidP="00B560F8">
      <w:pPr>
        <w:keepNext/>
        <w:keepLines/>
        <w:spacing w:before="60"/>
        <w:ind w:right="-2"/>
        <w:rPr>
          <w:rFonts w:ascii="Times New Roman" w:hAnsi="Times New Roman" w:cs="Times New Roman"/>
          <w:sz w:val="24"/>
          <w:szCs w:val="24"/>
        </w:rPr>
      </w:pPr>
      <w:r w:rsidRPr="00273D60">
        <w:rPr>
          <w:rFonts w:ascii="Times New Roman" w:hAnsi="Times New Roman" w:cs="Times New Roman"/>
          <w:sz w:val="24"/>
          <w:szCs w:val="24"/>
        </w:rPr>
        <w:t>Pokud projekt splnil všechna kritéria přijatelnosti, provede CRR</w:t>
      </w:r>
      <w:r>
        <w:rPr>
          <w:rFonts w:ascii="Times New Roman" w:hAnsi="Times New Roman" w:cs="Times New Roman"/>
          <w:sz w:val="24"/>
          <w:szCs w:val="24"/>
        </w:rPr>
        <w:t xml:space="preserve"> ČR</w:t>
      </w:r>
      <w:r w:rsidRPr="00273D60">
        <w:rPr>
          <w:rFonts w:ascii="Times New Roman" w:hAnsi="Times New Roman" w:cs="Times New Roman"/>
          <w:sz w:val="24"/>
          <w:szCs w:val="24"/>
        </w:rPr>
        <w:t xml:space="preserve"> kontrolu formální</w:t>
      </w:r>
      <w:r>
        <w:rPr>
          <w:rFonts w:ascii="Times New Roman" w:hAnsi="Times New Roman" w:cs="Times New Roman"/>
          <w:sz w:val="24"/>
          <w:szCs w:val="24"/>
        </w:rPr>
        <w:t>ch náležitostí.</w:t>
      </w:r>
      <w:r w:rsidRPr="00273D60">
        <w:rPr>
          <w:rFonts w:ascii="Times New Roman" w:hAnsi="Times New Roman" w:cs="Times New Roman"/>
          <w:sz w:val="24"/>
          <w:szCs w:val="24"/>
        </w:rPr>
        <w:t xml:space="preserve"> </w:t>
      </w:r>
      <w:r>
        <w:rPr>
          <w:rFonts w:ascii="Times New Roman" w:hAnsi="Times New Roman" w:cs="Times New Roman"/>
          <w:sz w:val="24"/>
          <w:szCs w:val="24"/>
        </w:rPr>
        <w:t>H</w:t>
      </w:r>
      <w:r w:rsidRPr="00346CF6">
        <w:rPr>
          <w:rFonts w:ascii="Times New Roman" w:hAnsi="Times New Roman" w:cs="Times New Roman"/>
          <w:sz w:val="24"/>
          <w:szCs w:val="24"/>
        </w:rPr>
        <w:t>odno</w:t>
      </w:r>
      <w:r>
        <w:rPr>
          <w:rFonts w:ascii="Times New Roman" w:hAnsi="Times New Roman" w:cs="Times New Roman"/>
          <w:sz w:val="24"/>
          <w:szCs w:val="24"/>
        </w:rPr>
        <w:t>tí</w:t>
      </w:r>
      <w:r w:rsidRPr="00346CF6">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346CF6">
        <w:rPr>
          <w:rFonts w:ascii="Times New Roman" w:hAnsi="Times New Roman" w:cs="Times New Roman"/>
          <w:sz w:val="24"/>
          <w:szCs w:val="24"/>
        </w:rPr>
        <w:t>odpověďmi ANO (splněno)</w:t>
      </w:r>
      <w:r>
        <w:rPr>
          <w:rFonts w:ascii="Times New Roman" w:hAnsi="Times New Roman" w:cs="Times New Roman"/>
          <w:sz w:val="24"/>
          <w:szCs w:val="24"/>
        </w:rPr>
        <w:t xml:space="preserve"> nebo </w:t>
      </w:r>
      <w:r w:rsidRPr="00346CF6">
        <w:rPr>
          <w:rFonts w:ascii="Times New Roman" w:hAnsi="Times New Roman" w:cs="Times New Roman"/>
          <w:sz w:val="24"/>
          <w:szCs w:val="24"/>
        </w:rPr>
        <w:t>NE (nesplněno)</w:t>
      </w:r>
      <w:r>
        <w:rPr>
          <w:rFonts w:ascii="Times New Roman" w:hAnsi="Times New Roman" w:cs="Times New Roman"/>
          <w:sz w:val="24"/>
          <w:szCs w:val="24"/>
        </w:rPr>
        <w:t xml:space="preserve"> a</w:t>
      </w:r>
      <w:r w:rsidRPr="00273D60">
        <w:rPr>
          <w:rFonts w:ascii="Times New Roman" w:hAnsi="Times New Roman" w:cs="Times New Roman"/>
          <w:sz w:val="24"/>
          <w:szCs w:val="24"/>
        </w:rPr>
        <w:t xml:space="preserve"> zjišťuje </w:t>
      </w:r>
      <w:r>
        <w:rPr>
          <w:rFonts w:ascii="Times New Roman" w:hAnsi="Times New Roman" w:cs="Times New Roman"/>
          <w:sz w:val="24"/>
          <w:szCs w:val="24"/>
        </w:rPr>
        <w:t xml:space="preserve">se, </w:t>
      </w:r>
      <w:r w:rsidRPr="00273D60">
        <w:rPr>
          <w:rFonts w:ascii="Times New Roman" w:hAnsi="Times New Roman" w:cs="Times New Roman"/>
          <w:sz w:val="24"/>
          <w:szCs w:val="24"/>
        </w:rPr>
        <w:t>zda:</w:t>
      </w:r>
    </w:p>
    <w:bookmarkEnd w:id="417"/>
    <w:p w:rsidR="0087715C" w:rsidRDefault="007B2A95" w:rsidP="00B560F8">
      <w:pPr>
        <w:keepNext/>
        <w:keepLines/>
        <w:numPr>
          <w:ilvl w:val="0"/>
          <w:numId w:val="2"/>
        </w:numPr>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žádost byla podána v předepsané formě (v elektronické podobě, vytištěná, počet výtisků),</w:t>
      </w:r>
    </w:p>
    <w:p w:rsidR="0087715C" w:rsidRDefault="00374085" w:rsidP="00B560F8">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verze elektronické i tištěné žádosti jsou</w:t>
      </w:r>
      <w:r>
        <w:rPr>
          <w:rFonts w:ascii="Times New Roman" w:hAnsi="Times New Roman" w:cs="Times New Roman"/>
          <w:noProof/>
          <w:sz w:val="24"/>
          <w:szCs w:val="24"/>
        </w:rPr>
        <w:t xml:space="preserve"> (dle kontrolního znaku) shodné,</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tištěná žádost je podepsána statutárním zástupcem žadatele,</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v žádosti jsou vyplněny všechny předepsané a požadované údaje,</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jsou doloženy všechny povinné přílohy a ty jsou v požadované formě (včetně očíslování),</w:t>
      </w:r>
    </w:p>
    <w:p w:rsidR="0087715C" w:rsidRDefault="007B2A95" w:rsidP="00B560F8">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povinné přílohy obsahově splňují příslušné náležitosti</w:t>
      </w:r>
      <w:r w:rsidR="00374085">
        <w:rPr>
          <w:rFonts w:ascii="Times New Roman" w:hAnsi="Times New Roman" w:cs="Times New Roman"/>
          <w:noProof/>
          <w:sz w:val="24"/>
          <w:szCs w:val="24"/>
        </w:rPr>
        <w:t>.</w:t>
      </w:r>
    </w:p>
    <w:p w:rsidR="00374085" w:rsidRPr="00346CF6" w:rsidRDefault="00374085" w:rsidP="00374085">
      <w:pPr>
        <w:keepNext/>
        <w:keepLines/>
        <w:rPr>
          <w:rFonts w:ascii="Times New Roman" w:hAnsi="Times New Roman" w:cs="Times New Roman"/>
          <w:sz w:val="24"/>
          <w:szCs w:val="24"/>
        </w:rPr>
      </w:pPr>
      <w:r w:rsidRPr="00273D60">
        <w:rPr>
          <w:rFonts w:ascii="Times New Roman" w:hAnsi="Times New Roman" w:cs="Times New Roman"/>
          <w:sz w:val="24"/>
          <w:szCs w:val="24"/>
        </w:rPr>
        <w:t>Kontrolu formálních náležitostí provede CRR</w:t>
      </w:r>
      <w:r>
        <w:rPr>
          <w:rFonts w:ascii="Times New Roman" w:hAnsi="Times New Roman" w:cs="Times New Roman"/>
          <w:sz w:val="24"/>
          <w:szCs w:val="24"/>
        </w:rPr>
        <w:t xml:space="preserve"> ČR</w:t>
      </w:r>
      <w:r w:rsidRPr="00273D60">
        <w:rPr>
          <w:rFonts w:ascii="Times New Roman" w:hAnsi="Times New Roman" w:cs="Times New Roman"/>
          <w:sz w:val="24"/>
          <w:szCs w:val="24"/>
        </w:rPr>
        <w:t xml:space="preserve"> do dvou pracovních dnů od ukončení kontroly přijatelnosti projektu. </w:t>
      </w:r>
      <w:r w:rsidRPr="00D44D91">
        <w:rPr>
          <w:rFonts w:ascii="Times New Roman" w:hAnsi="Times New Roman" w:cs="Times New Roman"/>
          <w:b/>
          <w:sz w:val="24"/>
          <w:szCs w:val="24"/>
        </w:rPr>
        <w:t xml:space="preserve">V případě formálních nedostatků </w:t>
      </w:r>
      <w:r w:rsidR="008A646B" w:rsidRPr="00D44D91">
        <w:rPr>
          <w:rFonts w:ascii="Times New Roman" w:hAnsi="Times New Roman" w:cs="Times New Roman"/>
          <w:b/>
          <w:sz w:val="24"/>
          <w:szCs w:val="24"/>
        </w:rPr>
        <w:t>vyzv</w:t>
      </w:r>
      <w:r w:rsidRPr="00D44D91">
        <w:rPr>
          <w:rFonts w:ascii="Times New Roman" w:hAnsi="Times New Roman" w:cs="Times New Roman"/>
          <w:b/>
          <w:sz w:val="24"/>
          <w:szCs w:val="24"/>
        </w:rPr>
        <w:t>e žadatel</w:t>
      </w:r>
      <w:r w:rsidR="008A646B">
        <w:rPr>
          <w:rFonts w:ascii="Times New Roman" w:hAnsi="Times New Roman" w:cs="Times New Roman"/>
          <w:b/>
          <w:sz w:val="24"/>
          <w:szCs w:val="24"/>
        </w:rPr>
        <w:t>e</w:t>
      </w:r>
      <w:r w:rsidRPr="00D44D91">
        <w:rPr>
          <w:rFonts w:ascii="Times New Roman" w:hAnsi="Times New Roman" w:cs="Times New Roman"/>
          <w:b/>
          <w:sz w:val="24"/>
          <w:szCs w:val="24"/>
        </w:rPr>
        <w:t xml:space="preserve"> CRR</w:t>
      </w:r>
      <w:r>
        <w:rPr>
          <w:rFonts w:ascii="Times New Roman" w:hAnsi="Times New Roman" w:cs="Times New Roman"/>
          <w:b/>
          <w:sz w:val="24"/>
          <w:szCs w:val="24"/>
        </w:rPr>
        <w:t xml:space="preserve"> ČR</w:t>
      </w:r>
      <w:r w:rsidRPr="00D44D91">
        <w:rPr>
          <w:rFonts w:ascii="Times New Roman" w:hAnsi="Times New Roman" w:cs="Times New Roman"/>
          <w:b/>
          <w:sz w:val="24"/>
          <w:szCs w:val="24"/>
        </w:rPr>
        <w:t xml:space="preserve"> k doplnění chybějících p</w:t>
      </w:r>
      <w:r>
        <w:rPr>
          <w:rFonts w:ascii="Times New Roman" w:hAnsi="Times New Roman" w:cs="Times New Roman"/>
          <w:b/>
          <w:sz w:val="24"/>
          <w:szCs w:val="24"/>
        </w:rPr>
        <w:t>odkladů nebo k opravě údajů do 1</w:t>
      </w:r>
      <w:r w:rsidRPr="00D44D91">
        <w:rPr>
          <w:rFonts w:ascii="Times New Roman" w:hAnsi="Times New Roman" w:cs="Times New Roman"/>
          <w:b/>
          <w:sz w:val="24"/>
          <w:szCs w:val="24"/>
        </w:rPr>
        <w:t>5 pracovních dnů</w:t>
      </w:r>
      <w:r w:rsidRPr="00346CF6">
        <w:rPr>
          <w:rFonts w:ascii="Times New Roman" w:hAnsi="Times New Roman" w:cs="Times New Roman"/>
          <w:sz w:val="24"/>
          <w:szCs w:val="24"/>
        </w:rPr>
        <w:t xml:space="preserve"> </w:t>
      </w:r>
      <w:r>
        <w:rPr>
          <w:rFonts w:ascii="Times New Roman" w:hAnsi="Times New Roman" w:cs="Times New Roman"/>
          <w:b/>
          <w:sz w:val="24"/>
          <w:szCs w:val="24"/>
        </w:rPr>
        <w:t>od potvrzení převzetí výzvy k doplnění</w:t>
      </w:r>
      <w:r w:rsidRPr="00346CF6">
        <w:rPr>
          <w:rFonts w:ascii="Times New Roman" w:hAnsi="Times New Roman" w:cs="Times New Roman"/>
          <w:sz w:val="24"/>
          <w:szCs w:val="24"/>
        </w:rPr>
        <w:t xml:space="preserve"> a</w:t>
      </w:r>
      <w:r>
        <w:rPr>
          <w:rFonts w:ascii="Times New Roman" w:hAnsi="Times New Roman" w:cs="Times New Roman"/>
          <w:sz w:val="24"/>
          <w:szCs w:val="24"/>
        </w:rPr>
        <w:t xml:space="preserve"> hodnocení proběhne znovu. </w:t>
      </w:r>
      <w:r w:rsidRPr="002557AC">
        <w:rPr>
          <w:rFonts w:ascii="Times New Roman" w:hAnsi="Times New Roman" w:cs="Times New Roman"/>
          <w:sz w:val="24"/>
          <w:szCs w:val="24"/>
        </w:rPr>
        <w:t xml:space="preserve">Pokud doplňující informace vyžádané na základě kontroly </w:t>
      </w:r>
      <w:r>
        <w:rPr>
          <w:rFonts w:ascii="Times New Roman" w:hAnsi="Times New Roman" w:cs="Times New Roman"/>
          <w:sz w:val="24"/>
          <w:szCs w:val="24"/>
        </w:rPr>
        <w:t>formálních náležitostí</w:t>
      </w:r>
      <w:r w:rsidRPr="002557AC">
        <w:rPr>
          <w:rFonts w:ascii="Times New Roman" w:hAnsi="Times New Roman" w:cs="Times New Roman"/>
          <w:sz w:val="24"/>
          <w:szCs w:val="24"/>
        </w:rPr>
        <w:t xml:space="preserve"> jsou stále nedostačující a není možné provést opětovné hodnocení </w:t>
      </w:r>
      <w:r>
        <w:rPr>
          <w:rFonts w:ascii="Times New Roman" w:hAnsi="Times New Roman" w:cs="Times New Roman"/>
          <w:sz w:val="24"/>
          <w:szCs w:val="24"/>
        </w:rPr>
        <w:t>formálních náležitostí</w:t>
      </w:r>
      <w:r w:rsidRPr="002557AC">
        <w:rPr>
          <w:rFonts w:ascii="Times New Roman" w:hAnsi="Times New Roman" w:cs="Times New Roman"/>
          <w:sz w:val="24"/>
          <w:szCs w:val="24"/>
        </w:rPr>
        <w:t>, je možné žadatele vyzvat k </w:t>
      </w:r>
      <w:r>
        <w:rPr>
          <w:rFonts w:ascii="Times New Roman" w:hAnsi="Times New Roman" w:cs="Times New Roman"/>
          <w:sz w:val="24"/>
          <w:szCs w:val="24"/>
        </w:rPr>
        <w:t>opakovanému</w:t>
      </w:r>
      <w:r w:rsidRPr="002557AC">
        <w:rPr>
          <w:rFonts w:ascii="Times New Roman" w:hAnsi="Times New Roman" w:cs="Times New Roman"/>
          <w:sz w:val="24"/>
          <w:szCs w:val="24"/>
        </w:rPr>
        <w:t xml:space="preserve"> doplnění</w:t>
      </w:r>
      <w:r>
        <w:rPr>
          <w:rFonts w:ascii="Times New Roman" w:hAnsi="Times New Roman" w:cs="Times New Roman"/>
          <w:sz w:val="24"/>
          <w:szCs w:val="24"/>
        </w:rPr>
        <w:t xml:space="preserve">, celkově je možné vyzvat k doplnění maximálně 2x. </w:t>
      </w:r>
      <w:r w:rsidRPr="002557AC">
        <w:rPr>
          <w:rFonts w:ascii="Times New Roman" w:hAnsi="Times New Roman" w:cs="Times New Roman"/>
          <w:sz w:val="24"/>
          <w:szCs w:val="24"/>
        </w:rPr>
        <w:t>Lhůta je stejná</w:t>
      </w:r>
      <w:r>
        <w:rPr>
          <w:rFonts w:ascii="Times New Roman" w:hAnsi="Times New Roman" w:cs="Times New Roman"/>
          <w:sz w:val="24"/>
          <w:szCs w:val="24"/>
        </w:rPr>
        <w:t xml:space="preserve"> jako v případě prvního vyzvání.</w:t>
      </w:r>
    </w:p>
    <w:p w:rsidR="0087715C" w:rsidRDefault="00374085" w:rsidP="00B560F8">
      <w:pPr>
        <w:keepNext/>
        <w:keepLines/>
        <w:ind w:right="-2"/>
        <w:rPr>
          <w:rFonts w:ascii="Times New Roman" w:hAnsi="Times New Roman" w:cs="Times New Roman"/>
          <w:noProof/>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 nebo žadatel nedodrží lhůtu pro doplnění informací</w:t>
      </w:r>
      <w:r w:rsidRPr="00273D60">
        <w:rPr>
          <w:rFonts w:ascii="Times New Roman" w:hAnsi="Times New Roman" w:cs="Times New Roman"/>
          <w:b/>
          <w:sz w:val="24"/>
          <w:szCs w:val="24"/>
        </w:rPr>
        <w:t xml:space="preserve">, </w:t>
      </w:r>
      <w:r>
        <w:rPr>
          <w:rFonts w:ascii="Times New Roman" w:hAnsi="Times New Roman" w:cs="Times New Roman"/>
          <w:b/>
          <w:sz w:val="24"/>
          <w:szCs w:val="24"/>
        </w:rPr>
        <w:t xml:space="preserve">bude </w:t>
      </w:r>
      <w:r w:rsidRPr="00273D60">
        <w:rPr>
          <w:rFonts w:ascii="Times New Roman" w:hAnsi="Times New Roman" w:cs="Times New Roman"/>
          <w:b/>
          <w:sz w:val="24"/>
          <w:szCs w:val="24"/>
        </w:rPr>
        <w:t>vyřazen z procesu dalšího hodnocení.</w:t>
      </w:r>
      <w:r w:rsidRPr="00273D60">
        <w:rPr>
          <w:rFonts w:ascii="Times New Roman" w:hAnsi="Times New Roman" w:cs="Times New Roman"/>
          <w:sz w:val="24"/>
          <w:szCs w:val="24"/>
        </w:rPr>
        <w:t xml:space="preserve"> O vyřazení inform</w:t>
      </w:r>
      <w:r>
        <w:rPr>
          <w:rFonts w:ascii="Times New Roman" w:hAnsi="Times New Roman" w:cs="Times New Roman"/>
          <w:sz w:val="24"/>
          <w:szCs w:val="24"/>
        </w:rPr>
        <w:t xml:space="preserve">uje </w:t>
      </w:r>
      <w:r w:rsidRPr="00273D60">
        <w:rPr>
          <w:rFonts w:ascii="Times New Roman" w:hAnsi="Times New Roman" w:cs="Times New Roman"/>
          <w:sz w:val="24"/>
          <w:szCs w:val="24"/>
        </w:rPr>
        <w:t>žadatel</w:t>
      </w:r>
      <w:r>
        <w:rPr>
          <w:rFonts w:ascii="Times New Roman" w:hAnsi="Times New Roman" w:cs="Times New Roman"/>
          <w:sz w:val="24"/>
          <w:szCs w:val="24"/>
        </w:rPr>
        <w:t xml:space="preserve">e </w:t>
      </w:r>
      <w:r w:rsidRPr="00273D60">
        <w:rPr>
          <w:rFonts w:ascii="Times New Roman" w:hAnsi="Times New Roman" w:cs="Times New Roman"/>
          <w:sz w:val="24"/>
          <w:szCs w:val="24"/>
        </w:rPr>
        <w:t xml:space="preserve">písemně </w:t>
      </w:r>
      <w:r>
        <w:rPr>
          <w:rFonts w:ascii="Times New Roman" w:hAnsi="Times New Roman" w:cs="Times New Roman"/>
          <w:sz w:val="24"/>
          <w:szCs w:val="24"/>
        </w:rPr>
        <w:t>CRR ČR</w:t>
      </w:r>
      <w:r w:rsidRPr="00273D60">
        <w:rPr>
          <w:rFonts w:ascii="Times New Roman" w:hAnsi="Times New Roman" w:cs="Times New Roman"/>
          <w:sz w:val="24"/>
          <w:szCs w:val="24"/>
        </w:rPr>
        <w:t xml:space="preserve"> s uvedením výčtu formálních kritérií</w:t>
      </w:r>
      <w:r>
        <w:rPr>
          <w:rFonts w:ascii="Times New Roman" w:hAnsi="Times New Roman" w:cs="Times New Roman"/>
          <w:sz w:val="24"/>
          <w:szCs w:val="24"/>
        </w:rPr>
        <w:t xml:space="preserve"> a lhůt</w:t>
      </w:r>
      <w:r w:rsidRPr="00273D60">
        <w:rPr>
          <w:rFonts w:ascii="Times New Roman" w:hAnsi="Times New Roman" w:cs="Times New Roman"/>
          <w:sz w:val="24"/>
          <w:szCs w:val="24"/>
        </w:rPr>
        <w:t xml:space="preserve">, které projekt nesplňuje, </w:t>
      </w:r>
      <w:r w:rsidR="008A646B">
        <w:rPr>
          <w:rFonts w:ascii="Times New Roman" w:hAnsi="Times New Roman" w:cs="Times New Roman"/>
          <w:sz w:val="24"/>
          <w:szCs w:val="24"/>
        </w:rPr>
        <w:t xml:space="preserve">a </w:t>
      </w:r>
      <w:r w:rsidRPr="00555018">
        <w:rPr>
          <w:rFonts w:ascii="Times New Roman" w:hAnsi="Times New Roman" w:cs="Times New Roman"/>
          <w:sz w:val="24"/>
          <w:szCs w:val="24"/>
        </w:rPr>
        <w:t>odůvodnění</w:t>
      </w:r>
      <w:r w:rsidR="008A646B">
        <w:rPr>
          <w:rFonts w:ascii="Times New Roman" w:hAnsi="Times New Roman" w:cs="Times New Roman"/>
          <w:sz w:val="24"/>
          <w:szCs w:val="24"/>
        </w:rPr>
        <w:t>m</w:t>
      </w:r>
      <w:r w:rsidRPr="00555018">
        <w:rPr>
          <w:rFonts w:ascii="Times New Roman" w:hAnsi="Times New Roman" w:cs="Times New Roman"/>
          <w:sz w:val="24"/>
          <w:szCs w:val="24"/>
        </w:rPr>
        <w:t xml:space="preserve">. V dopise se zároveň oznamuje žadatelům, že na dotaci z programu IOP není </w:t>
      </w:r>
      <w:r w:rsidRPr="00DC1ABD">
        <w:rPr>
          <w:rFonts w:ascii="Times New Roman" w:hAnsi="Times New Roman" w:cs="Times New Roman"/>
          <w:sz w:val="24"/>
          <w:szCs w:val="24"/>
        </w:rPr>
        <w:t>podle § 14 zákona č. 218/2000</w:t>
      </w:r>
      <w:r w:rsidR="004866C6" w:rsidRPr="00DC1ABD">
        <w:rPr>
          <w:rFonts w:ascii="Times New Roman" w:hAnsi="Times New Roman" w:cs="Times New Roman"/>
          <w:sz w:val="24"/>
          <w:szCs w:val="24"/>
        </w:rPr>
        <w:t xml:space="preserve"> </w:t>
      </w:r>
      <w:r w:rsidRPr="00DC1ABD">
        <w:rPr>
          <w:rFonts w:ascii="Times New Roman" w:hAnsi="Times New Roman" w:cs="Times New Roman"/>
          <w:sz w:val="24"/>
          <w:szCs w:val="24"/>
        </w:rPr>
        <w:t xml:space="preserve">Sb., o rozpočtových pravidlech, ve znění pozdějších předpisů, právní nárok. Nelze tudíž aplikovat obecné předpisy o správním řízení a je vyloučeno soudní přezkoumání. Žadatel může požádat o přešetření správnosti postupu, více viz </w:t>
      </w:r>
      <w:r w:rsidRPr="00EA2B31">
        <w:rPr>
          <w:rFonts w:ascii="Times New Roman" w:hAnsi="Times New Roman" w:cs="Times New Roman"/>
          <w:sz w:val="24"/>
          <w:szCs w:val="24"/>
        </w:rPr>
        <w:t xml:space="preserve">kapitola </w:t>
      </w:r>
      <w:r w:rsidR="00640086" w:rsidRPr="00EA2B31">
        <w:rPr>
          <w:rFonts w:ascii="Times New Roman" w:hAnsi="Times New Roman" w:cs="Times New Roman"/>
          <w:sz w:val="24"/>
          <w:szCs w:val="24"/>
        </w:rPr>
        <w:t>9</w:t>
      </w:r>
      <w:r w:rsidRPr="00EA2B31">
        <w:rPr>
          <w:rFonts w:ascii="Times New Roman" w:hAnsi="Times New Roman" w:cs="Times New Roman"/>
          <w:sz w:val="24"/>
          <w:szCs w:val="24"/>
        </w:rPr>
        <w:t xml:space="preserve"> Stížnosti a odvolání.</w:t>
      </w:r>
      <w:r w:rsidR="007B2A95" w:rsidRPr="00DC1ABD">
        <w:rPr>
          <w:rFonts w:ascii="Times New Roman" w:hAnsi="Times New Roman" w:cs="Times New Roman"/>
          <w:noProof/>
        </w:rPr>
        <w:t xml:space="preserve"> </w:t>
      </w:r>
    </w:p>
    <w:p w:rsidR="007B2A95" w:rsidRPr="0048085A" w:rsidRDefault="007B2A95" w:rsidP="00D36FF8">
      <w:pPr>
        <w:spacing w:before="0"/>
        <w:ind w:right="-108"/>
        <w:rPr>
          <w:noProof/>
        </w:rPr>
      </w:pPr>
    </w:p>
    <w:p w:rsidR="007B2A95" w:rsidRPr="00C64FBA" w:rsidRDefault="00374085" w:rsidP="0024441A">
      <w:pPr>
        <w:pStyle w:val="Nadpis3"/>
      </w:pPr>
      <w:bookmarkStart w:id="418" w:name="_Toc322697184"/>
      <w:bookmarkStart w:id="419" w:name="_Toc322697518"/>
      <w:bookmarkStart w:id="420" w:name="_Toc322697841"/>
      <w:bookmarkStart w:id="421" w:name="_Toc322698093"/>
      <w:bookmarkStart w:id="422" w:name="_Toc322698344"/>
      <w:bookmarkStart w:id="423" w:name="_Toc323217915"/>
      <w:bookmarkStart w:id="424" w:name="_Toc324935292"/>
      <w:bookmarkStart w:id="425" w:name="_Toc328732761"/>
      <w:bookmarkStart w:id="426" w:name="_Toc389829871"/>
      <w:bookmarkEnd w:id="418"/>
      <w:bookmarkEnd w:id="419"/>
      <w:bookmarkEnd w:id="420"/>
      <w:bookmarkEnd w:id="421"/>
      <w:bookmarkEnd w:id="422"/>
      <w:bookmarkEnd w:id="423"/>
      <w:bookmarkEnd w:id="424"/>
      <w:r w:rsidRPr="00C64FBA">
        <w:t>Hodnocení kvality projektů</w:t>
      </w:r>
      <w:bookmarkEnd w:id="425"/>
      <w:bookmarkEnd w:id="426"/>
    </w:p>
    <w:p w:rsidR="0087715C" w:rsidRDefault="00374085" w:rsidP="00B560F8">
      <w:pPr>
        <w:spacing w:after="120"/>
        <w:rPr>
          <w:rFonts w:ascii="Times New Roman" w:hAnsi="Times New Roman" w:cs="Times New Roman"/>
          <w:sz w:val="24"/>
          <w:szCs w:val="24"/>
        </w:rPr>
      </w:pPr>
      <w:r w:rsidRPr="00273D60">
        <w:rPr>
          <w:rFonts w:ascii="Times New Roman" w:hAnsi="Times New Roman" w:cs="Times New Roman"/>
          <w:sz w:val="24"/>
          <w:szCs w:val="24"/>
        </w:rPr>
        <w:t>U projektů, které splní formální kontrolu a kontrolu přijatelnosti</w:t>
      </w:r>
      <w:r>
        <w:rPr>
          <w:rFonts w:ascii="Times New Roman" w:hAnsi="Times New Roman" w:cs="Times New Roman"/>
          <w:sz w:val="24"/>
          <w:szCs w:val="24"/>
        </w:rPr>
        <w:t>,</w:t>
      </w:r>
      <w:r w:rsidRPr="00273D60">
        <w:rPr>
          <w:rFonts w:ascii="Times New Roman" w:hAnsi="Times New Roman" w:cs="Times New Roman"/>
          <w:sz w:val="24"/>
          <w:szCs w:val="24"/>
        </w:rPr>
        <w:t xml:space="preserve"> bude prováděno </w:t>
      </w:r>
      <w:r w:rsidRPr="00273D60">
        <w:rPr>
          <w:rFonts w:ascii="Times New Roman" w:hAnsi="Times New Roman" w:cs="Times New Roman"/>
          <w:b/>
          <w:sz w:val="24"/>
          <w:szCs w:val="24"/>
        </w:rPr>
        <w:t>hodnocení kvality projektu</w:t>
      </w:r>
      <w:r w:rsidRPr="00273D60">
        <w:rPr>
          <w:rFonts w:ascii="Times New Roman" w:hAnsi="Times New Roman" w:cs="Times New Roman"/>
          <w:sz w:val="24"/>
          <w:szCs w:val="24"/>
        </w:rPr>
        <w:t xml:space="preserve"> prostřednictvím </w:t>
      </w:r>
      <w:r>
        <w:rPr>
          <w:rFonts w:ascii="Times New Roman" w:hAnsi="Times New Roman" w:cs="Times New Roman"/>
          <w:b/>
          <w:sz w:val="24"/>
          <w:szCs w:val="24"/>
        </w:rPr>
        <w:t xml:space="preserve">hodnotících </w:t>
      </w:r>
      <w:r w:rsidRPr="00273D60">
        <w:rPr>
          <w:rFonts w:ascii="Times New Roman" w:hAnsi="Times New Roman" w:cs="Times New Roman"/>
          <w:sz w:val="24"/>
          <w:szCs w:val="24"/>
        </w:rPr>
        <w:t xml:space="preserve">kritérií. </w:t>
      </w:r>
    </w:p>
    <w:p w:rsidR="00DC1ABD" w:rsidRDefault="00DC1ABD" w:rsidP="00DC1ABD">
      <w:pPr>
        <w:spacing w:after="120"/>
        <w:rPr>
          <w:rFonts w:ascii="Times New Roman" w:hAnsi="Times New Roman" w:cs="Times New Roman"/>
          <w:sz w:val="24"/>
          <w:szCs w:val="24"/>
        </w:rPr>
      </w:pPr>
    </w:p>
    <w:tbl>
      <w:tblPr>
        <w:tblW w:w="9214" w:type="dxa"/>
        <w:tblInd w:w="108" w:type="dxa"/>
        <w:tblLook w:val="01E0" w:firstRow="1" w:lastRow="1" w:firstColumn="1" w:lastColumn="1" w:noHBand="0" w:noVBand="0"/>
      </w:tblPr>
      <w:tblGrid>
        <w:gridCol w:w="7655"/>
        <w:gridCol w:w="1559"/>
      </w:tblGrid>
      <w:tr w:rsidR="0078088B" w:rsidRPr="00BF5FFC" w:rsidTr="00314BA0">
        <w:tc>
          <w:tcPr>
            <w:tcW w:w="7655" w:type="dxa"/>
            <w:tcBorders>
              <w:top w:val="single" w:sz="4" w:space="0" w:color="auto"/>
              <w:left w:val="single" w:sz="4" w:space="0" w:color="auto"/>
              <w:bottom w:val="single" w:sz="4" w:space="0" w:color="auto"/>
              <w:right w:val="single" w:sz="4" w:space="0" w:color="auto"/>
            </w:tcBorders>
          </w:tcPr>
          <w:p w:rsidR="0078088B" w:rsidRPr="0078088B" w:rsidRDefault="0078088B" w:rsidP="00314BA0">
            <w:pPr>
              <w:jc w:val="center"/>
              <w:rPr>
                <w:rFonts w:ascii="Times New Roman" w:hAnsi="Times New Roman" w:cs="Times New Roman"/>
                <w:b/>
                <w:sz w:val="22"/>
                <w:szCs w:val="22"/>
              </w:rPr>
            </w:pPr>
            <w:r w:rsidRPr="0078088B">
              <w:rPr>
                <w:rFonts w:ascii="Times New Roman" w:hAnsi="Times New Roman" w:cs="Times New Roman"/>
                <w:b/>
                <w:sz w:val="22"/>
                <w:szCs w:val="22"/>
              </w:rPr>
              <w:t>SKUPINY A VÝBĚROVÁ KRITÉRIA</w:t>
            </w:r>
          </w:p>
          <w:p w:rsidR="0078088B" w:rsidRPr="0078088B" w:rsidRDefault="0078088B" w:rsidP="00314BA0">
            <w:pPr>
              <w:jc w:val="center"/>
              <w:rPr>
                <w:rFonts w:ascii="Times New Roman" w:hAnsi="Times New Roman" w:cs="Times New Roman"/>
                <w:b/>
                <w:sz w:val="22"/>
                <w:szCs w:val="22"/>
              </w:rPr>
            </w:pPr>
          </w:p>
        </w:tc>
        <w:tc>
          <w:tcPr>
            <w:tcW w:w="1559" w:type="dxa"/>
            <w:tcBorders>
              <w:top w:val="single" w:sz="4" w:space="0" w:color="auto"/>
              <w:left w:val="single" w:sz="4" w:space="0" w:color="auto"/>
              <w:bottom w:val="single" w:sz="4" w:space="0" w:color="auto"/>
              <w:right w:val="single" w:sz="4" w:space="0" w:color="auto"/>
            </w:tcBorders>
          </w:tcPr>
          <w:p w:rsidR="0078088B" w:rsidRPr="0078088B" w:rsidRDefault="0078088B" w:rsidP="00314BA0">
            <w:pPr>
              <w:jc w:val="center"/>
              <w:rPr>
                <w:rFonts w:ascii="Times New Roman" w:hAnsi="Times New Roman" w:cs="Times New Roman"/>
                <w:b/>
                <w:sz w:val="22"/>
                <w:szCs w:val="22"/>
              </w:rPr>
            </w:pPr>
            <w:r w:rsidRPr="0078088B">
              <w:rPr>
                <w:rFonts w:ascii="Times New Roman" w:hAnsi="Times New Roman" w:cs="Times New Roman"/>
                <w:b/>
                <w:sz w:val="22"/>
                <w:szCs w:val="22"/>
              </w:rPr>
              <w:t>Maximální počet bodů</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left"/>
              <w:rPr>
                <w:rFonts w:ascii="Times New Roman" w:hAnsi="Times New Roman" w:cs="Times New Roman"/>
                <w:b/>
                <w:sz w:val="22"/>
                <w:szCs w:val="22"/>
              </w:rPr>
            </w:pPr>
            <w:r w:rsidRPr="0078088B">
              <w:rPr>
                <w:rFonts w:ascii="Times New Roman" w:hAnsi="Times New Roman" w:cs="Times New Roman"/>
                <w:b/>
                <w:sz w:val="22"/>
                <w:szCs w:val="22"/>
              </w:rPr>
              <w:t xml:space="preserve">1. Zdůvodnění projektu </w:t>
            </w:r>
          </w:p>
        </w:tc>
        <w:tc>
          <w:tcPr>
            <w:tcW w:w="1559"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center"/>
              <w:rPr>
                <w:rFonts w:ascii="Times New Roman" w:hAnsi="Times New Roman" w:cs="Times New Roman"/>
                <w:b/>
                <w:sz w:val="22"/>
                <w:szCs w:val="22"/>
              </w:rPr>
            </w:pPr>
            <w:r w:rsidRPr="0078088B">
              <w:rPr>
                <w:rFonts w:ascii="Times New Roman" w:hAnsi="Times New Roman" w:cs="Times New Roman"/>
                <w:b/>
                <w:sz w:val="22"/>
                <w:szCs w:val="22"/>
              </w:rPr>
              <w:t>10</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3"/>
              </w:numPr>
              <w:spacing w:before="40" w:after="40"/>
              <w:ind w:left="714" w:hanging="357"/>
              <w:jc w:val="left"/>
              <w:rPr>
                <w:rFonts w:ascii="Times New Roman" w:hAnsi="Times New Roman" w:cs="Times New Roman"/>
                <w:sz w:val="22"/>
                <w:szCs w:val="22"/>
              </w:rPr>
            </w:pPr>
            <w:r w:rsidRPr="00BF5FFC">
              <w:rPr>
                <w:rFonts w:ascii="Times New Roman" w:hAnsi="Times New Roman" w:cs="Times New Roman"/>
                <w:sz w:val="22"/>
                <w:szCs w:val="22"/>
              </w:rPr>
              <w:t xml:space="preserve">Zdůvodnění projektového záměru  -  jaké jsou cíle projektu, jak je doložena potřeba jejich plnění; posuzuje se analýza stávající situace, kterou projekt řeší, a cílový stav, kterého má být projektem dosaženo. </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4"/>
              </w:numPr>
              <w:spacing w:before="40" w:after="40"/>
              <w:jc w:val="left"/>
              <w:rPr>
                <w:rFonts w:ascii="Times New Roman" w:hAnsi="Times New Roman" w:cs="Times New Roman"/>
                <w:sz w:val="22"/>
                <w:szCs w:val="22"/>
              </w:rPr>
            </w:pPr>
            <w:r w:rsidRPr="00BF5FFC">
              <w:rPr>
                <w:rFonts w:ascii="Times New Roman" w:hAnsi="Times New Roman" w:cs="Times New Roman"/>
                <w:sz w:val="22"/>
                <w:szCs w:val="22"/>
              </w:rPr>
              <w:lastRenderedPageBreak/>
              <w:t>Projektový tým a jeho začlenění v organizační struktuře příjemce – posuzují se odborné kvality, profesní struktura, přiměřená velikost projektového týmu</w:t>
            </w:r>
            <w:r w:rsidRPr="00BF5FFC" w:rsidDel="002E46D5">
              <w:rPr>
                <w:rFonts w:ascii="Times New Roman" w:hAnsi="Times New Roman" w:cs="Times New Roman"/>
                <w:sz w:val="22"/>
                <w:szCs w:val="22"/>
              </w:rPr>
              <w:t xml:space="preserve"> </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left"/>
              <w:rPr>
                <w:rFonts w:ascii="Times New Roman" w:hAnsi="Times New Roman" w:cs="Times New Roman"/>
                <w:b/>
                <w:sz w:val="22"/>
                <w:szCs w:val="22"/>
              </w:rPr>
            </w:pPr>
            <w:r w:rsidRPr="0078088B">
              <w:rPr>
                <w:rFonts w:ascii="Times New Roman" w:hAnsi="Times New Roman" w:cs="Times New Roman"/>
                <w:b/>
                <w:sz w:val="22"/>
                <w:szCs w:val="22"/>
              </w:rPr>
              <w:t xml:space="preserve">2. Kvalita projektu </w:t>
            </w:r>
          </w:p>
        </w:tc>
        <w:tc>
          <w:tcPr>
            <w:tcW w:w="1559"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center"/>
              <w:rPr>
                <w:rFonts w:ascii="Times New Roman" w:hAnsi="Times New Roman" w:cs="Times New Roman"/>
                <w:b/>
                <w:sz w:val="22"/>
                <w:szCs w:val="22"/>
              </w:rPr>
            </w:pPr>
            <w:r w:rsidRPr="0078088B">
              <w:rPr>
                <w:rFonts w:ascii="Times New Roman" w:hAnsi="Times New Roman" w:cs="Times New Roman"/>
                <w:b/>
                <w:sz w:val="22"/>
                <w:szCs w:val="22"/>
              </w:rPr>
              <w:t>40</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0B4C22">
            <w:pPr>
              <w:numPr>
                <w:ilvl w:val="0"/>
                <w:numId w:val="61"/>
              </w:numPr>
              <w:spacing w:before="40" w:after="40"/>
              <w:jc w:val="left"/>
              <w:rPr>
                <w:rFonts w:ascii="Times New Roman" w:hAnsi="Times New Roman" w:cs="Times New Roman"/>
                <w:sz w:val="22"/>
                <w:szCs w:val="22"/>
              </w:rPr>
            </w:pPr>
            <w:r w:rsidRPr="00BF5FFC">
              <w:rPr>
                <w:rFonts w:ascii="Times New Roman" w:hAnsi="Times New Roman" w:cs="Times New Roman"/>
                <w:sz w:val="22"/>
                <w:szCs w:val="22"/>
              </w:rPr>
              <w:t xml:space="preserve">Vazba na tematickou strategii (SA) - posuzuje se, nakolik přispívá projekt k naplnění SA a na ni navazující strategické dokumenty a umístění projektu v Hexagonu (viz kapitola 4.1 – strategie Efektivní veřejná správa a přátelské veřejné služby, usnesení vlády 757/2007) – hodnotí se zakotvenost projektu v posledním vrcholu Hexagonu veřejné správy, kterým jsou technologie, a jeho vazba na ostatní související vrcholy; posuzuje se systematičnost přístupu projektu k řešené problematice    </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0B4C22">
            <w:pPr>
              <w:numPr>
                <w:ilvl w:val="0"/>
                <w:numId w:val="61"/>
              </w:numPr>
              <w:spacing w:before="40" w:after="40"/>
              <w:jc w:val="left"/>
              <w:rPr>
                <w:rFonts w:ascii="Times New Roman" w:hAnsi="Times New Roman" w:cs="Times New Roman"/>
                <w:sz w:val="22"/>
                <w:szCs w:val="22"/>
              </w:rPr>
            </w:pPr>
            <w:r w:rsidRPr="00BF5FFC">
              <w:rPr>
                <w:rFonts w:ascii="Times New Roman" w:hAnsi="Times New Roman" w:cs="Times New Roman"/>
                <w:sz w:val="22"/>
                <w:szCs w:val="22"/>
              </w:rPr>
              <w:t>Volba klíčových aktivit - posuzuje se míra souladu obsahu a formy aktivit projektu s cíli Strategie Efektivní veřejná správa a přátelské veřejné služby</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3"/>
              </w:numPr>
              <w:spacing w:before="40" w:after="40"/>
              <w:ind w:left="714" w:hanging="357"/>
              <w:jc w:val="left"/>
              <w:rPr>
                <w:rFonts w:ascii="Times New Roman" w:hAnsi="Times New Roman" w:cs="Times New Roman"/>
                <w:sz w:val="22"/>
                <w:szCs w:val="22"/>
              </w:rPr>
            </w:pPr>
            <w:r w:rsidRPr="00BF5FFC">
              <w:rPr>
                <w:rFonts w:ascii="Times New Roman" w:hAnsi="Times New Roman" w:cs="Times New Roman"/>
                <w:sz w:val="22"/>
                <w:szCs w:val="22"/>
              </w:rPr>
              <w:t>Provázanost projektu s OP LZZ -  posuzuje se, zda realizace projektu IOP počítá s doplňkovým, navazujícím projektem podpořeným z OP LZZ a jaká je očekávaná synergie využití obou OP k dosažení cíle</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3"/>
              </w:numPr>
              <w:spacing w:before="40" w:after="40"/>
              <w:ind w:left="714" w:hanging="357"/>
              <w:jc w:val="left"/>
              <w:rPr>
                <w:rFonts w:ascii="Times New Roman" w:hAnsi="Times New Roman" w:cs="Times New Roman"/>
                <w:sz w:val="22"/>
                <w:szCs w:val="22"/>
              </w:rPr>
            </w:pPr>
            <w:r w:rsidRPr="00BF5FFC">
              <w:rPr>
                <w:rFonts w:ascii="Times New Roman" w:hAnsi="Times New Roman" w:cs="Times New Roman"/>
                <w:sz w:val="22"/>
                <w:szCs w:val="22"/>
              </w:rPr>
              <w:t>Ekonomický dopad  - posuzuje se přínos projektu k </w:t>
            </w:r>
            <w:r w:rsidRPr="00BF5FFC">
              <w:rPr>
                <w:rFonts w:ascii="Times New Roman" w:hAnsi="Times New Roman" w:cs="Times New Roman"/>
                <w:sz w:val="22"/>
                <w:szCs w:val="22"/>
                <w:lang w:val="en-US"/>
              </w:rPr>
              <w:t>eGovernmentu</w:t>
            </w:r>
            <w:r w:rsidRPr="00BF5FFC">
              <w:rPr>
                <w:rFonts w:ascii="Times New Roman" w:hAnsi="Times New Roman" w:cs="Times New Roman"/>
                <w:sz w:val="22"/>
                <w:szCs w:val="22"/>
              </w:rPr>
              <w:t xml:space="preserve"> a jeho následný e</w:t>
            </w:r>
            <w:r>
              <w:rPr>
                <w:rFonts w:ascii="Times New Roman" w:hAnsi="Times New Roman" w:cs="Times New Roman"/>
                <w:sz w:val="22"/>
                <w:szCs w:val="22"/>
              </w:rPr>
              <w:t>konomický dopad pro daný resort,</w:t>
            </w:r>
            <w:r w:rsidRPr="00BF5FFC">
              <w:rPr>
                <w:rFonts w:ascii="Times New Roman" w:hAnsi="Times New Roman" w:cs="Times New Roman"/>
                <w:sz w:val="22"/>
                <w:szCs w:val="22"/>
              </w:rPr>
              <w:t xml:space="preserve"> resp. pro řešenou problematiku.</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3"/>
              </w:numPr>
              <w:spacing w:before="40" w:after="40"/>
              <w:ind w:left="714" w:hanging="357"/>
              <w:jc w:val="left"/>
              <w:rPr>
                <w:rFonts w:ascii="Times New Roman" w:hAnsi="Times New Roman" w:cs="Times New Roman"/>
                <w:sz w:val="22"/>
                <w:szCs w:val="22"/>
              </w:rPr>
            </w:pPr>
            <w:r w:rsidRPr="00BF5FFC">
              <w:rPr>
                <w:rFonts w:ascii="Times New Roman" w:hAnsi="Times New Roman" w:cs="Times New Roman"/>
                <w:sz w:val="22"/>
                <w:szCs w:val="22"/>
              </w:rPr>
              <w:t xml:space="preserve">Technické parametry řešení – posuzuje se kvalita nabízeného technického řešení (na základě variantní SP), kompatibilita se souvisejícími stávajícími či plánovanými technologiemi.     </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10</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3"/>
              </w:numPr>
              <w:spacing w:before="40" w:after="40"/>
              <w:ind w:left="714" w:hanging="357"/>
              <w:jc w:val="left"/>
              <w:rPr>
                <w:rFonts w:ascii="Times New Roman" w:hAnsi="Times New Roman" w:cs="Times New Roman"/>
                <w:sz w:val="22"/>
                <w:szCs w:val="22"/>
              </w:rPr>
            </w:pPr>
            <w:r w:rsidRPr="00BF5FFC">
              <w:rPr>
                <w:rFonts w:ascii="Times New Roman" w:hAnsi="Times New Roman" w:cs="Times New Roman"/>
                <w:sz w:val="22"/>
                <w:szCs w:val="22"/>
              </w:rPr>
              <w:t>Vazba projektu na centrální řešení / jednotná regionální podoba řešení</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10</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left"/>
              <w:rPr>
                <w:rFonts w:ascii="Times New Roman" w:hAnsi="Times New Roman" w:cs="Times New Roman"/>
                <w:b/>
                <w:sz w:val="22"/>
                <w:szCs w:val="22"/>
              </w:rPr>
            </w:pPr>
            <w:r w:rsidRPr="0078088B">
              <w:rPr>
                <w:rFonts w:ascii="Times New Roman" w:hAnsi="Times New Roman" w:cs="Times New Roman"/>
                <w:b/>
                <w:sz w:val="22"/>
                <w:szCs w:val="22"/>
              </w:rPr>
              <w:t>3. Řešení realizace projektu</w:t>
            </w:r>
          </w:p>
        </w:tc>
        <w:tc>
          <w:tcPr>
            <w:tcW w:w="1559"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center"/>
              <w:rPr>
                <w:rFonts w:ascii="Times New Roman" w:hAnsi="Times New Roman" w:cs="Times New Roman"/>
                <w:b/>
                <w:sz w:val="22"/>
                <w:szCs w:val="22"/>
              </w:rPr>
            </w:pPr>
            <w:r w:rsidRPr="0078088B">
              <w:rPr>
                <w:rFonts w:ascii="Times New Roman" w:hAnsi="Times New Roman" w:cs="Times New Roman"/>
                <w:b/>
                <w:sz w:val="22"/>
                <w:szCs w:val="22"/>
              </w:rPr>
              <w:t>40</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0B4C22">
            <w:pPr>
              <w:numPr>
                <w:ilvl w:val="0"/>
                <w:numId w:val="82"/>
              </w:numPr>
              <w:spacing w:before="40" w:after="40"/>
              <w:jc w:val="left"/>
              <w:rPr>
                <w:rFonts w:ascii="Times New Roman" w:hAnsi="Times New Roman" w:cs="Times New Roman"/>
                <w:sz w:val="22"/>
                <w:szCs w:val="22"/>
              </w:rPr>
            </w:pPr>
            <w:r w:rsidRPr="00BF5FFC">
              <w:rPr>
                <w:rFonts w:ascii="Times New Roman" w:hAnsi="Times New Roman" w:cs="Times New Roman"/>
                <w:sz w:val="22"/>
                <w:szCs w:val="22"/>
              </w:rPr>
              <w:t>Kvantifikace cílových hodnot – hodnotí se výše a přiměřenost objemu plánovaných hodnot monitorovacích indikátorů a vhodnost/správnost zvolených procesů vedoucích k jejich dosažení a udržení</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10</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0B4C22">
            <w:pPr>
              <w:numPr>
                <w:ilvl w:val="0"/>
                <w:numId w:val="82"/>
              </w:numPr>
              <w:spacing w:before="40" w:after="40"/>
              <w:jc w:val="left"/>
              <w:rPr>
                <w:rFonts w:ascii="Times New Roman" w:hAnsi="Times New Roman" w:cs="Times New Roman"/>
                <w:sz w:val="22"/>
                <w:szCs w:val="22"/>
              </w:rPr>
            </w:pPr>
            <w:r w:rsidRPr="00BF5FFC">
              <w:rPr>
                <w:rFonts w:ascii="Times New Roman" w:hAnsi="Times New Roman" w:cs="Times New Roman"/>
                <w:sz w:val="22"/>
                <w:szCs w:val="22"/>
              </w:rPr>
              <w:t>Finanční náročnost projektu – posuzuje s</w:t>
            </w:r>
            <w:r>
              <w:rPr>
                <w:rFonts w:ascii="Times New Roman" w:hAnsi="Times New Roman" w:cs="Times New Roman"/>
                <w:sz w:val="22"/>
                <w:szCs w:val="22"/>
              </w:rPr>
              <w:t xml:space="preserve">e přiměřenost </w:t>
            </w:r>
            <w:r w:rsidRPr="00BF5FFC">
              <w:rPr>
                <w:rFonts w:ascii="Times New Roman" w:hAnsi="Times New Roman" w:cs="Times New Roman"/>
                <w:sz w:val="22"/>
                <w:szCs w:val="22"/>
              </w:rPr>
              <w:t xml:space="preserve">a transparentnost rozpočtu vzhledem k obsahu a rozsahu projektu </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15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3"/>
              </w:numPr>
              <w:spacing w:before="40" w:after="40"/>
              <w:ind w:left="714" w:hanging="357"/>
              <w:jc w:val="left"/>
              <w:rPr>
                <w:rFonts w:ascii="Times New Roman" w:hAnsi="Times New Roman" w:cs="Times New Roman"/>
                <w:sz w:val="22"/>
                <w:szCs w:val="22"/>
              </w:rPr>
            </w:pPr>
            <w:r w:rsidRPr="00BF5FFC">
              <w:rPr>
                <w:rFonts w:ascii="Times New Roman" w:hAnsi="Times New Roman" w:cs="Times New Roman"/>
                <w:sz w:val="22"/>
                <w:szCs w:val="22"/>
              </w:rPr>
              <w:t>Identifikace rizik a návrhy opatření na jejich zmírnění, eliminaci či řešení</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3"/>
              </w:numPr>
              <w:spacing w:before="40" w:after="40"/>
              <w:ind w:left="714" w:hanging="357"/>
              <w:jc w:val="left"/>
              <w:rPr>
                <w:rFonts w:ascii="Times New Roman" w:hAnsi="Times New Roman" w:cs="Times New Roman"/>
                <w:sz w:val="22"/>
                <w:szCs w:val="22"/>
              </w:rPr>
            </w:pPr>
            <w:r w:rsidRPr="00BF5FFC">
              <w:rPr>
                <w:rFonts w:ascii="Times New Roman" w:hAnsi="Times New Roman" w:cs="Times New Roman"/>
                <w:sz w:val="22"/>
                <w:szCs w:val="22"/>
              </w:rPr>
              <w:t>udržitelnost projektu  - posuzuje se navrhovaný postup vedoucí k udržení aktivit a výstupů i po skončení projektu (hledisko finanční a institucionální, příp. legislativní)</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10</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left"/>
              <w:rPr>
                <w:rFonts w:ascii="Times New Roman" w:hAnsi="Times New Roman" w:cs="Times New Roman"/>
                <w:b/>
                <w:sz w:val="22"/>
                <w:szCs w:val="22"/>
              </w:rPr>
            </w:pPr>
            <w:r w:rsidRPr="0078088B">
              <w:rPr>
                <w:rFonts w:ascii="Times New Roman" w:hAnsi="Times New Roman" w:cs="Times New Roman"/>
                <w:b/>
                <w:sz w:val="22"/>
                <w:szCs w:val="22"/>
              </w:rPr>
              <w:t>4. Horizontální kritéria</w:t>
            </w:r>
          </w:p>
        </w:tc>
        <w:tc>
          <w:tcPr>
            <w:tcW w:w="1559"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center"/>
              <w:rPr>
                <w:rFonts w:ascii="Times New Roman" w:hAnsi="Times New Roman" w:cs="Times New Roman"/>
                <w:b/>
                <w:sz w:val="22"/>
                <w:szCs w:val="22"/>
              </w:rPr>
            </w:pPr>
            <w:r w:rsidRPr="0078088B">
              <w:rPr>
                <w:rFonts w:ascii="Times New Roman" w:hAnsi="Times New Roman" w:cs="Times New Roman"/>
                <w:b/>
                <w:sz w:val="22"/>
                <w:szCs w:val="22"/>
              </w:rPr>
              <w:t>10</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3"/>
              </w:numPr>
              <w:spacing w:before="40" w:after="40"/>
              <w:ind w:left="714" w:hanging="357"/>
              <w:jc w:val="left"/>
              <w:rPr>
                <w:rFonts w:ascii="Times New Roman" w:hAnsi="Times New Roman" w:cs="Times New Roman"/>
                <w:sz w:val="22"/>
                <w:szCs w:val="22"/>
              </w:rPr>
            </w:pPr>
            <w:r w:rsidRPr="00BF5FFC">
              <w:rPr>
                <w:rFonts w:ascii="Times New Roman" w:hAnsi="Times New Roman" w:cs="Times New Roman"/>
                <w:sz w:val="22"/>
                <w:szCs w:val="22"/>
              </w:rPr>
              <w:t>Rovné příležitosti – hodnotí se</w:t>
            </w:r>
            <w:r>
              <w:rPr>
                <w:rFonts w:ascii="Times New Roman" w:hAnsi="Times New Roman" w:cs="Times New Roman"/>
                <w:sz w:val="22"/>
                <w:szCs w:val="22"/>
              </w:rPr>
              <w:t>,</w:t>
            </w:r>
            <w:r w:rsidRPr="00BF5FFC">
              <w:rPr>
                <w:rFonts w:ascii="Times New Roman" w:hAnsi="Times New Roman" w:cs="Times New Roman"/>
                <w:sz w:val="22"/>
                <w:szCs w:val="22"/>
              </w:rPr>
              <w:t xml:space="preserve"> zda má projekt pozitivní či neutrální dopad</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BF5FFC" w:rsidRDefault="0078088B" w:rsidP="00314BA0">
            <w:pPr>
              <w:numPr>
                <w:ilvl w:val="0"/>
                <w:numId w:val="3"/>
              </w:numPr>
              <w:spacing w:before="40" w:after="40"/>
              <w:ind w:left="714" w:hanging="357"/>
              <w:jc w:val="left"/>
              <w:rPr>
                <w:rFonts w:ascii="Times New Roman" w:hAnsi="Times New Roman" w:cs="Times New Roman"/>
                <w:sz w:val="22"/>
                <w:szCs w:val="22"/>
              </w:rPr>
            </w:pPr>
            <w:r w:rsidRPr="00BF5FFC">
              <w:rPr>
                <w:rFonts w:ascii="Times New Roman" w:hAnsi="Times New Roman" w:cs="Times New Roman"/>
                <w:sz w:val="22"/>
                <w:szCs w:val="22"/>
              </w:rPr>
              <w:t>Udržitelný rozvoj - hodnotí se zda má projekt pozitivní či neutrální dopad</w:t>
            </w:r>
          </w:p>
        </w:tc>
        <w:tc>
          <w:tcPr>
            <w:tcW w:w="1559" w:type="dxa"/>
            <w:tcBorders>
              <w:left w:val="single" w:sz="4" w:space="0" w:color="auto"/>
              <w:bottom w:val="single" w:sz="4" w:space="0" w:color="auto"/>
              <w:right w:val="single" w:sz="4" w:space="0" w:color="auto"/>
            </w:tcBorders>
          </w:tcPr>
          <w:p w:rsidR="0078088B" w:rsidRPr="00BF5FFC" w:rsidRDefault="0078088B" w:rsidP="00314BA0">
            <w:pPr>
              <w:keepNext/>
              <w:tabs>
                <w:tab w:val="left" w:pos="244"/>
              </w:tabs>
              <w:spacing w:before="40" w:after="40"/>
              <w:jc w:val="center"/>
              <w:rPr>
                <w:rFonts w:ascii="Times New Roman" w:hAnsi="Times New Roman" w:cs="Times New Roman"/>
                <w:sz w:val="22"/>
                <w:szCs w:val="22"/>
              </w:rPr>
            </w:pPr>
            <w:r w:rsidRPr="00BF5FFC">
              <w:rPr>
                <w:rFonts w:ascii="Times New Roman" w:hAnsi="Times New Roman" w:cs="Times New Roman"/>
                <w:sz w:val="22"/>
                <w:szCs w:val="22"/>
              </w:rPr>
              <w:t>5</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left"/>
              <w:rPr>
                <w:rFonts w:ascii="Times New Roman" w:hAnsi="Times New Roman" w:cs="Times New Roman"/>
                <w:b/>
                <w:sz w:val="22"/>
                <w:szCs w:val="22"/>
              </w:rPr>
            </w:pPr>
            <w:r w:rsidRPr="0078088B">
              <w:rPr>
                <w:rFonts w:ascii="Times New Roman" w:hAnsi="Times New Roman" w:cs="Times New Roman"/>
                <w:b/>
                <w:sz w:val="22"/>
                <w:szCs w:val="22"/>
              </w:rPr>
              <w:t xml:space="preserve">C e l k e m: </w:t>
            </w:r>
          </w:p>
        </w:tc>
        <w:tc>
          <w:tcPr>
            <w:tcW w:w="1559"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center"/>
              <w:rPr>
                <w:rFonts w:ascii="Times New Roman" w:hAnsi="Times New Roman" w:cs="Times New Roman"/>
                <w:b/>
                <w:sz w:val="22"/>
                <w:szCs w:val="22"/>
              </w:rPr>
            </w:pPr>
            <w:r w:rsidRPr="0078088B">
              <w:rPr>
                <w:rFonts w:ascii="Times New Roman" w:hAnsi="Times New Roman" w:cs="Times New Roman"/>
                <w:b/>
                <w:sz w:val="22"/>
                <w:szCs w:val="22"/>
              </w:rPr>
              <w:t>100</w:t>
            </w:r>
          </w:p>
        </w:tc>
      </w:tr>
      <w:tr w:rsidR="0078088B" w:rsidRPr="00BF5FFC" w:rsidTr="00314BA0">
        <w:tc>
          <w:tcPr>
            <w:tcW w:w="7655"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center"/>
              <w:rPr>
                <w:rFonts w:ascii="Times New Roman" w:hAnsi="Times New Roman" w:cs="Times New Roman"/>
                <w:b/>
                <w:sz w:val="22"/>
                <w:szCs w:val="22"/>
              </w:rPr>
            </w:pPr>
            <w:r w:rsidRPr="0078088B">
              <w:rPr>
                <w:rFonts w:ascii="Times New Roman" w:hAnsi="Times New Roman" w:cs="Times New Roman"/>
                <w:b/>
                <w:sz w:val="22"/>
                <w:szCs w:val="22"/>
              </w:rPr>
              <w:t xml:space="preserve">(5. Bodové zvýhodnění vyplývající z IPRM  + 10 % z dosažených bodů) </w:t>
            </w:r>
          </w:p>
        </w:tc>
        <w:tc>
          <w:tcPr>
            <w:tcW w:w="1559" w:type="dxa"/>
            <w:tcBorders>
              <w:left w:val="single" w:sz="4" w:space="0" w:color="auto"/>
              <w:bottom w:val="single" w:sz="4" w:space="0" w:color="auto"/>
              <w:right w:val="single" w:sz="4" w:space="0" w:color="auto"/>
            </w:tcBorders>
          </w:tcPr>
          <w:p w:rsidR="0078088B" w:rsidRPr="0078088B" w:rsidRDefault="0078088B" w:rsidP="00314BA0">
            <w:pPr>
              <w:keepNext/>
              <w:tabs>
                <w:tab w:val="left" w:pos="244"/>
              </w:tabs>
              <w:spacing w:before="40" w:after="40"/>
              <w:jc w:val="center"/>
              <w:rPr>
                <w:rFonts w:ascii="Times New Roman" w:hAnsi="Times New Roman" w:cs="Times New Roman"/>
                <w:b/>
                <w:sz w:val="22"/>
                <w:szCs w:val="22"/>
              </w:rPr>
            </w:pPr>
            <w:r w:rsidRPr="0078088B">
              <w:rPr>
                <w:rFonts w:ascii="Times New Roman" w:hAnsi="Times New Roman" w:cs="Times New Roman"/>
                <w:b/>
                <w:sz w:val="22"/>
                <w:szCs w:val="22"/>
              </w:rPr>
              <w:t>110</w:t>
            </w:r>
          </w:p>
        </w:tc>
      </w:tr>
    </w:tbl>
    <w:p w:rsidR="00D0753B" w:rsidRPr="00D0753B" w:rsidRDefault="00D0753B" w:rsidP="008716A5">
      <w:pPr>
        <w:rPr>
          <w:rFonts w:ascii="Times New Roman" w:hAnsi="Times New Roman"/>
          <w:sz w:val="24"/>
        </w:rPr>
      </w:pPr>
      <w:r w:rsidRPr="00D0753B">
        <w:rPr>
          <w:rFonts w:ascii="Times New Roman" w:hAnsi="Times New Roman"/>
          <w:sz w:val="24"/>
        </w:rPr>
        <w:t xml:space="preserve">Hodnocení kvality projektu se provede do </w:t>
      </w:r>
      <w:r w:rsidR="00D93359">
        <w:rPr>
          <w:rFonts w:ascii="Times New Roman" w:hAnsi="Times New Roman"/>
          <w:sz w:val="24"/>
        </w:rPr>
        <w:t>2</w:t>
      </w:r>
      <w:r w:rsidRPr="00D0753B">
        <w:rPr>
          <w:rFonts w:ascii="Times New Roman" w:hAnsi="Times New Roman"/>
          <w:sz w:val="24"/>
        </w:rPr>
        <w:t>5 pracovních dn</w:t>
      </w:r>
      <w:r w:rsidR="00671EBB">
        <w:rPr>
          <w:rFonts w:ascii="Times New Roman" w:hAnsi="Times New Roman"/>
          <w:sz w:val="24"/>
        </w:rPr>
        <w:t>ů</w:t>
      </w:r>
      <w:r w:rsidRPr="00D0753B">
        <w:rPr>
          <w:rFonts w:ascii="Times New Roman" w:hAnsi="Times New Roman"/>
          <w:sz w:val="24"/>
        </w:rPr>
        <w:t xml:space="preserve"> od ukončení kontroly formálních náležitostí. Každý projekt hodnotí 2 externí hodnotitelé.</w:t>
      </w:r>
    </w:p>
    <w:p w:rsidR="00D0753B" w:rsidRPr="00DC1ABD" w:rsidRDefault="00D0753B" w:rsidP="008716A5">
      <w:pPr>
        <w:rPr>
          <w:rFonts w:ascii="Times New Roman" w:hAnsi="Times New Roman" w:cs="Times New Roman"/>
          <w:b/>
        </w:rPr>
      </w:pPr>
      <w:r w:rsidRPr="00063335">
        <w:rPr>
          <w:rFonts w:ascii="Times New Roman" w:hAnsi="Times New Roman"/>
          <w:b/>
          <w:sz w:val="24"/>
        </w:rPr>
        <w:t>Projekt úspěšně splní hodnocení kvality</w:t>
      </w:r>
      <w:r>
        <w:rPr>
          <w:rFonts w:ascii="Times New Roman" w:hAnsi="Times New Roman"/>
          <w:b/>
          <w:sz w:val="24"/>
        </w:rPr>
        <w:t>,</w:t>
      </w:r>
      <w:r w:rsidRPr="00063335">
        <w:rPr>
          <w:rFonts w:ascii="Times New Roman" w:hAnsi="Times New Roman"/>
          <w:b/>
          <w:sz w:val="24"/>
        </w:rPr>
        <w:t xml:space="preserve"> jestliže bude ohodnocen </w:t>
      </w:r>
      <w:r>
        <w:rPr>
          <w:rFonts w:ascii="Times New Roman" w:hAnsi="Times New Roman"/>
          <w:b/>
          <w:sz w:val="24"/>
        </w:rPr>
        <w:t>minimálně 6</w:t>
      </w:r>
      <w:r w:rsidRPr="00B575D1">
        <w:rPr>
          <w:rFonts w:ascii="Times New Roman" w:hAnsi="Times New Roman"/>
          <w:b/>
          <w:sz w:val="24"/>
        </w:rPr>
        <w:t>5 body</w:t>
      </w:r>
      <w:r w:rsidRPr="00063335">
        <w:rPr>
          <w:rFonts w:ascii="Times New Roman" w:hAnsi="Times New Roman"/>
          <w:b/>
          <w:sz w:val="24"/>
        </w:rPr>
        <w:t xml:space="preserve">. </w:t>
      </w:r>
      <w:r w:rsidR="00382216">
        <w:rPr>
          <w:rFonts w:ascii="Times New Roman" w:hAnsi="Times New Roman"/>
          <w:sz w:val="24"/>
        </w:rPr>
        <w:t xml:space="preserve">Pokud </w:t>
      </w:r>
      <w:r w:rsidRPr="0068536A">
        <w:rPr>
          <w:rFonts w:ascii="Times New Roman" w:hAnsi="Times New Roman"/>
          <w:sz w:val="24"/>
        </w:rPr>
        <w:t xml:space="preserve">projekt nedosáhl stanoveného bodového limitu, budou </w:t>
      </w:r>
      <w:r w:rsidR="00382216">
        <w:rPr>
          <w:rFonts w:ascii="Times New Roman" w:hAnsi="Times New Roman"/>
          <w:sz w:val="24"/>
        </w:rPr>
        <w:t xml:space="preserve">žadatelé </w:t>
      </w:r>
      <w:r w:rsidRPr="0068536A">
        <w:rPr>
          <w:rFonts w:ascii="Times New Roman" w:hAnsi="Times New Roman"/>
          <w:sz w:val="24"/>
        </w:rPr>
        <w:t>o této skutečnosti písemně informováni, včetně odůvodnění.</w:t>
      </w:r>
      <w:r>
        <w:rPr>
          <w:rFonts w:ascii="Times New Roman" w:hAnsi="Times New Roman"/>
          <w:sz w:val="24"/>
        </w:rPr>
        <w:t xml:space="preserve"> </w:t>
      </w:r>
      <w:r w:rsidRPr="00E27FB3">
        <w:rPr>
          <w:rFonts w:ascii="Times New Roman" w:hAnsi="Times New Roman"/>
          <w:sz w:val="24"/>
        </w:rPr>
        <w:t xml:space="preserve">V dopise se zároveň oznamuje žadateli, že na dotaci z IOP </w:t>
      </w:r>
      <w:r w:rsidRPr="00DC1ABD">
        <w:rPr>
          <w:rFonts w:ascii="Times New Roman" w:hAnsi="Times New Roman" w:cs="Times New Roman"/>
          <w:sz w:val="24"/>
        </w:rPr>
        <w:t>není podle § 14 zákona č. 218/2000</w:t>
      </w:r>
      <w:r w:rsidR="004866C6" w:rsidRPr="00DC1ABD">
        <w:rPr>
          <w:rFonts w:ascii="Times New Roman" w:hAnsi="Times New Roman" w:cs="Times New Roman"/>
          <w:sz w:val="24"/>
        </w:rPr>
        <w:t xml:space="preserve"> </w:t>
      </w:r>
      <w:r w:rsidRPr="00DC1ABD">
        <w:rPr>
          <w:rFonts w:ascii="Times New Roman" w:hAnsi="Times New Roman" w:cs="Times New Roman"/>
          <w:sz w:val="24"/>
        </w:rPr>
        <w:t xml:space="preserve">Sb., o rozpočtových pravidlech, ve znění </w:t>
      </w:r>
      <w:r w:rsidRPr="00DC1ABD">
        <w:rPr>
          <w:rFonts w:ascii="Times New Roman" w:hAnsi="Times New Roman" w:cs="Times New Roman"/>
          <w:sz w:val="24"/>
        </w:rPr>
        <w:lastRenderedPageBreak/>
        <w:t xml:space="preserve">pozdějších předpisů, právní nárok. Nelze tudíž aplikovat obecné předpisy o správním řízení a je vyloučeno soudní přezkoumání. Žadatel může požádat o přešetření správnosti postupu, více </w:t>
      </w:r>
      <w:r w:rsidRPr="00EA2B31">
        <w:rPr>
          <w:rFonts w:ascii="Times New Roman" w:hAnsi="Times New Roman" w:cs="Times New Roman"/>
          <w:sz w:val="24"/>
        </w:rPr>
        <w:t xml:space="preserve">viz kapitola </w:t>
      </w:r>
      <w:r w:rsidR="00640086" w:rsidRPr="00EA2B31">
        <w:rPr>
          <w:rFonts w:ascii="Times New Roman" w:hAnsi="Times New Roman" w:cs="Times New Roman"/>
          <w:sz w:val="24"/>
        </w:rPr>
        <w:t>9</w:t>
      </w:r>
      <w:r w:rsidRPr="00EA2B31">
        <w:rPr>
          <w:rFonts w:ascii="Times New Roman" w:hAnsi="Times New Roman" w:cs="Times New Roman"/>
          <w:sz w:val="24"/>
        </w:rPr>
        <w:t xml:space="preserve"> Stížnosti a odvolání.</w:t>
      </w:r>
    </w:p>
    <w:p w:rsidR="00D0753B" w:rsidRPr="00C64FBA" w:rsidRDefault="00D0753B" w:rsidP="0024441A">
      <w:pPr>
        <w:pStyle w:val="Nadpis3"/>
      </w:pPr>
      <w:bookmarkStart w:id="427" w:name="_Toc328732762"/>
      <w:bookmarkStart w:id="428" w:name="_Toc389829872"/>
      <w:r w:rsidRPr="00C64FBA">
        <w:t>Ex-ante analýza rizik a kontrola ex-ante</w:t>
      </w:r>
      <w:bookmarkEnd w:id="427"/>
      <w:bookmarkEnd w:id="428"/>
    </w:p>
    <w:p w:rsidR="00DF4D8B" w:rsidRPr="000F291B" w:rsidRDefault="00DF4D8B" w:rsidP="00DF4D8B">
      <w:pPr>
        <w:pStyle w:val="Bn"/>
        <w:rPr>
          <w:rFonts w:ascii="Times New Roman" w:hAnsi="Times New Roman"/>
          <w:sz w:val="24"/>
        </w:rPr>
      </w:pPr>
      <w:r w:rsidRPr="000F291B">
        <w:rPr>
          <w:rFonts w:ascii="Times New Roman" w:hAnsi="Times New Roman"/>
          <w:sz w:val="24"/>
        </w:rPr>
        <w:t>Cílem ex-ante analýzy rizik a ex-ante kontrol</w:t>
      </w:r>
      <w:r>
        <w:rPr>
          <w:rFonts w:ascii="Times New Roman" w:hAnsi="Times New Roman"/>
          <w:sz w:val="24"/>
        </w:rPr>
        <w:t xml:space="preserve"> na místě</w:t>
      </w:r>
      <w:r w:rsidRPr="000F291B">
        <w:rPr>
          <w:rFonts w:ascii="Times New Roman" w:hAnsi="Times New Roman"/>
          <w:sz w:val="24"/>
        </w:rPr>
        <w:t xml:space="preserve"> je </w:t>
      </w:r>
      <w:r>
        <w:rPr>
          <w:rFonts w:ascii="Times New Roman" w:hAnsi="Times New Roman"/>
          <w:sz w:val="24"/>
        </w:rPr>
        <w:t xml:space="preserve">posoudit a </w:t>
      </w:r>
      <w:r w:rsidRPr="000F291B">
        <w:rPr>
          <w:rFonts w:ascii="Times New Roman" w:hAnsi="Times New Roman"/>
          <w:sz w:val="24"/>
        </w:rPr>
        <w:t xml:space="preserve">ověřit </w:t>
      </w:r>
      <w:r>
        <w:rPr>
          <w:rFonts w:ascii="Times New Roman" w:hAnsi="Times New Roman"/>
          <w:sz w:val="24"/>
        </w:rPr>
        <w:t xml:space="preserve">z hlediska přijatelnosti, realizovatelnosti a udržitelnosti projektu </w:t>
      </w:r>
      <w:r w:rsidRPr="000F291B">
        <w:rPr>
          <w:rFonts w:ascii="Times New Roman" w:hAnsi="Times New Roman"/>
          <w:sz w:val="24"/>
        </w:rPr>
        <w:t xml:space="preserve">věcnou správnost </w:t>
      </w:r>
      <w:r>
        <w:rPr>
          <w:rFonts w:ascii="Times New Roman" w:hAnsi="Times New Roman"/>
          <w:sz w:val="24"/>
        </w:rPr>
        <w:t xml:space="preserve">a soulad </w:t>
      </w:r>
      <w:r w:rsidRPr="000F291B">
        <w:rPr>
          <w:rFonts w:ascii="Times New Roman" w:hAnsi="Times New Roman"/>
          <w:sz w:val="24"/>
        </w:rPr>
        <w:t>údajů</w:t>
      </w:r>
      <w:r w:rsidR="00177F33">
        <w:rPr>
          <w:rFonts w:ascii="Times New Roman" w:hAnsi="Times New Roman"/>
          <w:sz w:val="24"/>
        </w:rPr>
        <w:t>,</w:t>
      </w:r>
      <w:r w:rsidRPr="000F291B">
        <w:rPr>
          <w:rFonts w:ascii="Times New Roman" w:hAnsi="Times New Roman"/>
          <w:sz w:val="24"/>
        </w:rPr>
        <w:t xml:space="preserve"> uvedených v</w:t>
      </w:r>
      <w:r>
        <w:rPr>
          <w:rFonts w:ascii="Times New Roman" w:hAnsi="Times New Roman"/>
          <w:sz w:val="24"/>
        </w:rPr>
        <w:t> </w:t>
      </w:r>
      <w:r w:rsidRPr="000F291B">
        <w:rPr>
          <w:rFonts w:ascii="Times New Roman" w:hAnsi="Times New Roman"/>
          <w:sz w:val="24"/>
        </w:rPr>
        <w:t>žádosti</w:t>
      </w:r>
      <w:r>
        <w:rPr>
          <w:rFonts w:ascii="Times New Roman" w:hAnsi="Times New Roman"/>
          <w:sz w:val="24"/>
        </w:rPr>
        <w:t xml:space="preserve"> se skutečností</w:t>
      </w:r>
      <w:r w:rsidRPr="000F291B">
        <w:rPr>
          <w:rFonts w:ascii="Times New Roman" w:hAnsi="Times New Roman"/>
          <w:sz w:val="24"/>
        </w:rPr>
        <w:t xml:space="preserve">, ověřit </w:t>
      </w:r>
      <w:r>
        <w:rPr>
          <w:rFonts w:ascii="Times New Roman" w:hAnsi="Times New Roman"/>
          <w:sz w:val="24"/>
        </w:rPr>
        <w:t xml:space="preserve">stav projektu </w:t>
      </w:r>
      <w:r w:rsidRPr="000F291B">
        <w:rPr>
          <w:rFonts w:ascii="Times New Roman" w:hAnsi="Times New Roman"/>
          <w:sz w:val="24"/>
        </w:rPr>
        <w:t xml:space="preserve">a předejít </w:t>
      </w:r>
      <w:r>
        <w:rPr>
          <w:rFonts w:ascii="Times New Roman" w:hAnsi="Times New Roman"/>
          <w:sz w:val="24"/>
        </w:rPr>
        <w:t xml:space="preserve">budoucím </w:t>
      </w:r>
      <w:r w:rsidRPr="000F291B">
        <w:rPr>
          <w:rFonts w:ascii="Times New Roman" w:hAnsi="Times New Roman"/>
          <w:sz w:val="24"/>
        </w:rPr>
        <w:t xml:space="preserve">problémům při </w:t>
      </w:r>
      <w:r>
        <w:rPr>
          <w:rFonts w:ascii="Times New Roman" w:hAnsi="Times New Roman"/>
          <w:sz w:val="24"/>
        </w:rPr>
        <w:t>realizaci a udržitelnosti</w:t>
      </w:r>
      <w:r w:rsidRPr="000F291B">
        <w:rPr>
          <w:rFonts w:ascii="Times New Roman" w:hAnsi="Times New Roman"/>
          <w:sz w:val="24"/>
        </w:rPr>
        <w:t xml:space="preserve"> projektu. </w:t>
      </w:r>
    </w:p>
    <w:p w:rsidR="00DF4D8B" w:rsidRDefault="00DF4D8B" w:rsidP="00DF4D8B">
      <w:pPr>
        <w:pStyle w:val="Bn"/>
        <w:rPr>
          <w:rFonts w:ascii="Times New Roman" w:hAnsi="Times New Roman"/>
          <w:sz w:val="24"/>
        </w:rPr>
      </w:pPr>
      <w:r w:rsidRPr="00273D60">
        <w:rPr>
          <w:rFonts w:ascii="Times New Roman" w:hAnsi="Times New Roman"/>
          <w:sz w:val="24"/>
        </w:rPr>
        <w:t>Na základě výsledku</w:t>
      </w:r>
      <w:r>
        <w:rPr>
          <w:rFonts w:ascii="Times New Roman" w:hAnsi="Times New Roman"/>
          <w:sz w:val="24"/>
        </w:rPr>
        <w:t xml:space="preserve"> ex-ante analýzy rizik provede</w:t>
      </w:r>
      <w:r w:rsidRPr="00273D60">
        <w:rPr>
          <w:rFonts w:ascii="Times New Roman" w:hAnsi="Times New Roman"/>
          <w:sz w:val="24"/>
        </w:rPr>
        <w:t xml:space="preserve"> u vybraných projektů </w:t>
      </w:r>
      <w:r>
        <w:rPr>
          <w:rFonts w:ascii="Times New Roman" w:hAnsi="Times New Roman"/>
          <w:sz w:val="24"/>
        </w:rPr>
        <w:t xml:space="preserve">CRR ČR </w:t>
      </w:r>
      <w:r w:rsidRPr="00273D60">
        <w:rPr>
          <w:rFonts w:ascii="Times New Roman" w:hAnsi="Times New Roman"/>
          <w:sz w:val="24"/>
        </w:rPr>
        <w:t>kontrol</w:t>
      </w:r>
      <w:r>
        <w:rPr>
          <w:rFonts w:ascii="Times New Roman" w:hAnsi="Times New Roman"/>
          <w:sz w:val="24"/>
        </w:rPr>
        <w:t>u</w:t>
      </w:r>
      <w:r w:rsidRPr="00273D60">
        <w:rPr>
          <w:rFonts w:ascii="Times New Roman" w:hAnsi="Times New Roman"/>
          <w:sz w:val="24"/>
        </w:rPr>
        <w:t xml:space="preserve"> ex-</w:t>
      </w:r>
      <w:r w:rsidRPr="00DD4717">
        <w:rPr>
          <w:rFonts w:ascii="Times New Roman" w:hAnsi="Times New Roman"/>
          <w:sz w:val="24"/>
        </w:rPr>
        <w:t>ante</w:t>
      </w:r>
      <w:r>
        <w:rPr>
          <w:rFonts w:ascii="Times New Roman" w:hAnsi="Times New Roman"/>
          <w:sz w:val="24"/>
        </w:rPr>
        <w:t xml:space="preserve"> na místě nebo administrativní kontrolu</w:t>
      </w:r>
      <w:r w:rsidRPr="00DD4717">
        <w:rPr>
          <w:rFonts w:ascii="Times New Roman" w:hAnsi="Times New Roman"/>
          <w:sz w:val="24"/>
        </w:rPr>
        <w:t xml:space="preserve">. </w:t>
      </w:r>
      <w:r>
        <w:rPr>
          <w:rFonts w:ascii="Times New Roman" w:hAnsi="Times New Roman"/>
          <w:sz w:val="24"/>
        </w:rPr>
        <w:t xml:space="preserve">U všech projektů se vždy </w:t>
      </w:r>
      <w:r w:rsidRPr="00DD4717">
        <w:rPr>
          <w:rFonts w:ascii="Times New Roman" w:hAnsi="Times New Roman"/>
          <w:sz w:val="24"/>
        </w:rPr>
        <w:t xml:space="preserve">prověřují </w:t>
      </w:r>
      <w:r>
        <w:rPr>
          <w:rFonts w:ascii="Times New Roman" w:hAnsi="Times New Roman"/>
          <w:sz w:val="24"/>
        </w:rPr>
        <w:t xml:space="preserve">všechna </w:t>
      </w:r>
      <w:r w:rsidRPr="00DD4717">
        <w:rPr>
          <w:rFonts w:ascii="Times New Roman" w:hAnsi="Times New Roman"/>
          <w:sz w:val="24"/>
        </w:rPr>
        <w:t xml:space="preserve">započatá, probíhající a ukončená </w:t>
      </w:r>
      <w:r>
        <w:rPr>
          <w:rFonts w:ascii="Times New Roman" w:hAnsi="Times New Roman"/>
          <w:sz w:val="24"/>
        </w:rPr>
        <w:t xml:space="preserve">zadávací a </w:t>
      </w:r>
      <w:r w:rsidRPr="00DD4717">
        <w:rPr>
          <w:rFonts w:ascii="Times New Roman" w:hAnsi="Times New Roman"/>
          <w:sz w:val="24"/>
        </w:rPr>
        <w:t xml:space="preserve">výběrová řízení k projektu. </w:t>
      </w:r>
    </w:p>
    <w:p w:rsidR="00C54993" w:rsidRPr="003B31AA" w:rsidRDefault="00E14E63" w:rsidP="000801AD">
      <w:pPr>
        <w:pStyle w:val="Bn"/>
        <w:spacing w:before="120"/>
        <w:rPr>
          <w:rFonts w:ascii="Times New Roman" w:hAnsi="Times New Roman"/>
          <w:sz w:val="24"/>
        </w:rPr>
      </w:pPr>
      <w:r w:rsidRPr="00E14E63">
        <w:rPr>
          <w:rFonts w:ascii="Times New Roman" w:hAnsi="Times New Roman"/>
          <w:sz w:val="24"/>
        </w:rPr>
        <w:t xml:space="preserve">V případě, že analýza rizik poukáže na zvýšené riziko projektu, provede </w:t>
      </w:r>
      <w:r>
        <w:rPr>
          <w:rFonts w:ascii="Times New Roman" w:hAnsi="Times New Roman"/>
          <w:sz w:val="24"/>
        </w:rPr>
        <w:t>CRR</w:t>
      </w:r>
      <w:r w:rsidRPr="00E14E63">
        <w:rPr>
          <w:rFonts w:ascii="Times New Roman" w:hAnsi="Times New Roman"/>
          <w:sz w:val="24"/>
        </w:rPr>
        <w:t xml:space="preserve"> </w:t>
      </w:r>
      <w:r w:rsidR="000801AD">
        <w:rPr>
          <w:rFonts w:ascii="Times New Roman" w:hAnsi="Times New Roman"/>
          <w:sz w:val="24"/>
        </w:rPr>
        <w:t xml:space="preserve">ČR </w:t>
      </w:r>
      <w:r w:rsidRPr="00E14E63">
        <w:rPr>
          <w:rFonts w:ascii="Times New Roman" w:hAnsi="Times New Roman"/>
          <w:sz w:val="24"/>
        </w:rPr>
        <w:t>kontrolu na místě</w:t>
      </w:r>
      <w:r w:rsidR="002D313F">
        <w:rPr>
          <w:rFonts w:ascii="Times New Roman" w:hAnsi="Times New Roman"/>
          <w:sz w:val="24"/>
        </w:rPr>
        <w:t xml:space="preserve"> nebo administrativní kontrolu</w:t>
      </w:r>
      <w:r w:rsidRPr="00E14E63">
        <w:rPr>
          <w:rFonts w:ascii="Times New Roman" w:hAnsi="Times New Roman"/>
          <w:sz w:val="24"/>
        </w:rPr>
        <w:t xml:space="preserve">. </w:t>
      </w:r>
    </w:p>
    <w:p w:rsidR="00DF4D8B" w:rsidRPr="00DF4D8B" w:rsidRDefault="00DF4D8B" w:rsidP="00DF4D8B">
      <w:pPr>
        <w:pStyle w:val="Bn"/>
        <w:rPr>
          <w:rFonts w:ascii="Times New Roman" w:hAnsi="Times New Roman"/>
          <w:sz w:val="24"/>
        </w:rPr>
      </w:pPr>
      <w:r w:rsidRPr="00DF4D8B">
        <w:rPr>
          <w:rFonts w:ascii="Times New Roman" w:hAnsi="Times New Roman"/>
          <w:sz w:val="24"/>
        </w:rPr>
        <w:t xml:space="preserve">Při ex-ante analýze rizik jsou </w:t>
      </w:r>
      <w:r w:rsidR="009F6689" w:rsidRPr="00DF4D8B">
        <w:rPr>
          <w:rFonts w:ascii="Times New Roman" w:hAnsi="Times New Roman"/>
          <w:sz w:val="24"/>
        </w:rPr>
        <w:t>vyhodnocován</w:t>
      </w:r>
      <w:r w:rsidR="009F6689">
        <w:rPr>
          <w:rFonts w:ascii="Times New Roman" w:hAnsi="Times New Roman"/>
          <w:sz w:val="24"/>
        </w:rPr>
        <w:t>y</w:t>
      </w:r>
      <w:r w:rsidR="009F6689" w:rsidRPr="00DF4D8B">
        <w:rPr>
          <w:rFonts w:ascii="Times New Roman" w:hAnsi="Times New Roman"/>
          <w:sz w:val="24"/>
        </w:rPr>
        <w:t xml:space="preserve"> </w:t>
      </w:r>
      <w:r w:rsidRPr="00DF4D8B">
        <w:rPr>
          <w:rFonts w:ascii="Times New Roman" w:hAnsi="Times New Roman"/>
          <w:sz w:val="24"/>
        </w:rPr>
        <w:t>následující skupiny kritérií:</w:t>
      </w:r>
    </w:p>
    <w:p w:rsidR="00DF4D8B" w:rsidRPr="00C12073" w:rsidRDefault="00177F33" w:rsidP="00E52BAD">
      <w:pPr>
        <w:pStyle w:val="Odstavecseseznamem"/>
        <w:widowControl w:val="0"/>
        <w:numPr>
          <w:ilvl w:val="0"/>
          <w:numId w:val="95"/>
        </w:numPr>
        <w:tabs>
          <w:tab w:val="num" w:pos="360"/>
        </w:tabs>
        <w:autoSpaceDE w:val="0"/>
        <w:autoSpaceDN w:val="0"/>
        <w:adjustRightInd w:val="0"/>
        <w:spacing w:before="60"/>
        <w:ind w:left="426" w:hanging="426"/>
        <w:rPr>
          <w:rFonts w:ascii="Times New Roman" w:hAnsi="Times New Roman"/>
          <w:i/>
          <w:iCs/>
          <w:sz w:val="24"/>
          <w:szCs w:val="24"/>
          <w:lang w:eastAsia="ar-SA"/>
        </w:rPr>
      </w:pPr>
      <w:r>
        <w:rPr>
          <w:rFonts w:ascii="Times New Roman" w:hAnsi="Times New Roman"/>
          <w:color w:val="000000"/>
          <w:spacing w:val="-2"/>
          <w:sz w:val="24"/>
          <w:szCs w:val="24"/>
        </w:rPr>
        <w:t>t</w:t>
      </w:r>
      <w:r w:rsidR="00DF4D8B" w:rsidRPr="00C12073">
        <w:rPr>
          <w:rFonts w:ascii="Times New Roman" w:hAnsi="Times New Roman"/>
          <w:color w:val="000000"/>
          <w:spacing w:val="-2"/>
          <w:sz w:val="24"/>
          <w:szCs w:val="24"/>
        </w:rPr>
        <w:t>echnická rizika realizace</w:t>
      </w:r>
      <w:r>
        <w:rPr>
          <w:rFonts w:ascii="Times New Roman" w:hAnsi="Times New Roman"/>
          <w:color w:val="000000"/>
          <w:spacing w:val="-2"/>
          <w:sz w:val="24"/>
          <w:szCs w:val="24"/>
        </w:rPr>
        <w:t>,</w:t>
      </w:r>
    </w:p>
    <w:p w:rsidR="00DF4D8B" w:rsidRPr="00C12073" w:rsidRDefault="00177F33" w:rsidP="00E52BAD">
      <w:pPr>
        <w:pStyle w:val="Odstavecseseznamem"/>
        <w:widowControl w:val="0"/>
        <w:numPr>
          <w:ilvl w:val="0"/>
          <w:numId w:val="95"/>
        </w:numPr>
        <w:tabs>
          <w:tab w:val="num" w:pos="360"/>
        </w:tabs>
        <w:autoSpaceDE w:val="0"/>
        <w:autoSpaceDN w:val="0"/>
        <w:adjustRightInd w:val="0"/>
        <w:spacing w:before="60"/>
        <w:ind w:left="426" w:hanging="426"/>
        <w:rPr>
          <w:rFonts w:ascii="Times New Roman" w:hAnsi="Times New Roman"/>
          <w:color w:val="000000"/>
          <w:spacing w:val="-2"/>
          <w:sz w:val="24"/>
          <w:szCs w:val="24"/>
        </w:rPr>
      </w:pPr>
      <w:r>
        <w:rPr>
          <w:rFonts w:ascii="Times New Roman" w:hAnsi="Times New Roman"/>
          <w:color w:val="000000"/>
          <w:spacing w:val="-2"/>
          <w:sz w:val="24"/>
          <w:szCs w:val="24"/>
        </w:rPr>
        <w:t>f</w:t>
      </w:r>
      <w:r w:rsidR="00DF4D8B" w:rsidRPr="00C12073">
        <w:rPr>
          <w:rFonts w:ascii="Times New Roman" w:hAnsi="Times New Roman"/>
          <w:color w:val="000000"/>
          <w:spacing w:val="-2"/>
          <w:sz w:val="24"/>
          <w:szCs w:val="24"/>
        </w:rPr>
        <w:t>inanční rizika realizace</w:t>
      </w:r>
      <w:r>
        <w:rPr>
          <w:rFonts w:ascii="Times New Roman" w:hAnsi="Times New Roman"/>
          <w:color w:val="000000"/>
          <w:spacing w:val="-2"/>
          <w:sz w:val="24"/>
          <w:szCs w:val="24"/>
        </w:rPr>
        <w:t>,</w:t>
      </w:r>
    </w:p>
    <w:p w:rsidR="00DF4D8B" w:rsidRPr="00C12073" w:rsidRDefault="00177F33" w:rsidP="00E52BAD">
      <w:pPr>
        <w:pStyle w:val="Odstavecseseznamem"/>
        <w:widowControl w:val="0"/>
        <w:numPr>
          <w:ilvl w:val="0"/>
          <w:numId w:val="95"/>
        </w:numPr>
        <w:tabs>
          <w:tab w:val="num" w:pos="360"/>
        </w:tabs>
        <w:autoSpaceDE w:val="0"/>
        <w:autoSpaceDN w:val="0"/>
        <w:adjustRightInd w:val="0"/>
        <w:spacing w:before="60"/>
        <w:ind w:left="426" w:right="15" w:hanging="426"/>
        <w:rPr>
          <w:rFonts w:ascii="Times New Roman" w:hAnsi="Times New Roman"/>
          <w:color w:val="000000"/>
          <w:spacing w:val="-2"/>
          <w:sz w:val="24"/>
          <w:szCs w:val="24"/>
        </w:rPr>
      </w:pPr>
      <w:r>
        <w:rPr>
          <w:rFonts w:ascii="Times New Roman" w:hAnsi="Times New Roman"/>
          <w:color w:val="000000"/>
          <w:spacing w:val="-2"/>
          <w:sz w:val="24"/>
          <w:szCs w:val="24"/>
        </w:rPr>
        <w:t>d</w:t>
      </w:r>
      <w:r w:rsidR="00DF4D8B" w:rsidRPr="00C12073">
        <w:rPr>
          <w:rFonts w:ascii="Times New Roman" w:hAnsi="Times New Roman"/>
          <w:color w:val="000000"/>
          <w:spacing w:val="-2"/>
          <w:sz w:val="24"/>
          <w:szCs w:val="24"/>
        </w:rPr>
        <w:t>okladová rizika realizace</w:t>
      </w:r>
      <w:r>
        <w:rPr>
          <w:rFonts w:ascii="Times New Roman" w:hAnsi="Times New Roman"/>
          <w:color w:val="000000"/>
          <w:spacing w:val="-2"/>
          <w:sz w:val="24"/>
          <w:szCs w:val="24"/>
        </w:rPr>
        <w:t>,</w:t>
      </w:r>
    </w:p>
    <w:p w:rsidR="00DF4D8B" w:rsidRPr="00C12073" w:rsidRDefault="00177F33" w:rsidP="00E52BAD">
      <w:pPr>
        <w:pStyle w:val="Odstavecseseznamem"/>
        <w:widowControl w:val="0"/>
        <w:numPr>
          <w:ilvl w:val="0"/>
          <w:numId w:val="95"/>
        </w:numPr>
        <w:tabs>
          <w:tab w:val="num" w:pos="360"/>
        </w:tabs>
        <w:autoSpaceDE w:val="0"/>
        <w:autoSpaceDN w:val="0"/>
        <w:adjustRightInd w:val="0"/>
        <w:spacing w:before="60"/>
        <w:ind w:left="426" w:hanging="426"/>
        <w:rPr>
          <w:rFonts w:ascii="Times New Roman" w:hAnsi="Times New Roman"/>
          <w:color w:val="000000"/>
          <w:spacing w:val="-2"/>
          <w:sz w:val="24"/>
          <w:szCs w:val="24"/>
        </w:rPr>
      </w:pPr>
      <w:r>
        <w:rPr>
          <w:rFonts w:ascii="Times New Roman" w:hAnsi="Times New Roman"/>
          <w:color w:val="000000"/>
          <w:spacing w:val="-2"/>
          <w:sz w:val="24"/>
          <w:szCs w:val="24"/>
        </w:rPr>
        <w:t>č</w:t>
      </w:r>
      <w:r w:rsidR="00DF4D8B" w:rsidRPr="00C12073">
        <w:rPr>
          <w:rFonts w:ascii="Times New Roman" w:hAnsi="Times New Roman"/>
          <w:color w:val="000000"/>
          <w:spacing w:val="-2"/>
          <w:sz w:val="24"/>
          <w:szCs w:val="24"/>
        </w:rPr>
        <w:t>asová rizika realizace</w:t>
      </w:r>
      <w:r>
        <w:rPr>
          <w:rFonts w:ascii="Times New Roman" w:hAnsi="Times New Roman"/>
          <w:color w:val="000000"/>
          <w:spacing w:val="-2"/>
          <w:sz w:val="24"/>
          <w:szCs w:val="24"/>
        </w:rPr>
        <w:t>,</w:t>
      </w:r>
    </w:p>
    <w:p w:rsidR="00DF4D8B" w:rsidRPr="00C12073" w:rsidRDefault="00177F33" w:rsidP="00E52BAD">
      <w:pPr>
        <w:pStyle w:val="Odstavecseseznamem"/>
        <w:widowControl w:val="0"/>
        <w:numPr>
          <w:ilvl w:val="0"/>
          <w:numId w:val="95"/>
        </w:numPr>
        <w:tabs>
          <w:tab w:val="num" w:pos="360"/>
        </w:tabs>
        <w:autoSpaceDE w:val="0"/>
        <w:autoSpaceDN w:val="0"/>
        <w:adjustRightInd w:val="0"/>
        <w:spacing w:before="60"/>
        <w:ind w:left="426" w:right="15" w:hanging="426"/>
        <w:rPr>
          <w:rFonts w:ascii="Times New Roman" w:hAnsi="Times New Roman"/>
          <w:color w:val="000000"/>
          <w:spacing w:val="-2"/>
          <w:sz w:val="24"/>
          <w:szCs w:val="24"/>
        </w:rPr>
      </w:pPr>
      <w:r>
        <w:rPr>
          <w:rFonts w:ascii="Times New Roman" w:hAnsi="Times New Roman"/>
          <w:color w:val="000000"/>
          <w:spacing w:val="-2"/>
          <w:sz w:val="24"/>
          <w:szCs w:val="24"/>
        </w:rPr>
        <w:t>o</w:t>
      </w:r>
      <w:r w:rsidR="00DF4D8B" w:rsidRPr="00C12073">
        <w:rPr>
          <w:rFonts w:ascii="Times New Roman" w:hAnsi="Times New Roman"/>
          <w:color w:val="000000"/>
          <w:spacing w:val="-2"/>
          <w:sz w:val="24"/>
          <w:szCs w:val="24"/>
        </w:rPr>
        <w:t>rganizační rizika realizace</w:t>
      </w:r>
      <w:r>
        <w:rPr>
          <w:rFonts w:ascii="Times New Roman" w:hAnsi="Times New Roman"/>
          <w:color w:val="000000"/>
          <w:spacing w:val="-2"/>
          <w:sz w:val="24"/>
          <w:szCs w:val="24"/>
        </w:rPr>
        <w:t>,</w:t>
      </w:r>
      <w:r w:rsidR="00DF4D8B" w:rsidRPr="00C12073">
        <w:rPr>
          <w:rFonts w:ascii="Times New Roman" w:hAnsi="Times New Roman"/>
          <w:color w:val="000000"/>
          <w:spacing w:val="-2"/>
          <w:sz w:val="24"/>
          <w:szCs w:val="24"/>
        </w:rPr>
        <w:t xml:space="preserve"> </w:t>
      </w:r>
    </w:p>
    <w:p w:rsidR="00DF4D8B" w:rsidRPr="00C12073" w:rsidRDefault="00177F33" w:rsidP="00E52BAD">
      <w:pPr>
        <w:pStyle w:val="Odstavecseseznamem"/>
        <w:widowControl w:val="0"/>
        <w:numPr>
          <w:ilvl w:val="0"/>
          <w:numId w:val="95"/>
        </w:numPr>
        <w:tabs>
          <w:tab w:val="num" w:pos="360"/>
        </w:tabs>
        <w:autoSpaceDE w:val="0"/>
        <w:autoSpaceDN w:val="0"/>
        <w:adjustRightInd w:val="0"/>
        <w:spacing w:before="60"/>
        <w:ind w:left="426" w:right="15" w:hanging="426"/>
        <w:rPr>
          <w:rFonts w:ascii="Times New Roman" w:hAnsi="Times New Roman"/>
          <w:color w:val="000000"/>
          <w:spacing w:val="-2"/>
          <w:sz w:val="24"/>
          <w:szCs w:val="24"/>
        </w:rPr>
      </w:pPr>
      <w:r>
        <w:rPr>
          <w:rFonts w:ascii="Times New Roman" w:hAnsi="Times New Roman"/>
          <w:color w:val="000000"/>
          <w:spacing w:val="-2"/>
          <w:sz w:val="24"/>
          <w:szCs w:val="24"/>
        </w:rPr>
        <w:t>r</w:t>
      </w:r>
      <w:r w:rsidR="00DF4D8B" w:rsidRPr="00C12073">
        <w:rPr>
          <w:rFonts w:ascii="Times New Roman" w:hAnsi="Times New Roman"/>
          <w:color w:val="000000"/>
          <w:spacing w:val="-2"/>
          <w:sz w:val="24"/>
          <w:szCs w:val="24"/>
        </w:rPr>
        <w:t>izika udržitelnosti</w:t>
      </w:r>
      <w:r>
        <w:rPr>
          <w:rFonts w:ascii="Times New Roman" w:hAnsi="Times New Roman"/>
          <w:color w:val="000000"/>
          <w:spacing w:val="-2"/>
          <w:sz w:val="24"/>
          <w:szCs w:val="24"/>
        </w:rPr>
        <w:t>,</w:t>
      </w:r>
    </w:p>
    <w:p w:rsidR="00DF4D8B" w:rsidRPr="00C12073" w:rsidRDefault="00177F33" w:rsidP="00E52BAD">
      <w:pPr>
        <w:pStyle w:val="Odstavecseseznamem"/>
        <w:widowControl w:val="0"/>
        <w:numPr>
          <w:ilvl w:val="0"/>
          <w:numId w:val="95"/>
        </w:numPr>
        <w:tabs>
          <w:tab w:val="num" w:pos="360"/>
        </w:tabs>
        <w:autoSpaceDE w:val="0"/>
        <w:autoSpaceDN w:val="0"/>
        <w:adjustRightInd w:val="0"/>
        <w:spacing w:before="60"/>
        <w:ind w:left="426" w:hanging="426"/>
        <w:rPr>
          <w:rFonts w:ascii="Times New Roman" w:hAnsi="Times New Roman"/>
          <w:sz w:val="24"/>
          <w:szCs w:val="24"/>
          <w:lang w:eastAsia="ar-SA"/>
        </w:rPr>
      </w:pPr>
      <w:r>
        <w:rPr>
          <w:rFonts w:ascii="Times New Roman" w:hAnsi="Times New Roman"/>
          <w:sz w:val="24"/>
          <w:szCs w:val="24"/>
          <w:lang w:eastAsia="ar-SA"/>
        </w:rPr>
        <w:t>j</w:t>
      </w:r>
      <w:r w:rsidR="00DF4D8B" w:rsidRPr="00C12073">
        <w:rPr>
          <w:rFonts w:ascii="Times New Roman" w:hAnsi="Times New Roman"/>
          <w:sz w:val="24"/>
          <w:szCs w:val="24"/>
          <w:lang w:eastAsia="ar-SA"/>
        </w:rPr>
        <w:t>iná rizika</w:t>
      </w:r>
      <w:r>
        <w:rPr>
          <w:rFonts w:ascii="Times New Roman" w:hAnsi="Times New Roman"/>
          <w:sz w:val="24"/>
          <w:szCs w:val="24"/>
          <w:lang w:eastAsia="ar-SA"/>
        </w:rPr>
        <w:t>.</w:t>
      </w:r>
    </w:p>
    <w:p w:rsidR="00DF4D8B" w:rsidRDefault="00DF4D8B" w:rsidP="0024441A">
      <w:pPr>
        <w:pStyle w:val="Nadpis3"/>
      </w:pPr>
      <w:bookmarkStart w:id="429" w:name="_Toc389829873"/>
      <w:r w:rsidRPr="00DD4717">
        <w:t xml:space="preserve">Na základě výsledku </w:t>
      </w:r>
      <w:r>
        <w:t xml:space="preserve">ex-ante </w:t>
      </w:r>
      <w:r w:rsidRPr="00DD4717">
        <w:t>kontroly může CRR</w:t>
      </w:r>
      <w:r>
        <w:t xml:space="preserve"> ČR</w:t>
      </w:r>
      <w:r w:rsidRPr="00DD4717">
        <w:t xml:space="preserve"> </w:t>
      </w:r>
      <w:r>
        <w:t>upravit</w:t>
      </w:r>
      <w:r w:rsidRPr="00DD4717">
        <w:t xml:space="preserve"> způsobil</w:t>
      </w:r>
      <w:r>
        <w:t>é</w:t>
      </w:r>
      <w:r w:rsidRPr="00DD4717">
        <w:t xml:space="preserve"> výdaj</w:t>
      </w:r>
      <w:r>
        <w:t>e</w:t>
      </w:r>
      <w:r w:rsidR="00177F33">
        <w:t>,</w:t>
      </w:r>
      <w:r w:rsidRPr="00DD4717">
        <w:t xml:space="preserve"> </w:t>
      </w:r>
      <w:r w:rsidR="00177F33">
        <w:t>pokud</w:t>
      </w:r>
      <w:r>
        <w:t>:</w:t>
      </w:r>
      <w:bookmarkEnd w:id="429"/>
    </w:p>
    <w:p w:rsidR="00DF4D8B" w:rsidRPr="00EF3147" w:rsidRDefault="00DF4D8B" w:rsidP="00E52BAD">
      <w:pPr>
        <w:numPr>
          <w:ilvl w:val="0"/>
          <w:numId w:val="31"/>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způsobilých výdajů aktivity, které jsou dle </w:t>
      </w:r>
      <w:r w:rsidR="00227C50" w:rsidRPr="00EF3147">
        <w:rPr>
          <w:rFonts w:ascii="Times New Roman" w:hAnsi="Times New Roman" w:cs="Times New Roman"/>
          <w:sz w:val="24"/>
          <w:szCs w:val="24"/>
        </w:rPr>
        <w:t>P</w:t>
      </w:r>
      <w:r w:rsidR="00227C50">
        <w:rPr>
          <w:rFonts w:ascii="Times New Roman" w:hAnsi="Times New Roman" w:cs="Times New Roman"/>
          <w:sz w:val="24"/>
          <w:szCs w:val="24"/>
        </w:rPr>
        <w:t>říručk</w:t>
      </w:r>
      <w:r w:rsidR="00382216">
        <w:rPr>
          <w:rFonts w:ascii="Times New Roman" w:hAnsi="Times New Roman" w:cs="Times New Roman"/>
          <w:sz w:val="24"/>
          <w:szCs w:val="24"/>
        </w:rPr>
        <w:t>y a</w:t>
      </w:r>
      <w:r w:rsidRPr="00EF3147">
        <w:rPr>
          <w:rFonts w:ascii="Times New Roman" w:hAnsi="Times New Roman" w:cs="Times New Roman"/>
          <w:sz w:val="24"/>
          <w:szCs w:val="24"/>
        </w:rPr>
        <w:t xml:space="preserve"> </w:t>
      </w:r>
      <w:r>
        <w:rPr>
          <w:rFonts w:ascii="Times New Roman" w:hAnsi="Times New Roman" w:cs="Times New Roman"/>
          <w:sz w:val="24"/>
          <w:szCs w:val="24"/>
        </w:rPr>
        <w:t>v</w:t>
      </w:r>
      <w:r w:rsidRPr="00EF3147">
        <w:rPr>
          <w:rFonts w:ascii="Times New Roman" w:hAnsi="Times New Roman" w:cs="Times New Roman"/>
          <w:sz w:val="24"/>
          <w:szCs w:val="24"/>
        </w:rPr>
        <w:t>ýzv</w:t>
      </w:r>
      <w:r w:rsidR="00382216">
        <w:rPr>
          <w:rFonts w:ascii="Times New Roman" w:hAnsi="Times New Roman" w:cs="Times New Roman"/>
          <w:sz w:val="24"/>
          <w:szCs w:val="24"/>
        </w:rPr>
        <w:t>y</w:t>
      </w:r>
      <w:r w:rsidRPr="00EF3147">
        <w:rPr>
          <w:rFonts w:ascii="Times New Roman" w:hAnsi="Times New Roman" w:cs="Times New Roman"/>
          <w:sz w:val="24"/>
          <w:szCs w:val="24"/>
        </w:rPr>
        <w:t xml:space="preserve"> nezpůsobilé nebo nejsou v souladu s obsahem </w:t>
      </w:r>
      <w:r>
        <w:rPr>
          <w:rFonts w:ascii="Times New Roman" w:hAnsi="Times New Roman" w:cs="Times New Roman"/>
          <w:sz w:val="24"/>
          <w:szCs w:val="24"/>
        </w:rPr>
        <w:t xml:space="preserve">a cílem </w:t>
      </w:r>
      <w:r w:rsidRPr="00EF3147">
        <w:rPr>
          <w:rFonts w:ascii="Times New Roman" w:hAnsi="Times New Roman" w:cs="Times New Roman"/>
          <w:sz w:val="24"/>
          <w:szCs w:val="24"/>
        </w:rPr>
        <w:t>projektu,</w:t>
      </w:r>
    </w:p>
    <w:p w:rsidR="00DF4D8B" w:rsidRPr="00EF3147" w:rsidRDefault="00DF4D8B" w:rsidP="00E52BAD">
      <w:pPr>
        <w:numPr>
          <w:ilvl w:val="0"/>
          <w:numId w:val="31"/>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způsobilých výdajů aktivity, které by mohly být nebo již byly realizovány na základě chybně provedené veřejné zakázky, </w:t>
      </w:r>
    </w:p>
    <w:p w:rsidR="00DF4D8B" w:rsidRPr="00EF3147" w:rsidRDefault="00DF4D8B" w:rsidP="00E52BAD">
      <w:pPr>
        <w:numPr>
          <w:ilvl w:val="0"/>
          <w:numId w:val="31"/>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výdaje nebyly pořízeny v souladu se zásadami hospodárnosti, efektivnosti a účelnosti a cena neodpovídá ceně v místě a čase obvyklé,</w:t>
      </w:r>
    </w:p>
    <w:p w:rsidR="00DF4D8B" w:rsidRDefault="00DF4D8B" w:rsidP="00E52BAD">
      <w:pPr>
        <w:numPr>
          <w:ilvl w:val="0"/>
          <w:numId w:val="31"/>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žádosti o poskytnutí dotace </w:t>
      </w:r>
      <w:r w:rsidR="00ED1D66">
        <w:rPr>
          <w:rFonts w:ascii="Times New Roman" w:hAnsi="Times New Roman" w:cs="Times New Roman"/>
          <w:sz w:val="24"/>
          <w:szCs w:val="24"/>
        </w:rPr>
        <w:t xml:space="preserve">nezpůsobilé </w:t>
      </w:r>
      <w:r w:rsidRPr="00EF3147">
        <w:rPr>
          <w:rFonts w:ascii="Times New Roman" w:hAnsi="Times New Roman" w:cs="Times New Roman"/>
          <w:sz w:val="24"/>
          <w:szCs w:val="24"/>
        </w:rPr>
        <w:t>výdaje.</w:t>
      </w:r>
    </w:p>
    <w:p w:rsidR="00DF4D8B" w:rsidRDefault="00DF4D8B" w:rsidP="00DF4D8B">
      <w:pPr>
        <w:pStyle w:val="Bn"/>
        <w:spacing w:before="120"/>
        <w:rPr>
          <w:rFonts w:ascii="Times New Roman" w:hAnsi="Times New Roman"/>
          <w:sz w:val="24"/>
        </w:rPr>
      </w:pPr>
      <w:r w:rsidRPr="00DE79FD">
        <w:rPr>
          <w:rFonts w:ascii="Times New Roman" w:hAnsi="Times New Roman"/>
          <w:sz w:val="24"/>
        </w:rPr>
        <w:t>Na základě výsledku ex-ante kontroly může CRR</w:t>
      </w:r>
      <w:r>
        <w:rPr>
          <w:rFonts w:ascii="Times New Roman" w:hAnsi="Times New Roman"/>
          <w:sz w:val="24"/>
        </w:rPr>
        <w:t xml:space="preserve"> ČR</w:t>
      </w:r>
      <w:r w:rsidRPr="00DE79FD">
        <w:rPr>
          <w:rFonts w:ascii="Times New Roman" w:hAnsi="Times New Roman"/>
          <w:sz w:val="24"/>
        </w:rPr>
        <w:t xml:space="preserve"> </w:t>
      </w:r>
      <w:r w:rsidRPr="00DE79FD">
        <w:rPr>
          <w:rFonts w:ascii="Times New Roman" w:hAnsi="Times New Roman" w:cs="Arial"/>
          <w:sz w:val="24"/>
          <w:szCs w:val="20"/>
        </w:rPr>
        <w:t xml:space="preserve">nedoporučit projekt k poskytnutí dotace. </w:t>
      </w:r>
    </w:p>
    <w:p w:rsidR="00382216" w:rsidRDefault="00DF4D8B" w:rsidP="00DF4D8B">
      <w:pPr>
        <w:rPr>
          <w:rFonts w:ascii="Times New Roman" w:hAnsi="Times New Roman"/>
          <w:sz w:val="24"/>
        </w:rPr>
      </w:pPr>
      <w:r>
        <w:rPr>
          <w:rFonts w:ascii="Times New Roman" w:hAnsi="Times New Roman"/>
          <w:sz w:val="24"/>
        </w:rPr>
        <w:t>O výsledku ex-ante analýzy rizik a kontroly CRR ČR informuje ŘO IOP a předává mu seznam projektů doporučených a nedoporučených k poskytnutí dotace. Žadatelům, vyřazen</w:t>
      </w:r>
      <w:r w:rsidR="00382216">
        <w:rPr>
          <w:rFonts w:ascii="Times New Roman" w:hAnsi="Times New Roman"/>
          <w:sz w:val="24"/>
        </w:rPr>
        <w:t>ým</w:t>
      </w:r>
      <w:r>
        <w:rPr>
          <w:rFonts w:ascii="Times New Roman" w:hAnsi="Times New Roman"/>
          <w:sz w:val="24"/>
        </w:rPr>
        <w:t xml:space="preserve"> na základě kontroly ex-ante na místě, zasílá ŘO IOP do 5 pracovních dní od ukončení kontroly oznámení s</w:t>
      </w:r>
      <w:r w:rsidRPr="0049111D">
        <w:rPr>
          <w:rFonts w:ascii="Times New Roman" w:hAnsi="Times New Roman"/>
          <w:sz w:val="24"/>
        </w:rPr>
        <w:t xml:space="preserve"> odůvodnění</w:t>
      </w:r>
      <w:r>
        <w:rPr>
          <w:rFonts w:ascii="Times New Roman" w:hAnsi="Times New Roman"/>
          <w:sz w:val="24"/>
        </w:rPr>
        <w:t xml:space="preserve">m. </w:t>
      </w:r>
    </w:p>
    <w:p w:rsidR="00DF4D8B" w:rsidRDefault="00DF4D8B" w:rsidP="00382216">
      <w:pPr>
        <w:rPr>
          <w:b/>
        </w:rPr>
      </w:pPr>
      <w:r w:rsidRPr="002132A3">
        <w:rPr>
          <w:rFonts w:ascii="Times New Roman" w:hAnsi="Times New Roman"/>
          <w:sz w:val="24"/>
        </w:rPr>
        <w:t>V dopise se zároveň oznamuje žadateli, že na dotaci není podle §14 zákona č. 218/2000</w:t>
      </w:r>
      <w:r w:rsidR="009F6689">
        <w:rPr>
          <w:rFonts w:ascii="Times New Roman" w:hAnsi="Times New Roman"/>
          <w:sz w:val="24"/>
        </w:rPr>
        <w:t xml:space="preserve"> </w:t>
      </w:r>
      <w:r w:rsidRPr="002132A3">
        <w:rPr>
          <w:rFonts w:ascii="Times New Roman" w:hAnsi="Times New Roman"/>
          <w:sz w:val="24"/>
        </w:rPr>
        <w:t>Sb., o rozpočtových pravidlech, ve znění pozdějších předpisů, právní nárok. Nelze tudíž aplikovat obecné předpisy o správním řízení a je vyloučeno soudní přezkoumání. Žadatel může požádat o přešetření správno</w:t>
      </w:r>
      <w:r>
        <w:rPr>
          <w:rFonts w:ascii="Times New Roman" w:hAnsi="Times New Roman"/>
          <w:sz w:val="24"/>
        </w:rPr>
        <w:t>sti postupu</w:t>
      </w:r>
      <w:r w:rsidRPr="00EA2B31">
        <w:rPr>
          <w:rFonts w:ascii="Times New Roman" w:hAnsi="Times New Roman"/>
          <w:sz w:val="24"/>
        </w:rPr>
        <w:t xml:space="preserve">, více viz kapitola </w:t>
      </w:r>
      <w:r w:rsidR="00640086" w:rsidRPr="00EA2B31">
        <w:rPr>
          <w:rFonts w:ascii="Times New Roman" w:hAnsi="Times New Roman"/>
          <w:sz w:val="24"/>
        </w:rPr>
        <w:t>9</w:t>
      </w:r>
      <w:r w:rsidRPr="00EA2B31">
        <w:rPr>
          <w:rFonts w:ascii="Times New Roman" w:hAnsi="Times New Roman"/>
          <w:sz w:val="24"/>
        </w:rPr>
        <w:t xml:space="preserve"> Stížnosti a odvolání.</w:t>
      </w:r>
    </w:p>
    <w:p w:rsidR="00924054" w:rsidRDefault="00924054" w:rsidP="007411E5">
      <w:pPr>
        <w:ind w:right="-108"/>
        <w:rPr>
          <w:b/>
        </w:rPr>
      </w:pPr>
    </w:p>
    <w:p w:rsidR="00924054" w:rsidRPr="00C64FBA" w:rsidRDefault="00924054" w:rsidP="0024441A">
      <w:pPr>
        <w:pStyle w:val="Nadpis3"/>
      </w:pPr>
      <w:bookmarkStart w:id="430" w:name="_Toc328732763"/>
      <w:bookmarkStart w:id="431" w:name="_Toc389829874"/>
      <w:r w:rsidRPr="00C64FBA">
        <w:t>Schvalování projektů</w:t>
      </w:r>
      <w:bookmarkEnd w:id="430"/>
      <w:bookmarkEnd w:id="431"/>
    </w:p>
    <w:p w:rsidR="0087715C" w:rsidRDefault="00DE5CA9" w:rsidP="00B560F8">
      <w:pPr>
        <w:ind w:right="-108"/>
        <w:rPr>
          <w:rFonts w:ascii="Times New Roman" w:hAnsi="Times New Roman"/>
          <w:sz w:val="24"/>
        </w:rPr>
      </w:pPr>
      <w:r w:rsidRPr="008F23E8">
        <w:rPr>
          <w:rFonts w:ascii="Times New Roman" w:hAnsi="Times New Roman"/>
          <w:sz w:val="24"/>
        </w:rPr>
        <w:t xml:space="preserve">Projekty doporučené k poskytnutí dotace schvaluje </w:t>
      </w:r>
      <w:r w:rsidR="004F698E">
        <w:rPr>
          <w:rFonts w:ascii="Times New Roman" w:hAnsi="Times New Roman"/>
          <w:sz w:val="24"/>
        </w:rPr>
        <w:t xml:space="preserve">vedení </w:t>
      </w:r>
      <w:r w:rsidR="0045677D">
        <w:rPr>
          <w:rFonts w:ascii="Times New Roman" w:hAnsi="Times New Roman"/>
          <w:sz w:val="24"/>
        </w:rPr>
        <w:t>ŘO IOP</w:t>
      </w:r>
      <w:r w:rsidRPr="008F23E8">
        <w:rPr>
          <w:rFonts w:ascii="Times New Roman" w:hAnsi="Times New Roman"/>
          <w:sz w:val="24"/>
        </w:rPr>
        <w:t xml:space="preserve">. </w:t>
      </w:r>
    </w:p>
    <w:p w:rsidR="00BB0DC3" w:rsidRPr="008F23E8" w:rsidRDefault="004F698E" w:rsidP="00BB0DC3">
      <w:pPr>
        <w:pStyle w:val="Bn"/>
        <w:spacing w:before="120"/>
        <w:rPr>
          <w:rFonts w:ascii="Times New Roman" w:hAnsi="Times New Roman"/>
          <w:sz w:val="24"/>
        </w:rPr>
      </w:pPr>
      <w:r>
        <w:rPr>
          <w:rFonts w:ascii="Times New Roman" w:hAnsi="Times New Roman"/>
          <w:sz w:val="24"/>
        </w:rPr>
        <w:t xml:space="preserve">Vedení </w:t>
      </w:r>
      <w:r w:rsidR="0045677D">
        <w:rPr>
          <w:rFonts w:ascii="Times New Roman" w:hAnsi="Times New Roman"/>
          <w:sz w:val="24"/>
        </w:rPr>
        <w:t>ŘO IOP</w:t>
      </w:r>
      <w:r w:rsidR="00BB0DC3" w:rsidRPr="008F23E8">
        <w:rPr>
          <w:rFonts w:ascii="Times New Roman" w:hAnsi="Times New Roman"/>
          <w:sz w:val="24"/>
        </w:rPr>
        <w:t xml:space="preserve"> může:</w:t>
      </w:r>
    </w:p>
    <w:p w:rsidR="0087715C" w:rsidRDefault="00BB0DC3" w:rsidP="00E52BAD">
      <w:pPr>
        <w:numPr>
          <w:ilvl w:val="0"/>
          <w:numId w:val="31"/>
        </w:numPr>
        <w:spacing w:before="0"/>
        <w:rPr>
          <w:rFonts w:ascii="Times New Roman" w:hAnsi="Times New Roman" w:cs="Times New Roman"/>
          <w:sz w:val="24"/>
          <w:szCs w:val="24"/>
        </w:rPr>
      </w:pPr>
      <w:r>
        <w:rPr>
          <w:rFonts w:ascii="Times New Roman" w:hAnsi="Times New Roman" w:cs="Times New Roman"/>
          <w:sz w:val="24"/>
          <w:szCs w:val="24"/>
        </w:rPr>
        <w:t>doporučit projekt k financování,</w:t>
      </w:r>
    </w:p>
    <w:p w:rsidR="0087715C" w:rsidRDefault="00BB0DC3" w:rsidP="00E52BAD">
      <w:pPr>
        <w:numPr>
          <w:ilvl w:val="0"/>
          <w:numId w:val="31"/>
        </w:numPr>
        <w:spacing w:before="0"/>
        <w:rPr>
          <w:rFonts w:ascii="Times New Roman" w:hAnsi="Times New Roman" w:cs="Times New Roman"/>
          <w:sz w:val="24"/>
          <w:szCs w:val="24"/>
        </w:rPr>
      </w:pPr>
      <w:r w:rsidRPr="008F23E8">
        <w:rPr>
          <w:rFonts w:ascii="Times New Roman" w:hAnsi="Times New Roman" w:cs="Times New Roman"/>
          <w:sz w:val="24"/>
          <w:szCs w:val="24"/>
        </w:rPr>
        <w:t>nedoporučit projekt k</w:t>
      </w:r>
      <w:r w:rsidR="00933C27">
        <w:rPr>
          <w:rFonts w:ascii="Times New Roman" w:hAnsi="Times New Roman" w:cs="Times New Roman"/>
          <w:sz w:val="24"/>
          <w:szCs w:val="24"/>
        </w:rPr>
        <w:t> </w:t>
      </w:r>
      <w:r w:rsidRPr="008F23E8">
        <w:rPr>
          <w:rFonts w:ascii="Times New Roman" w:hAnsi="Times New Roman" w:cs="Times New Roman"/>
          <w:sz w:val="24"/>
          <w:szCs w:val="24"/>
        </w:rPr>
        <w:t>financování</w:t>
      </w:r>
      <w:r w:rsidR="00933C27">
        <w:rPr>
          <w:rFonts w:ascii="Times New Roman" w:hAnsi="Times New Roman" w:cs="Times New Roman"/>
          <w:sz w:val="24"/>
          <w:szCs w:val="24"/>
        </w:rPr>
        <w:t>.</w:t>
      </w:r>
    </w:p>
    <w:p w:rsidR="005C1A42" w:rsidRDefault="005C1A42" w:rsidP="00933C27">
      <w:pPr>
        <w:spacing w:before="0"/>
        <w:ind w:left="360"/>
        <w:rPr>
          <w:rFonts w:ascii="Times New Roman" w:hAnsi="Times New Roman" w:cs="Times New Roman"/>
          <w:sz w:val="24"/>
          <w:szCs w:val="24"/>
        </w:rPr>
      </w:pPr>
    </w:p>
    <w:p w:rsidR="0087715C" w:rsidRDefault="00BB0DC3" w:rsidP="00B560F8">
      <w:pPr>
        <w:pStyle w:val="Bn"/>
        <w:spacing w:before="120"/>
        <w:rPr>
          <w:rFonts w:ascii="Times New Roman" w:hAnsi="Times New Roman"/>
          <w:sz w:val="24"/>
        </w:rPr>
      </w:pPr>
      <w:r w:rsidRPr="008F23E8">
        <w:rPr>
          <w:rFonts w:ascii="Times New Roman" w:hAnsi="Times New Roman"/>
          <w:sz w:val="24"/>
        </w:rPr>
        <w:t xml:space="preserve">Pokud </w:t>
      </w:r>
      <w:r w:rsidR="004F698E">
        <w:rPr>
          <w:rFonts w:ascii="Times New Roman" w:hAnsi="Times New Roman"/>
          <w:sz w:val="24"/>
        </w:rPr>
        <w:t xml:space="preserve">vedení </w:t>
      </w:r>
      <w:r w:rsidR="0045677D">
        <w:rPr>
          <w:rFonts w:ascii="Times New Roman" w:hAnsi="Times New Roman"/>
          <w:sz w:val="24"/>
        </w:rPr>
        <w:t>ŘO IOP</w:t>
      </w:r>
      <w:r w:rsidRPr="008F23E8">
        <w:rPr>
          <w:rFonts w:ascii="Times New Roman" w:hAnsi="Times New Roman"/>
          <w:sz w:val="24"/>
        </w:rPr>
        <w:t xml:space="preserve"> rozhodne projekt nedoporučit k</w:t>
      </w:r>
      <w:r w:rsidR="00E97BE8">
        <w:rPr>
          <w:rFonts w:ascii="Times New Roman" w:hAnsi="Times New Roman"/>
          <w:sz w:val="24"/>
        </w:rPr>
        <w:t> </w:t>
      </w:r>
      <w:r w:rsidRPr="008F23E8">
        <w:rPr>
          <w:rFonts w:ascii="Times New Roman" w:hAnsi="Times New Roman"/>
          <w:sz w:val="24"/>
        </w:rPr>
        <w:t>financování</w:t>
      </w:r>
      <w:r w:rsidR="00E97BE8">
        <w:rPr>
          <w:rFonts w:ascii="Times New Roman" w:hAnsi="Times New Roman"/>
          <w:sz w:val="24"/>
        </w:rPr>
        <w:t>,</w:t>
      </w:r>
      <w:r w:rsidR="00FE1965">
        <w:rPr>
          <w:rFonts w:ascii="Times New Roman" w:hAnsi="Times New Roman"/>
          <w:sz w:val="24"/>
        </w:rPr>
        <w:t xml:space="preserve"> </w:t>
      </w:r>
      <w:r w:rsidRPr="008F23E8">
        <w:rPr>
          <w:rFonts w:ascii="Times New Roman" w:hAnsi="Times New Roman"/>
          <w:sz w:val="24"/>
        </w:rPr>
        <w:t xml:space="preserve">musí své rozhodnutí odůvodnit. Odůvodnění je </w:t>
      </w:r>
      <w:r>
        <w:rPr>
          <w:rFonts w:ascii="Times New Roman" w:hAnsi="Times New Roman"/>
          <w:sz w:val="24"/>
        </w:rPr>
        <w:t>součástí z</w:t>
      </w:r>
      <w:r w:rsidRPr="008F23E8">
        <w:rPr>
          <w:rFonts w:ascii="Times New Roman" w:hAnsi="Times New Roman"/>
          <w:sz w:val="24"/>
        </w:rPr>
        <w:t xml:space="preserve">ápisu </w:t>
      </w:r>
      <w:r w:rsidR="00734805">
        <w:rPr>
          <w:rFonts w:ascii="Times New Roman" w:hAnsi="Times New Roman"/>
          <w:sz w:val="24"/>
        </w:rPr>
        <w:t>z</w:t>
      </w:r>
      <w:r w:rsidR="001058E6">
        <w:rPr>
          <w:rFonts w:ascii="Times New Roman" w:hAnsi="Times New Roman"/>
          <w:sz w:val="24"/>
        </w:rPr>
        <w:t>e schvalování</w:t>
      </w:r>
      <w:r w:rsidR="00F46041" w:rsidRPr="00F46041">
        <w:rPr>
          <w:rFonts w:ascii="Times New Roman" w:hAnsi="Times New Roman"/>
          <w:sz w:val="24"/>
        </w:rPr>
        <w:t xml:space="preserve"> projektů. </w:t>
      </w:r>
    </w:p>
    <w:p w:rsidR="0087715C" w:rsidRDefault="00DE5CA9" w:rsidP="00E97BE8">
      <w:pPr>
        <w:rPr>
          <w:rFonts w:ascii="Times New Roman" w:hAnsi="Times New Roman"/>
          <w:sz w:val="24"/>
        </w:rPr>
      </w:pPr>
      <w:r>
        <w:rPr>
          <w:rFonts w:ascii="Times New Roman" w:hAnsi="Times New Roman"/>
          <w:sz w:val="24"/>
        </w:rPr>
        <w:t>Úspěšným žadatelům</w:t>
      </w:r>
      <w:r w:rsidR="00734805">
        <w:rPr>
          <w:rFonts w:ascii="Times New Roman" w:hAnsi="Times New Roman"/>
          <w:sz w:val="24"/>
        </w:rPr>
        <w:t xml:space="preserve"> </w:t>
      </w:r>
      <w:r>
        <w:rPr>
          <w:rFonts w:ascii="Times New Roman" w:hAnsi="Times New Roman"/>
          <w:sz w:val="24"/>
        </w:rPr>
        <w:t xml:space="preserve">zasílá </w:t>
      </w:r>
      <w:r w:rsidRPr="0049111D">
        <w:rPr>
          <w:rFonts w:ascii="Times New Roman" w:hAnsi="Times New Roman"/>
          <w:sz w:val="24"/>
        </w:rPr>
        <w:t>CRR</w:t>
      </w:r>
      <w:r>
        <w:rPr>
          <w:rFonts w:ascii="Times New Roman" w:hAnsi="Times New Roman"/>
          <w:sz w:val="24"/>
        </w:rPr>
        <w:t xml:space="preserve"> ČR</w:t>
      </w:r>
      <w:r w:rsidRPr="0049111D">
        <w:rPr>
          <w:rFonts w:ascii="Times New Roman" w:hAnsi="Times New Roman"/>
          <w:sz w:val="24"/>
        </w:rPr>
        <w:t xml:space="preserve"> dopis</w:t>
      </w:r>
      <w:r>
        <w:rPr>
          <w:rFonts w:ascii="Times New Roman" w:hAnsi="Times New Roman"/>
          <w:sz w:val="24"/>
        </w:rPr>
        <w:t xml:space="preserve"> do 5 pracovních dní od schválení </w:t>
      </w:r>
      <w:r w:rsidR="00734805">
        <w:rPr>
          <w:rFonts w:ascii="Times New Roman" w:hAnsi="Times New Roman"/>
          <w:sz w:val="24"/>
        </w:rPr>
        <w:t>projektů</w:t>
      </w:r>
      <w:r>
        <w:rPr>
          <w:rFonts w:ascii="Times New Roman" w:hAnsi="Times New Roman"/>
          <w:sz w:val="24"/>
        </w:rPr>
        <w:t>.</w:t>
      </w:r>
      <w:r w:rsidRPr="0049111D">
        <w:rPr>
          <w:rFonts w:ascii="Times New Roman" w:hAnsi="Times New Roman"/>
          <w:sz w:val="24"/>
        </w:rPr>
        <w:t xml:space="preserve"> ŘO</w:t>
      </w:r>
      <w:r>
        <w:rPr>
          <w:rFonts w:ascii="Times New Roman" w:hAnsi="Times New Roman"/>
          <w:sz w:val="24"/>
        </w:rPr>
        <w:t xml:space="preserve"> IOP</w:t>
      </w:r>
      <w:r w:rsidRPr="0049111D">
        <w:rPr>
          <w:rFonts w:ascii="Times New Roman" w:hAnsi="Times New Roman"/>
          <w:sz w:val="24"/>
        </w:rPr>
        <w:t xml:space="preserve"> </w:t>
      </w:r>
      <w:r>
        <w:rPr>
          <w:rFonts w:ascii="Times New Roman" w:hAnsi="Times New Roman"/>
          <w:sz w:val="24"/>
        </w:rPr>
        <w:t xml:space="preserve">neúspěšným žadatelům </w:t>
      </w:r>
      <w:r w:rsidRPr="0049111D">
        <w:rPr>
          <w:rFonts w:ascii="Times New Roman" w:hAnsi="Times New Roman"/>
          <w:sz w:val="24"/>
        </w:rPr>
        <w:t xml:space="preserve">zasílá </w:t>
      </w:r>
      <w:r>
        <w:rPr>
          <w:rFonts w:ascii="Times New Roman" w:hAnsi="Times New Roman"/>
          <w:sz w:val="24"/>
        </w:rPr>
        <w:t xml:space="preserve">ve stejném termínu </w:t>
      </w:r>
      <w:r w:rsidRPr="0049111D">
        <w:rPr>
          <w:rFonts w:ascii="Times New Roman" w:hAnsi="Times New Roman"/>
          <w:sz w:val="24"/>
        </w:rPr>
        <w:t>oznámení</w:t>
      </w:r>
      <w:r w:rsidR="00E97BE8">
        <w:rPr>
          <w:rFonts w:ascii="Times New Roman" w:hAnsi="Times New Roman"/>
          <w:sz w:val="24"/>
        </w:rPr>
        <w:t xml:space="preserve"> </w:t>
      </w:r>
      <w:r w:rsidR="00382216">
        <w:rPr>
          <w:rFonts w:ascii="Times New Roman" w:hAnsi="Times New Roman"/>
          <w:sz w:val="24"/>
        </w:rPr>
        <w:t xml:space="preserve">s </w:t>
      </w:r>
      <w:r>
        <w:rPr>
          <w:rFonts w:ascii="Times New Roman" w:hAnsi="Times New Roman"/>
          <w:sz w:val="24"/>
        </w:rPr>
        <w:t>odůvodnění</w:t>
      </w:r>
      <w:r w:rsidR="00382216">
        <w:rPr>
          <w:rFonts w:ascii="Times New Roman" w:hAnsi="Times New Roman"/>
          <w:sz w:val="24"/>
        </w:rPr>
        <w:t>m</w:t>
      </w:r>
      <w:r>
        <w:rPr>
          <w:rFonts w:ascii="Times New Roman" w:hAnsi="Times New Roman"/>
          <w:sz w:val="24"/>
        </w:rPr>
        <w:t xml:space="preserve">. </w:t>
      </w:r>
    </w:p>
    <w:p w:rsidR="0087715C" w:rsidRPr="00B560F8" w:rsidRDefault="00DE5CA9" w:rsidP="00B560F8">
      <w:pPr>
        <w:rPr>
          <w:rFonts w:ascii="Times New Roman" w:hAnsi="Times New Roman"/>
          <w:b/>
          <w:sz w:val="24"/>
        </w:rPr>
      </w:pPr>
      <w:r w:rsidRPr="002132A3">
        <w:rPr>
          <w:rFonts w:ascii="Times New Roman" w:hAnsi="Times New Roman"/>
          <w:sz w:val="24"/>
        </w:rPr>
        <w:t>V dopise oznamuje žad</w:t>
      </w:r>
      <w:r>
        <w:rPr>
          <w:rFonts w:ascii="Times New Roman" w:hAnsi="Times New Roman"/>
          <w:sz w:val="24"/>
        </w:rPr>
        <w:t>atelům</w:t>
      </w:r>
      <w:r w:rsidRPr="002132A3">
        <w:rPr>
          <w:rFonts w:ascii="Times New Roman" w:hAnsi="Times New Roman"/>
          <w:sz w:val="24"/>
        </w:rPr>
        <w:t>, že na dotaci není podle §14</w:t>
      </w:r>
      <w:r w:rsidR="00382216">
        <w:rPr>
          <w:rFonts w:ascii="Times New Roman" w:hAnsi="Times New Roman"/>
          <w:sz w:val="24"/>
        </w:rPr>
        <w:t xml:space="preserve"> z</w:t>
      </w:r>
      <w:r w:rsidRPr="002132A3">
        <w:rPr>
          <w:rFonts w:ascii="Times New Roman" w:hAnsi="Times New Roman"/>
          <w:sz w:val="24"/>
        </w:rPr>
        <w:t>ákona č. 218/2000</w:t>
      </w:r>
      <w:r w:rsidR="004866C6">
        <w:rPr>
          <w:rFonts w:ascii="Times New Roman" w:hAnsi="Times New Roman"/>
          <w:sz w:val="24"/>
        </w:rPr>
        <w:t xml:space="preserve"> </w:t>
      </w:r>
      <w:r w:rsidRPr="002132A3">
        <w:rPr>
          <w:rFonts w:ascii="Times New Roman" w:hAnsi="Times New Roman"/>
          <w:sz w:val="24"/>
        </w:rPr>
        <w:t xml:space="preserve">Sb., </w:t>
      </w:r>
      <w:r w:rsidR="00905EDF" w:rsidRPr="002132A3">
        <w:rPr>
          <w:rFonts w:ascii="Times New Roman" w:hAnsi="Times New Roman"/>
          <w:sz w:val="24"/>
        </w:rPr>
        <w:t>o rozpočtových pravidlech, ve znění pozdějších předpisů, právní nárok. Nelze tudíž aplikovat obecné předpisy o správním řízení a je vyloučeno soudní přezkoumání. Žadatel může požádat o přešetření správno</w:t>
      </w:r>
      <w:r w:rsidR="00905EDF">
        <w:rPr>
          <w:rFonts w:ascii="Times New Roman" w:hAnsi="Times New Roman"/>
          <w:sz w:val="24"/>
        </w:rPr>
        <w:t xml:space="preserve">sti postupu, více viz kapitola </w:t>
      </w:r>
      <w:r w:rsidR="00905EDF" w:rsidRPr="00EA2B31">
        <w:rPr>
          <w:rFonts w:ascii="Times New Roman" w:hAnsi="Times New Roman"/>
          <w:sz w:val="24"/>
        </w:rPr>
        <w:t>9 Stížnosti a odvolání.</w:t>
      </w:r>
      <w:r w:rsidR="00905EDF">
        <w:rPr>
          <w:rFonts w:ascii="Times New Roman" w:hAnsi="Times New Roman"/>
          <w:sz w:val="24"/>
        </w:rPr>
        <w:t xml:space="preserve"> </w:t>
      </w:r>
      <w:r w:rsidR="00905EDF" w:rsidRPr="002132A3">
        <w:rPr>
          <w:rFonts w:ascii="Times New Roman" w:hAnsi="Times New Roman"/>
          <w:b/>
          <w:sz w:val="24"/>
        </w:rPr>
        <w:t xml:space="preserve">Dotaci lze poskytnout </w:t>
      </w:r>
      <w:r w:rsidR="00905EDF" w:rsidRPr="008D7724">
        <w:rPr>
          <w:rFonts w:ascii="Times New Roman" w:hAnsi="Times New Roman"/>
          <w:b/>
          <w:sz w:val="24"/>
          <w:lang w:eastAsia="en-US"/>
        </w:rPr>
        <w:t xml:space="preserve">jen </w:t>
      </w:r>
      <w:r w:rsidR="00905EDF" w:rsidRPr="002132A3">
        <w:rPr>
          <w:rFonts w:ascii="Times New Roman" w:hAnsi="Times New Roman"/>
          <w:b/>
          <w:sz w:val="24"/>
        </w:rPr>
        <w:t>v případě</w:t>
      </w:r>
      <w:r w:rsidR="00905EDF" w:rsidRPr="008D7724">
        <w:rPr>
          <w:rFonts w:ascii="Times New Roman" w:hAnsi="Times New Roman"/>
          <w:b/>
          <w:sz w:val="24"/>
          <w:lang w:eastAsia="en-US"/>
        </w:rPr>
        <w:t xml:space="preserve"> </w:t>
      </w:r>
      <w:r w:rsidR="00905EDF" w:rsidRPr="002132A3">
        <w:rPr>
          <w:rFonts w:ascii="Times New Roman" w:hAnsi="Times New Roman"/>
          <w:b/>
          <w:sz w:val="24"/>
        </w:rPr>
        <w:t>splněn</w:t>
      </w:r>
      <w:r w:rsidR="00E97BE8">
        <w:rPr>
          <w:rFonts w:ascii="Times New Roman" w:hAnsi="Times New Roman"/>
          <w:b/>
          <w:sz w:val="24"/>
        </w:rPr>
        <w:t>í</w:t>
      </w:r>
      <w:r w:rsidR="00905EDF" w:rsidRPr="002132A3">
        <w:rPr>
          <w:rFonts w:ascii="Times New Roman" w:hAnsi="Times New Roman"/>
          <w:b/>
          <w:sz w:val="24"/>
        </w:rPr>
        <w:t xml:space="preserve"> všech podmín</w:t>
      </w:r>
      <w:r w:rsidR="00E97BE8">
        <w:rPr>
          <w:rFonts w:ascii="Times New Roman" w:hAnsi="Times New Roman"/>
          <w:b/>
          <w:sz w:val="24"/>
        </w:rPr>
        <w:t>e</w:t>
      </w:r>
      <w:r w:rsidR="00905EDF" w:rsidRPr="002132A3">
        <w:rPr>
          <w:rFonts w:ascii="Times New Roman" w:hAnsi="Times New Roman"/>
          <w:b/>
          <w:sz w:val="24"/>
        </w:rPr>
        <w:t>k</w:t>
      </w:r>
      <w:r w:rsidR="00905EDF" w:rsidRPr="008D7724">
        <w:rPr>
          <w:rFonts w:ascii="Times New Roman" w:hAnsi="Times New Roman"/>
          <w:b/>
          <w:sz w:val="24"/>
          <w:lang w:eastAsia="en-US"/>
        </w:rPr>
        <w:t xml:space="preserve"> pro </w:t>
      </w:r>
      <w:r w:rsidR="00905EDF" w:rsidRPr="002132A3">
        <w:rPr>
          <w:rFonts w:ascii="Times New Roman" w:hAnsi="Times New Roman"/>
          <w:b/>
          <w:sz w:val="24"/>
        </w:rPr>
        <w:t>schválení žádosti.</w:t>
      </w:r>
    </w:p>
    <w:p w:rsidR="0087715C" w:rsidRDefault="0087715C" w:rsidP="00B560F8">
      <w:pPr>
        <w:spacing w:before="0"/>
        <w:ind w:right="-2"/>
        <w:rPr>
          <w:noProof/>
        </w:rPr>
      </w:pPr>
    </w:p>
    <w:p w:rsidR="0087715C" w:rsidRPr="00C64FBA" w:rsidRDefault="00E92F75" w:rsidP="0024441A">
      <w:pPr>
        <w:pStyle w:val="Nadpis3"/>
      </w:pPr>
      <w:bookmarkStart w:id="432" w:name="_Toc328732764"/>
      <w:bookmarkStart w:id="433" w:name="_Toc389829875"/>
      <w:r w:rsidRPr="00C64FBA">
        <w:t xml:space="preserve">Vydání </w:t>
      </w:r>
      <w:bookmarkEnd w:id="432"/>
      <w:r w:rsidR="00CC2956" w:rsidRPr="00C64FBA">
        <w:t>Rozhodnutí</w:t>
      </w:r>
      <w:bookmarkEnd w:id="433"/>
    </w:p>
    <w:p w:rsidR="00E92F75" w:rsidRDefault="00DA22FA" w:rsidP="00DB7846">
      <w:pPr>
        <w:ind w:right="-2"/>
        <w:rPr>
          <w:rFonts w:ascii="Times New Roman" w:hAnsi="Times New Roman" w:cs="Times New Roman"/>
          <w:sz w:val="24"/>
          <w:szCs w:val="24"/>
        </w:rPr>
      </w:pPr>
      <w:r>
        <w:rPr>
          <w:rFonts w:ascii="Times New Roman" w:hAnsi="Times New Roman" w:cs="Times New Roman"/>
          <w:sz w:val="24"/>
          <w:szCs w:val="24"/>
        </w:rPr>
        <w:t xml:space="preserve">Rozhodnutí </w:t>
      </w:r>
      <w:r w:rsidR="00E92F75" w:rsidRPr="00273D60">
        <w:rPr>
          <w:rFonts w:ascii="Times New Roman" w:hAnsi="Times New Roman" w:cs="Times New Roman"/>
          <w:sz w:val="24"/>
          <w:szCs w:val="24"/>
        </w:rPr>
        <w:t>vydá</w:t>
      </w:r>
      <w:r w:rsidR="00E92F75">
        <w:rPr>
          <w:rFonts w:ascii="Times New Roman" w:hAnsi="Times New Roman" w:cs="Times New Roman"/>
          <w:sz w:val="24"/>
          <w:szCs w:val="24"/>
        </w:rPr>
        <w:t>vá</w:t>
      </w:r>
      <w:r w:rsidR="00D0559E">
        <w:rPr>
          <w:rFonts w:ascii="Times New Roman" w:hAnsi="Times New Roman" w:cs="Times New Roman"/>
          <w:sz w:val="24"/>
          <w:szCs w:val="24"/>
        </w:rPr>
        <w:t xml:space="preserve"> odbor rozpočtu MMR</w:t>
      </w:r>
      <w:r w:rsidR="00E92F75" w:rsidRPr="00273D60">
        <w:rPr>
          <w:rFonts w:ascii="Times New Roman" w:hAnsi="Times New Roman" w:cs="Times New Roman"/>
          <w:sz w:val="24"/>
          <w:szCs w:val="24"/>
        </w:rPr>
        <w:t xml:space="preserve"> pro projekty, které splnily kritéria přijatelnosti, formální</w:t>
      </w:r>
      <w:r w:rsidR="00E92F75">
        <w:rPr>
          <w:rFonts w:ascii="Times New Roman" w:hAnsi="Times New Roman" w:cs="Times New Roman"/>
          <w:sz w:val="24"/>
          <w:szCs w:val="24"/>
        </w:rPr>
        <w:t>ch</w:t>
      </w:r>
      <w:r w:rsidR="00E92F75" w:rsidRPr="00273D60">
        <w:rPr>
          <w:rFonts w:ascii="Times New Roman" w:hAnsi="Times New Roman" w:cs="Times New Roman"/>
          <w:sz w:val="24"/>
          <w:szCs w:val="24"/>
        </w:rPr>
        <w:t xml:space="preserve"> náležitost</w:t>
      </w:r>
      <w:r w:rsidR="00E92F75">
        <w:rPr>
          <w:rFonts w:ascii="Times New Roman" w:hAnsi="Times New Roman" w:cs="Times New Roman"/>
          <w:sz w:val="24"/>
          <w:szCs w:val="24"/>
        </w:rPr>
        <w:t>í</w:t>
      </w:r>
      <w:r w:rsidR="00E92F75" w:rsidRPr="00273D60">
        <w:rPr>
          <w:rFonts w:ascii="Times New Roman" w:hAnsi="Times New Roman" w:cs="Times New Roman"/>
          <w:sz w:val="24"/>
          <w:szCs w:val="24"/>
        </w:rPr>
        <w:t>, dosáhl</w:t>
      </w:r>
      <w:r w:rsidR="00E92F75">
        <w:rPr>
          <w:rFonts w:ascii="Times New Roman" w:hAnsi="Times New Roman" w:cs="Times New Roman"/>
          <w:sz w:val="24"/>
          <w:szCs w:val="24"/>
        </w:rPr>
        <w:t xml:space="preserve">y stanoveného bodového limitu, </w:t>
      </w:r>
      <w:r w:rsidR="00E92F75" w:rsidRPr="00273D60">
        <w:rPr>
          <w:rFonts w:ascii="Times New Roman" w:hAnsi="Times New Roman" w:cs="Times New Roman"/>
          <w:sz w:val="24"/>
          <w:szCs w:val="24"/>
        </w:rPr>
        <w:t xml:space="preserve">prošly úspěšně </w:t>
      </w:r>
      <w:r w:rsidR="00E92F75">
        <w:rPr>
          <w:rFonts w:ascii="Times New Roman" w:hAnsi="Times New Roman" w:cs="Times New Roman"/>
          <w:sz w:val="24"/>
          <w:szCs w:val="24"/>
        </w:rPr>
        <w:t xml:space="preserve">ex-ante analýzou rizik, popřípadě </w:t>
      </w:r>
      <w:r w:rsidR="00E92F75" w:rsidRPr="00273D60">
        <w:rPr>
          <w:rFonts w:ascii="Times New Roman" w:hAnsi="Times New Roman" w:cs="Times New Roman"/>
          <w:sz w:val="24"/>
          <w:szCs w:val="24"/>
        </w:rPr>
        <w:t>kontrolou ex-ante</w:t>
      </w:r>
      <w:r w:rsidR="00E92F75">
        <w:rPr>
          <w:rFonts w:ascii="Times New Roman" w:hAnsi="Times New Roman" w:cs="Times New Roman"/>
          <w:sz w:val="24"/>
          <w:szCs w:val="24"/>
        </w:rPr>
        <w:t xml:space="preserve"> administrativní nebo na místě, a byly </w:t>
      </w:r>
      <w:r w:rsidR="00350360">
        <w:rPr>
          <w:rFonts w:ascii="Times New Roman" w:hAnsi="Times New Roman" w:cs="Times New Roman"/>
          <w:sz w:val="24"/>
          <w:szCs w:val="24"/>
        </w:rPr>
        <w:t>schváleny vedením</w:t>
      </w:r>
      <w:r w:rsidR="00E92F75">
        <w:rPr>
          <w:rFonts w:ascii="Times New Roman" w:hAnsi="Times New Roman" w:cs="Times New Roman"/>
          <w:sz w:val="24"/>
          <w:szCs w:val="24"/>
        </w:rPr>
        <w:t xml:space="preserve"> </w:t>
      </w:r>
      <w:r w:rsidR="00350360">
        <w:rPr>
          <w:rFonts w:ascii="Times New Roman" w:hAnsi="Times New Roman" w:cs="Times New Roman"/>
          <w:sz w:val="24"/>
          <w:szCs w:val="24"/>
        </w:rPr>
        <w:t>ŘO IOP</w:t>
      </w:r>
      <w:r w:rsidR="00E92F75" w:rsidRPr="00273D60">
        <w:rPr>
          <w:rFonts w:ascii="Times New Roman" w:hAnsi="Times New Roman" w:cs="Times New Roman"/>
          <w:sz w:val="24"/>
          <w:szCs w:val="24"/>
        </w:rPr>
        <w:t>.</w:t>
      </w:r>
    </w:p>
    <w:p w:rsidR="002C31F3" w:rsidRPr="003F054B" w:rsidRDefault="0003204F" w:rsidP="002C31F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CRR ČR</w:t>
      </w:r>
      <w:r w:rsidR="00E92F75">
        <w:rPr>
          <w:rFonts w:ascii="Times New Roman" w:hAnsi="Times New Roman" w:cs="Times New Roman"/>
          <w:sz w:val="24"/>
          <w:szCs w:val="24"/>
        </w:rPr>
        <w:t xml:space="preserve"> </w:t>
      </w:r>
      <w:r w:rsidR="00DF006A">
        <w:rPr>
          <w:rFonts w:ascii="Times New Roman" w:hAnsi="Times New Roman" w:cs="Times New Roman"/>
          <w:sz w:val="24"/>
          <w:szCs w:val="24"/>
        </w:rPr>
        <w:t xml:space="preserve">kompletuje </w:t>
      </w:r>
      <w:r w:rsidR="00C85ED2">
        <w:rPr>
          <w:rFonts w:ascii="Times New Roman" w:hAnsi="Times New Roman" w:cs="Times New Roman"/>
          <w:sz w:val="24"/>
          <w:szCs w:val="24"/>
        </w:rPr>
        <w:t xml:space="preserve">Rozhodnutí </w:t>
      </w:r>
      <w:r w:rsidR="00DF006A">
        <w:rPr>
          <w:rFonts w:ascii="Times New Roman" w:hAnsi="Times New Roman" w:cs="Times New Roman"/>
          <w:sz w:val="24"/>
          <w:szCs w:val="24"/>
        </w:rPr>
        <w:t>s</w:t>
      </w:r>
      <w:r w:rsidR="00E92F75">
        <w:rPr>
          <w:rFonts w:ascii="Times New Roman" w:hAnsi="Times New Roman" w:cs="Times New Roman"/>
          <w:sz w:val="24"/>
          <w:szCs w:val="24"/>
        </w:rPr>
        <w:t xml:space="preserve"> </w:t>
      </w:r>
      <w:r w:rsidR="00DF006A">
        <w:rPr>
          <w:rFonts w:ascii="Times New Roman" w:hAnsi="Times New Roman" w:cs="Times New Roman"/>
          <w:sz w:val="24"/>
          <w:szCs w:val="24"/>
        </w:rPr>
        <w:t xml:space="preserve">Podmínkami </w:t>
      </w:r>
      <w:r w:rsidR="00E92F75">
        <w:rPr>
          <w:rFonts w:ascii="Times New Roman" w:hAnsi="Times New Roman" w:cs="Times New Roman"/>
          <w:sz w:val="24"/>
          <w:szCs w:val="24"/>
        </w:rPr>
        <w:t xml:space="preserve">(viz příloha č. </w:t>
      </w:r>
      <w:r w:rsidR="00DF006A">
        <w:rPr>
          <w:rFonts w:ascii="Times New Roman" w:hAnsi="Times New Roman" w:cs="Times New Roman"/>
          <w:sz w:val="24"/>
          <w:szCs w:val="24"/>
        </w:rPr>
        <w:t>1</w:t>
      </w:r>
      <w:r w:rsidR="00E75F2F">
        <w:rPr>
          <w:rFonts w:ascii="Times New Roman" w:hAnsi="Times New Roman" w:cs="Times New Roman"/>
          <w:sz w:val="24"/>
          <w:szCs w:val="24"/>
        </w:rPr>
        <w:t>3</w:t>
      </w:r>
      <w:r w:rsidR="00DF006A">
        <w:rPr>
          <w:rFonts w:ascii="Times New Roman" w:hAnsi="Times New Roman" w:cs="Times New Roman"/>
          <w:sz w:val="24"/>
          <w:szCs w:val="24"/>
        </w:rPr>
        <w:t xml:space="preserve">b </w:t>
      </w:r>
      <w:r w:rsidR="00E92F75">
        <w:rPr>
          <w:rFonts w:ascii="Times New Roman" w:hAnsi="Times New Roman" w:cs="Times New Roman"/>
          <w:sz w:val="24"/>
          <w:szCs w:val="24"/>
        </w:rPr>
        <w:t>Příručky</w:t>
      </w:r>
      <w:r w:rsidR="003F054B">
        <w:rPr>
          <w:rFonts w:ascii="Times New Roman" w:hAnsi="Times New Roman" w:cs="Times New Roman"/>
          <w:sz w:val="24"/>
          <w:szCs w:val="24"/>
        </w:rPr>
        <w:t>) a zasílá je žadateli</w:t>
      </w:r>
      <w:r w:rsidR="00B06E4C">
        <w:rPr>
          <w:rFonts w:ascii="Times New Roman" w:hAnsi="Times New Roman" w:cs="Times New Roman"/>
          <w:sz w:val="24"/>
          <w:szCs w:val="24"/>
        </w:rPr>
        <w:t xml:space="preserve">. </w:t>
      </w:r>
      <w:r w:rsidR="00B06E4C" w:rsidRPr="003F054B">
        <w:rPr>
          <w:rFonts w:ascii="Times New Roman" w:hAnsi="Times New Roman" w:cs="Times New Roman"/>
          <w:sz w:val="24"/>
          <w:szCs w:val="24"/>
        </w:rPr>
        <w:t>Statutární zástupce nebo jím pověřená osoba (pověřená osoba musí mít k podpisu písemné zmocnění od statutárního zástupce)</w:t>
      </w:r>
      <w:r w:rsidR="003F054B">
        <w:rPr>
          <w:rFonts w:ascii="Times New Roman" w:hAnsi="Times New Roman" w:cs="Times New Roman"/>
          <w:sz w:val="24"/>
          <w:szCs w:val="24"/>
        </w:rPr>
        <w:t xml:space="preserve"> </w:t>
      </w:r>
      <w:r w:rsidR="00DF006A">
        <w:rPr>
          <w:rFonts w:ascii="Times New Roman" w:hAnsi="Times New Roman" w:cs="Times New Roman"/>
          <w:sz w:val="24"/>
          <w:szCs w:val="24"/>
        </w:rPr>
        <w:t>svým podpisem stvrdí souhlas s údaji uvedenými v Podmínkách</w:t>
      </w:r>
      <w:r w:rsidR="00C85ED2">
        <w:rPr>
          <w:rFonts w:ascii="Times New Roman" w:hAnsi="Times New Roman" w:cs="Times New Roman"/>
          <w:sz w:val="24"/>
          <w:szCs w:val="24"/>
        </w:rPr>
        <w:t xml:space="preserve">. </w:t>
      </w:r>
      <w:r w:rsidR="00E97BE8">
        <w:rPr>
          <w:rFonts w:ascii="Times New Roman" w:hAnsi="Times New Roman" w:cs="Times New Roman"/>
          <w:sz w:val="24"/>
          <w:szCs w:val="24"/>
        </w:rPr>
        <w:t xml:space="preserve">Rozhodnutí a </w:t>
      </w:r>
      <w:r w:rsidR="00DF006A">
        <w:rPr>
          <w:rFonts w:ascii="Times New Roman" w:hAnsi="Times New Roman" w:cs="Times New Roman"/>
          <w:sz w:val="24"/>
          <w:szCs w:val="24"/>
        </w:rPr>
        <w:t>Podmínky j</w:t>
      </w:r>
      <w:r w:rsidR="00350360">
        <w:rPr>
          <w:rFonts w:ascii="Times New Roman" w:hAnsi="Times New Roman" w:cs="Times New Roman"/>
          <w:sz w:val="24"/>
          <w:szCs w:val="24"/>
        </w:rPr>
        <w:t>sou platné i bez tohoto podpisu</w:t>
      </w:r>
      <w:r w:rsidR="003F054B">
        <w:rPr>
          <w:rFonts w:ascii="Times New Roman" w:hAnsi="Times New Roman" w:cs="Times New Roman"/>
          <w:sz w:val="24"/>
          <w:szCs w:val="24"/>
        </w:rPr>
        <w:t>.</w:t>
      </w:r>
      <w:r w:rsidR="002C31F3">
        <w:rPr>
          <w:rFonts w:ascii="Times New Roman" w:hAnsi="Times New Roman" w:cs="Times New Roman"/>
          <w:sz w:val="24"/>
          <w:szCs w:val="24"/>
        </w:rPr>
        <w:t xml:space="preserve"> </w:t>
      </w:r>
    </w:p>
    <w:p w:rsidR="0087715C" w:rsidRDefault="003F054B" w:rsidP="00B560F8">
      <w:pPr>
        <w:ind w:right="-2"/>
        <w:rPr>
          <w:rFonts w:ascii="Times New Roman" w:hAnsi="Times New Roman" w:cs="Times New Roman"/>
          <w:sz w:val="24"/>
          <w:szCs w:val="24"/>
        </w:rPr>
      </w:pPr>
      <w:r>
        <w:rPr>
          <w:rFonts w:ascii="Times New Roman" w:hAnsi="Times New Roman" w:cs="Times New Roman"/>
          <w:sz w:val="24"/>
          <w:szCs w:val="24"/>
        </w:rPr>
        <w:t>Žadatel nemůže zasahovat do textu</w:t>
      </w:r>
      <w:r w:rsidR="00382216">
        <w:rPr>
          <w:rFonts w:ascii="Times New Roman" w:hAnsi="Times New Roman" w:cs="Times New Roman"/>
          <w:sz w:val="24"/>
          <w:szCs w:val="24"/>
        </w:rPr>
        <w:t xml:space="preserve"> Podmínek</w:t>
      </w:r>
      <w:r>
        <w:rPr>
          <w:rFonts w:ascii="Times New Roman" w:hAnsi="Times New Roman" w:cs="Times New Roman"/>
          <w:sz w:val="24"/>
          <w:szCs w:val="24"/>
        </w:rPr>
        <w:t xml:space="preserve">, jedná se o obecný vzor platný pro všechny žadatele. </w:t>
      </w:r>
      <w:r w:rsidRPr="00E27FB3">
        <w:rPr>
          <w:rFonts w:ascii="Times New Roman" w:hAnsi="Times New Roman" w:cs="Times New Roman"/>
          <w:b/>
          <w:sz w:val="24"/>
          <w:szCs w:val="24"/>
        </w:rPr>
        <w:t xml:space="preserve">Na případné chybně uvedené údaje </w:t>
      </w:r>
      <w:r w:rsidR="00B25DAB">
        <w:rPr>
          <w:rFonts w:ascii="Times New Roman" w:hAnsi="Times New Roman" w:cs="Times New Roman"/>
          <w:b/>
          <w:sz w:val="24"/>
          <w:szCs w:val="24"/>
        </w:rPr>
        <w:t xml:space="preserve">v návrhu Podmínek </w:t>
      </w:r>
      <w:r w:rsidRPr="00E27FB3">
        <w:rPr>
          <w:rFonts w:ascii="Times New Roman" w:hAnsi="Times New Roman" w:cs="Times New Roman"/>
          <w:b/>
          <w:sz w:val="24"/>
          <w:szCs w:val="24"/>
        </w:rPr>
        <w:t xml:space="preserve">žadatel písemně upozorní </w:t>
      </w:r>
      <w:r w:rsidR="00C1068F">
        <w:rPr>
          <w:rFonts w:ascii="Times New Roman" w:hAnsi="Times New Roman" w:cs="Times New Roman"/>
          <w:b/>
          <w:sz w:val="24"/>
          <w:szCs w:val="24"/>
        </w:rPr>
        <w:t>CRR ČR</w:t>
      </w:r>
      <w:r w:rsidR="00B25DAB">
        <w:rPr>
          <w:rFonts w:ascii="Times New Roman" w:hAnsi="Times New Roman" w:cs="Times New Roman"/>
          <w:b/>
          <w:sz w:val="24"/>
          <w:szCs w:val="24"/>
        </w:rPr>
        <w:t xml:space="preserve"> </w:t>
      </w:r>
      <w:r w:rsidRPr="00E27FB3">
        <w:rPr>
          <w:rFonts w:ascii="Times New Roman" w:hAnsi="Times New Roman" w:cs="Times New Roman"/>
          <w:b/>
          <w:sz w:val="24"/>
          <w:szCs w:val="24"/>
        </w:rPr>
        <w:t xml:space="preserve">dopisem nebo pomocí formuláře </w:t>
      </w:r>
      <w:r w:rsidRPr="00EA2B31">
        <w:rPr>
          <w:rFonts w:ascii="Times New Roman" w:hAnsi="Times New Roman" w:cs="Times New Roman"/>
          <w:b/>
          <w:sz w:val="24"/>
          <w:szCs w:val="24"/>
        </w:rPr>
        <w:t>Oznámení o změnách v projektu</w:t>
      </w:r>
      <w:r w:rsidRPr="00EA2B31">
        <w:rPr>
          <w:rFonts w:ascii="Times New Roman" w:hAnsi="Times New Roman" w:cs="Times New Roman"/>
          <w:sz w:val="24"/>
          <w:szCs w:val="24"/>
        </w:rPr>
        <w:t xml:space="preserve">, viz příloha č. </w:t>
      </w:r>
      <w:r w:rsidR="00E75F2F">
        <w:rPr>
          <w:rFonts w:ascii="Times New Roman" w:hAnsi="Times New Roman" w:cs="Times New Roman"/>
          <w:sz w:val="24"/>
          <w:szCs w:val="24"/>
        </w:rPr>
        <w:t>4</w:t>
      </w:r>
      <w:r w:rsidR="00115C98" w:rsidRPr="00EA2B31">
        <w:rPr>
          <w:rFonts w:ascii="Times New Roman" w:hAnsi="Times New Roman" w:cs="Times New Roman"/>
          <w:sz w:val="24"/>
          <w:szCs w:val="24"/>
        </w:rPr>
        <w:t xml:space="preserve"> </w:t>
      </w:r>
      <w:r w:rsidRPr="00EA2B31">
        <w:rPr>
          <w:rFonts w:ascii="Times New Roman" w:hAnsi="Times New Roman" w:cs="Times New Roman"/>
          <w:sz w:val="24"/>
          <w:szCs w:val="24"/>
        </w:rPr>
        <w:t>Příručky.</w:t>
      </w:r>
      <w:r w:rsidRPr="0044435F">
        <w:rPr>
          <w:rFonts w:ascii="Times New Roman" w:hAnsi="Times New Roman" w:cs="Times New Roman"/>
          <w:sz w:val="24"/>
          <w:szCs w:val="24"/>
        </w:rPr>
        <w:t xml:space="preserve"> </w:t>
      </w:r>
    </w:p>
    <w:p w:rsidR="003F054B" w:rsidRPr="00273D60" w:rsidRDefault="003F054B" w:rsidP="003F054B">
      <w:pPr>
        <w:rPr>
          <w:rFonts w:ascii="Times New Roman" w:hAnsi="Times New Roman" w:cs="Times New Roman"/>
          <w:sz w:val="24"/>
          <w:szCs w:val="24"/>
        </w:rPr>
      </w:pPr>
      <w:r w:rsidRPr="00273D60">
        <w:rPr>
          <w:rFonts w:ascii="Times New Roman" w:hAnsi="Times New Roman" w:cs="Times New Roman"/>
          <w:sz w:val="24"/>
          <w:szCs w:val="24"/>
        </w:rPr>
        <w:t>Údaje obsažené v</w:t>
      </w:r>
      <w:r w:rsidR="00C85ED2">
        <w:rPr>
          <w:rFonts w:ascii="Times New Roman" w:hAnsi="Times New Roman" w:cs="Times New Roman"/>
          <w:sz w:val="24"/>
          <w:szCs w:val="24"/>
        </w:rPr>
        <w:t> Rozhodnutí</w:t>
      </w:r>
      <w:r w:rsidRPr="00273D60">
        <w:rPr>
          <w:rFonts w:ascii="Times New Roman" w:hAnsi="Times New Roman" w:cs="Times New Roman"/>
          <w:sz w:val="24"/>
          <w:szCs w:val="24"/>
        </w:rPr>
        <w:t xml:space="preserve">: </w:t>
      </w:r>
    </w:p>
    <w:p w:rsidR="003F054B" w:rsidRPr="00273D60" w:rsidRDefault="003F054B" w:rsidP="00E52BAD">
      <w:pPr>
        <w:numPr>
          <w:ilvl w:val="0"/>
          <w:numId w:val="96"/>
        </w:numPr>
        <w:tabs>
          <w:tab w:val="num" w:pos="360"/>
        </w:tabs>
        <w:spacing w:before="60"/>
        <w:rPr>
          <w:rFonts w:ascii="Times New Roman" w:hAnsi="Times New Roman" w:cs="Times New Roman"/>
          <w:sz w:val="24"/>
          <w:szCs w:val="24"/>
        </w:rPr>
      </w:pPr>
      <w:r>
        <w:rPr>
          <w:rFonts w:ascii="Times New Roman" w:hAnsi="Times New Roman" w:cs="Times New Roman"/>
          <w:sz w:val="24"/>
          <w:szCs w:val="24"/>
        </w:rPr>
        <w:t>i</w:t>
      </w:r>
      <w:r w:rsidRPr="00273D60">
        <w:rPr>
          <w:rFonts w:ascii="Times New Roman" w:hAnsi="Times New Roman" w:cs="Times New Roman"/>
          <w:sz w:val="24"/>
          <w:szCs w:val="24"/>
        </w:rPr>
        <w:t>dentifikační údaje žádosti (</w:t>
      </w:r>
      <w:r>
        <w:rPr>
          <w:rFonts w:ascii="Times New Roman" w:hAnsi="Times New Roman" w:cs="Times New Roman"/>
          <w:sz w:val="24"/>
          <w:szCs w:val="24"/>
        </w:rPr>
        <w:t>identifikační</w:t>
      </w:r>
      <w:r w:rsidRPr="00273D60">
        <w:rPr>
          <w:rFonts w:ascii="Times New Roman" w:hAnsi="Times New Roman" w:cs="Times New Roman"/>
          <w:sz w:val="24"/>
          <w:szCs w:val="24"/>
        </w:rPr>
        <w:t xml:space="preserve"> číslo, název projektu, označení subjektu, který dokument vydává),</w:t>
      </w:r>
    </w:p>
    <w:p w:rsidR="003F054B" w:rsidRPr="00273D60" w:rsidRDefault="003F054B" w:rsidP="00E52BAD">
      <w:pPr>
        <w:numPr>
          <w:ilvl w:val="0"/>
          <w:numId w:val="96"/>
        </w:numPr>
        <w:tabs>
          <w:tab w:val="num" w:pos="360"/>
        </w:tabs>
        <w:spacing w:before="60"/>
        <w:rPr>
          <w:rFonts w:ascii="Times New Roman" w:hAnsi="Times New Roman" w:cs="Times New Roman"/>
          <w:sz w:val="24"/>
          <w:szCs w:val="24"/>
        </w:rPr>
      </w:pPr>
      <w:r>
        <w:rPr>
          <w:rFonts w:ascii="Times New Roman" w:hAnsi="Times New Roman" w:cs="Times New Roman"/>
          <w:sz w:val="24"/>
          <w:szCs w:val="24"/>
        </w:rPr>
        <w:t>n</w:t>
      </w:r>
      <w:r w:rsidRPr="00273D60">
        <w:rPr>
          <w:rFonts w:ascii="Times New Roman" w:hAnsi="Times New Roman" w:cs="Times New Roman"/>
          <w:sz w:val="24"/>
          <w:szCs w:val="24"/>
        </w:rPr>
        <w:t>ázev, adresa a identifikační číslo žadatele,</w:t>
      </w:r>
    </w:p>
    <w:p w:rsidR="003F054B" w:rsidRPr="00273D60" w:rsidRDefault="003F054B" w:rsidP="00E52BAD">
      <w:pPr>
        <w:numPr>
          <w:ilvl w:val="0"/>
          <w:numId w:val="96"/>
        </w:numPr>
        <w:tabs>
          <w:tab w:val="num" w:pos="360"/>
        </w:tabs>
        <w:spacing w:before="60"/>
        <w:rPr>
          <w:rFonts w:ascii="Times New Roman" w:hAnsi="Times New Roman" w:cs="Times New Roman"/>
          <w:sz w:val="24"/>
          <w:szCs w:val="24"/>
        </w:rPr>
      </w:pPr>
      <w:r>
        <w:rPr>
          <w:rFonts w:ascii="Times New Roman" w:hAnsi="Times New Roman" w:cs="Times New Roman"/>
          <w:sz w:val="24"/>
          <w:szCs w:val="24"/>
        </w:rPr>
        <w:t>h</w:t>
      </w:r>
      <w:r w:rsidRPr="00273D60">
        <w:rPr>
          <w:rFonts w:ascii="Times New Roman" w:hAnsi="Times New Roman" w:cs="Times New Roman"/>
          <w:sz w:val="24"/>
          <w:szCs w:val="24"/>
        </w:rPr>
        <w:t xml:space="preserve">armonogram </w:t>
      </w:r>
      <w:r>
        <w:rPr>
          <w:rFonts w:ascii="Times New Roman" w:hAnsi="Times New Roman" w:cs="Times New Roman"/>
          <w:sz w:val="24"/>
          <w:szCs w:val="24"/>
        </w:rPr>
        <w:t xml:space="preserve">realizace </w:t>
      </w:r>
      <w:r w:rsidRPr="00273D60">
        <w:rPr>
          <w:rFonts w:ascii="Times New Roman" w:hAnsi="Times New Roman" w:cs="Times New Roman"/>
          <w:sz w:val="24"/>
          <w:szCs w:val="24"/>
        </w:rPr>
        <w:t>projektu,</w:t>
      </w:r>
    </w:p>
    <w:p w:rsidR="003F054B" w:rsidRPr="00273D60" w:rsidRDefault="003F054B" w:rsidP="00E52BAD">
      <w:pPr>
        <w:numPr>
          <w:ilvl w:val="0"/>
          <w:numId w:val="96"/>
        </w:numPr>
        <w:tabs>
          <w:tab w:val="num" w:pos="360"/>
        </w:tabs>
        <w:spacing w:before="60"/>
        <w:rPr>
          <w:rFonts w:ascii="Times New Roman" w:hAnsi="Times New Roman" w:cs="Times New Roman"/>
          <w:sz w:val="24"/>
          <w:szCs w:val="24"/>
        </w:rPr>
      </w:pPr>
      <w:r>
        <w:rPr>
          <w:rFonts w:ascii="Times New Roman" w:hAnsi="Times New Roman" w:cs="Times New Roman"/>
          <w:sz w:val="24"/>
          <w:szCs w:val="24"/>
        </w:rPr>
        <w:t>monitorovací i</w:t>
      </w:r>
      <w:r w:rsidRPr="00273D60">
        <w:rPr>
          <w:rFonts w:ascii="Times New Roman" w:hAnsi="Times New Roman" w:cs="Times New Roman"/>
          <w:sz w:val="24"/>
          <w:szCs w:val="24"/>
        </w:rPr>
        <w:t>ndikátor projektu,</w:t>
      </w:r>
    </w:p>
    <w:p w:rsidR="003F054B" w:rsidRPr="00273D60" w:rsidRDefault="003F054B" w:rsidP="00E52BAD">
      <w:pPr>
        <w:numPr>
          <w:ilvl w:val="0"/>
          <w:numId w:val="96"/>
        </w:numPr>
        <w:tabs>
          <w:tab w:val="num" w:pos="360"/>
        </w:tabs>
        <w:spacing w:before="60"/>
        <w:rPr>
          <w:rFonts w:ascii="Times New Roman" w:hAnsi="Times New Roman" w:cs="Times New Roman"/>
          <w:sz w:val="24"/>
          <w:szCs w:val="24"/>
        </w:rPr>
      </w:pPr>
      <w:r>
        <w:rPr>
          <w:rFonts w:ascii="Times New Roman" w:hAnsi="Times New Roman" w:cs="Times New Roman"/>
          <w:sz w:val="24"/>
          <w:szCs w:val="24"/>
        </w:rPr>
        <w:t>b</w:t>
      </w:r>
      <w:r w:rsidRPr="00273D60">
        <w:rPr>
          <w:rFonts w:ascii="Times New Roman" w:hAnsi="Times New Roman" w:cs="Times New Roman"/>
          <w:sz w:val="24"/>
          <w:szCs w:val="24"/>
        </w:rPr>
        <w:t xml:space="preserve">ilance potřeb a zdrojů projektu (celkem a pro </w:t>
      </w:r>
      <w:r>
        <w:rPr>
          <w:rFonts w:ascii="Times New Roman" w:hAnsi="Times New Roman" w:cs="Times New Roman"/>
          <w:sz w:val="24"/>
          <w:szCs w:val="24"/>
        </w:rPr>
        <w:t>jednotlivé</w:t>
      </w:r>
      <w:r w:rsidRPr="00273D60">
        <w:rPr>
          <w:rFonts w:ascii="Times New Roman" w:hAnsi="Times New Roman" w:cs="Times New Roman"/>
          <w:sz w:val="24"/>
          <w:szCs w:val="24"/>
        </w:rPr>
        <w:t xml:space="preserve"> rok</w:t>
      </w:r>
      <w:r>
        <w:rPr>
          <w:rFonts w:ascii="Times New Roman" w:hAnsi="Times New Roman" w:cs="Times New Roman"/>
          <w:sz w:val="24"/>
          <w:szCs w:val="24"/>
        </w:rPr>
        <w:t>y</w:t>
      </w:r>
      <w:r w:rsidRPr="00273D60">
        <w:rPr>
          <w:rFonts w:ascii="Times New Roman" w:hAnsi="Times New Roman" w:cs="Times New Roman"/>
          <w:sz w:val="24"/>
          <w:szCs w:val="24"/>
        </w:rPr>
        <w:t>),</w:t>
      </w:r>
    </w:p>
    <w:p w:rsidR="003F054B" w:rsidRPr="00273D60" w:rsidRDefault="003F054B" w:rsidP="00E52BAD">
      <w:pPr>
        <w:numPr>
          <w:ilvl w:val="0"/>
          <w:numId w:val="96"/>
        </w:numPr>
        <w:tabs>
          <w:tab w:val="num" w:pos="360"/>
        </w:tabs>
        <w:spacing w:before="60"/>
        <w:rPr>
          <w:rFonts w:ascii="Times New Roman" w:hAnsi="Times New Roman" w:cs="Times New Roman"/>
          <w:sz w:val="24"/>
          <w:szCs w:val="24"/>
        </w:rPr>
      </w:pPr>
      <w:r>
        <w:rPr>
          <w:rFonts w:ascii="Times New Roman" w:hAnsi="Times New Roman" w:cs="Times New Roman"/>
          <w:sz w:val="24"/>
          <w:szCs w:val="24"/>
        </w:rPr>
        <w:t>datum schválení a p</w:t>
      </w:r>
      <w:r w:rsidRPr="00273D60">
        <w:rPr>
          <w:rFonts w:ascii="Times New Roman" w:hAnsi="Times New Roman" w:cs="Times New Roman"/>
          <w:sz w:val="24"/>
          <w:szCs w:val="24"/>
        </w:rPr>
        <w:t>odpis.</w:t>
      </w:r>
    </w:p>
    <w:p w:rsidR="0087715C" w:rsidRPr="00B560F8" w:rsidRDefault="009B4E05" w:rsidP="00B560F8">
      <w:pPr>
        <w:ind w:right="-2"/>
        <w:rPr>
          <w:rFonts w:ascii="Times New Roman" w:hAnsi="Times New Roman"/>
          <w:sz w:val="24"/>
        </w:rPr>
      </w:pPr>
      <w:r w:rsidRPr="00B560F8">
        <w:rPr>
          <w:rFonts w:ascii="Times New Roman" w:hAnsi="Times New Roman" w:cs="Times New Roman"/>
          <w:bCs/>
          <w:noProof/>
          <w:sz w:val="24"/>
          <w:szCs w:val="24"/>
        </w:rPr>
        <w:t xml:space="preserve">Je nutné, aby se žadatel seznámil důkladně s textem </w:t>
      </w:r>
      <w:r w:rsidR="00C85ED2">
        <w:rPr>
          <w:rFonts w:ascii="Times New Roman" w:hAnsi="Times New Roman" w:cs="Times New Roman"/>
          <w:bCs/>
          <w:noProof/>
          <w:sz w:val="24"/>
          <w:szCs w:val="24"/>
        </w:rPr>
        <w:t xml:space="preserve">Rozhodnutí a </w:t>
      </w:r>
      <w:r w:rsidRPr="00B560F8">
        <w:rPr>
          <w:rFonts w:ascii="Times New Roman" w:hAnsi="Times New Roman" w:cs="Times New Roman"/>
          <w:bCs/>
          <w:noProof/>
          <w:sz w:val="24"/>
          <w:szCs w:val="24"/>
        </w:rPr>
        <w:t>Podmínek</w:t>
      </w:r>
      <w:r w:rsidR="00C85ED2">
        <w:rPr>
          <w:rFonts w:ascii="Times New Roman" w:hAnsi="Times New Roman" w:cs="Times New Roman"/>
          <w:bCs/>
          <w:noProof/>
          <w:sz w:val="24"/>
          <w:szCs w:val="24"/>
        </w:rPr>
        <w:t>.</w:t>
      </w:r>
      <w:r w:rsidRPr="00B560F8">
        <w:rPr>
          <w:rFonts w:ascii="Times New Roman" w:hAnsi="Times New Roman" w:cs="Times New Roman"/>
          <w:bCs/>
          <w:noProof/>
          <w:sz w:val="24"/>
          <w:szCs w:val="24"/>
        </w:rPr>
        <w:t xml:space="preserve"> </w:t>
      </w:r>
      <w:r w:rsidR="00C85ED2">
        <w:rPr>
          <w:rFonts w:ascii="Times New Roman" w:hAnsi="Times New Roman" w:cs="Times New Roman"/>
          <w:bCs/>
          <w:noProof/>
          <w:sz w:val="24"/>
          <w:szCs w:val="24"/>
        </w:rPr>
        <w:t>N</w:t>
      </w:r>
      <w:r w:rsidRPr="00B560F8">
        <w:rPr>
          <w:rFonts w:ascii="Times New Roman" w:hAnsi="Times New Roman" w:cs="Times New Roman"/>
          <w:bCs/>
          <w:noProof/>
          <w:sz w:val="24"/>
          <w:szCs w:val="24"/>
        </w:rPr>
        <w:t xml:space="preserve">eplnění </w:t>
      </w:r>
      <w:r w:rsidR="00C85ED2">
        <w:rPr>
          <w:rFonts w:ascii="Times New Roman" w:hAnsi="Times New Roman" w:cs="Times New Roman"/>
          <w:bCs/>
          <w:noProof/>
          <w:sz w:val="24"/>
          <w:szCs w:val="24"/>
        </w:rPr>
        <w:t xml:space="preserve">jejich </w:t>
      </w:r>
      <w:r w:rsidRPr="00B560F8">
        <w:rPr>
          <w:rFonts w:ascii="Times New Roman" w:hAnsi="Times New Roman" w:cs="Times New Roman"/>
          <w:bCs/>
          <w:noProof/>
          <w:sz w:val="24"/>
          <w:szCs w:val="24"/>
        </w:rPr>
        <w:t xml:space="preserve">ustanovení je sankcionováno až do výše odebrání celé dotace. </w:t>
      </w:r>
      <w:r w:rsidR="00D85CB2">
        <w:rPr>
          <w:rFonts w:ascii="Times New Roman" w:hAnsi="Times New Roman" w:cs="Times New Roman"/>
          <w:bCs/>
          <w:noProof/>
          <w:sz w:val="24"/>
          <w:szCs w:val="24"/>
        </w:rPr>
        <w:t xml:space="preserve">Rozohdnutí </w:t>
      </w:r>
      <w:r w:rsidRPr="00B560F8">
        <w:rPr>
          <w:rFonts w:ascii="Times New Roman" w:hAnsi="Times New Roman" w:cs="Times New Roman"/>
          <w:bCs/>
          <w:noProof/>
          <w:sz w:val="24"/>
          <w:szCs w:val="24"/>
        </w:rPr>
        <w:t>a Podmínk</w:t>
      </w:r>
      <w:r w:rsidR="00D85CB2">
        <w:rPr>
          <w:rFonts w:ascii="Times New Roman" w:hAnsi="Times New Roman" w:cs="Times New Roman"/>
          <w:bCs/>
          <w:noProof/>
          <w:sz w:val="24"/>
          <w:szCs w:val="24"/>
        </w:rPr>
        <w:t>y</w:t>
      </w:r>
      <w:r w:rsidRPr="00B560F8">
        <w:rPr>
          <w:rFonts w:ascii="Times New Roman" w:hAnsi="Times New Roman" w:cs="Times New Roman"/>
          <w:bCs/>
          <w:noProof/>
          <w:sz w:val="24"/>
          <w:szCs w:val="24"/>
        </w:rPr>
        <w:t xml:space="preserve"> jsou </w:t>
      </w:r>
      <w:r w:rsidRPr="00B560F8">
        <w:rPr>
          <w:rFonts w:ascii="Times New Roman" w:hAnsi="Times New Roman" w:cs="Times New Roman"/>
          <w:bCs/>
          <w:noProof/>
          <w:sz w:val="24"/>
          <w:szCs w:val="24"/>
        </w:rPr>
        <w:lastRenderedPageBreak/>
        <w:t xml:space="preserve">platné ode dne </w:t>
      </w:r>
      <w:r w:rsidRPr="00B560F8">
        <w:rPr>
          <w:rFonts w:ascii="Times New Roman" w:hAnsi="Times New Roman"/>
          <w:sz w:val="24"/>
        </w:rPr>
        <w:t xml:space="preserve">vydání </w:t>
      </w:r>
      <w:r w:rsidRPr="00B560F8">
        <w:rPr>
          <w:rFonts w:ascii="Times New Roman" w:hAnsi="Times New Roman" w:cs="Times New Roman"/>
          <w:bCs/>
          <w:noProof/>
          <w:sz w:val="24"/>
          <w:szCs w:val="24"/>
        </w:rPr>
        <w:t>se všemi důsledky včetně sankcí. Podle zákona</w:t>
      </w:r>
      <w:r w:rsidRPr="00B560F8">
        <w:rPr>
          <w:rFonts w:ascii="Times New Roman" w:hAnsi="Times New Roman"/>
          <w:sz w:val="24"/>
        </w:rPr>
        <w:t xml:space="preserve"> č. </w:t>
      </w:r>
      <w:r w:rsidRPr="00B560F8">
        <w:rPr>
          <w:rFonts w:ascii="Times New Roman" w:hAnsi="Times New Roman" w:cs="Times New Roman"/>
          <w:bCs/>
          <w:noProof/>
          <w:sz w:val="24"/>
          <w:szCs w:val="24"/>
        </w:rPr>
        <w:t xml:space="preserve">218/2000 Sb., o rozpočtových pravidlech, je </w:t>
      </w:r>
      <w:r w:rsidR="00D85CB2">
        <w:rPr>
          <w:rFonts w:ascii="Times New Roman" w:hAnsi="Times New Roman" w:cs="Times New Roman"/>
          <w:bCs/>
          <w:noProof/>
          <w:sz w:val="24"/>
          <w:szCs w:val="24"/>
        </w:rPr>
        <w:t xml:space="preserve">Rozhodnutí </w:t>
      </w:r>
      <w:r w:rsidRPr="00B560F8">
        <w:rPr>
          <w:rFonts w:ascii="Times New Roman" w:hAnsi="Times New Roman" w:cs="Times New Roman"/>
          <w:bCs/>
          <w:noProof/>
          <w:sz w:val="24"/>
          <w:szCs w:val="24"/>
        </w:rPr>
        <w:t>jednostranným právním aktem.</w:t>
      </w:r>
    </w:p>
    <w:p w:rsidR="003F054B" w:rsidRPr="003F054B" w:rsidRDefault="003F054B" w:rsidP="003F054B">
      <w:pPr>
        <w:spacing w:before="0"/>
        <w:ind w:right="-108"/>
        <w:rPr>
          <w:rFonts w:ascii="Times New Roman" w:hAnsi="Times New Roman" w:cs="Times New Roman"/>
          <w:b/>
          <w:bCs/>
          <w:noProof/>
          <w:sz w:val="24"/>
          <w:szCs w:val="24"/>
        </w:rPr>
      </w:pPr>
    </w:p>
    <w:p w:rsidR="008F6C6B" w:rsidRDefault="008F6C6B" w:rsidP="002C31F3">
      <w:pPr>
        <w:autoSpaceDE w:val="0"/>
        <w:autoSpaceDN w:val="0"/>
        <w:adjustRightInd w:val="0"/>
        <w:rPr>
          <w:rFonts w:ascii="Times New Roman" w:hAnsi="Times New Roman" w:cs="Times New Roman"/>
          <w:sz w:val="24"/>
          <w:szCs w:val="24"/>
        </w:rPr>
      </w:pPr>
      <w:bookmarkStart w:id="434" w:name="_Toc322697189"/>
      <w:bookmarkStart w:id="435" w:name="_Toc322697523"/>
      <w:bookmarkStart w:id="436" w:name="_Toc322697846"/>
      <w:bookmarkStart w:id="437" w:name="_Toc322698098"/>
      <w:bookmarkStart w:id="438" w:name="_Toc322698349"/>
      <w:bookmarkStart w:id="439" w:name="_Toc322697191"/>
      <w:bookmarkStart w:id="440" w:name="_Toc322697525"/>
      <w:bookmarkStart w:id="441" w:name="_Toc322697848"/>
      <w:bookmarkStart w:id="442" w:name="_Toc322698100"/>
      <w:bookmarkStart w:id="443" w:name="_Toc322698351"/>
      <w:bookmarkStart w:id="444" w:name="_Toc322697196"/>
      <w:bookmarkStart w:id="445" w:name="_Toc322697530"/>
      <w:bookmarkStart w:id="446" w:name="_Toc322697853"/>
      <w:bookmarkStart w:id="447" w:name="_Toc322698105"/>
      <w:bookmarkStart w:id="448" w:name="_Toc322698356"/>
      <w:bookmarkStart w:id="449" w:name="_Toc322697198"/>
      <w:bookmarkStart w:id="450" w:name="_Toc322697532"/>
      <w:bookmarkStart w:id="451" w:name="_Toc322697855"/>
      <w:bookmarkStart w:id="452" w:name="_Toc322698107"/>
      <w:bookmarkStart w:id="453" w:name="_Toc322698358"/>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87715C" w:rsidRDefault="007B2A95" w:rsidP="00055237">
      <w:pPr>
        <w:pStyle w:val="Nadpis1"/>
        <w:numPr>
          <w:ilvl w:val="0"/>
          <w:numId w:val="133"/>
        </w:numPr>
      </w:pPr>
      <w:bookmarkStart w:id="454" w:name="_Toc323217920"/>
      <w:bookmarkStart w:id="455" w:name="_Toc324935297"/>
      <w:bookmarkStart w:id="456" w:name="_Toc323217922"/>
      <w:bookmarkStart w:id="457" w:name="_Toc324935299"/>
      <w:bookmarkStart w:id="458" w:name="_Toc344384713"/>
      <w:bookmarkStart w:id="459" w:name="_Toc323217927"/>
      <w:bookmarkStart w:id="460" w:name="_Toc324935304"/>
      <w:bookmarkStart w:id="461" w:name="_Toc323217929"/>
      <w:bookmarkStart w:id="462" w:name="_Toc324935306"/>
      <w:bookmarkEnd w:id="454"/>
      <w:bookmarkEnd w:id="455"/>
      <w:bookmarkEnd w:id="456"/>
      <w:bookmarkEnd w:id="457"/>
      <w:bookmarkEnd w:id="458"/>
      <w:bookmarkEnd w:id="459"/>
      <w:bookmarkEnd w:id="460"/>
      <w:bookmarkEnd w:id="461"/>
      <w:bookmarkEnd w:id="462"/>
      <w:r w:rsidRPr="0048085A">
        <w:rPr>
          <w:noProof/>
        </w:rPr>
        <w:br w:type="page"/>
      </w:r>
      <w:bookmarkStart w:id="463" w:name="_Toc322697239"/>
      <w:bookmarkStart w:id="464" w:name="_Toc322697573"/>
      <w:bookmarkStart w:id="465" w:name="_Toc322697896"/>
      <w:bookmarkStart w:id="466" w:name="_Toc322698148"/>
      <w:bookmarkStart w:id="467" w:name="_Toc322698399"/>
      <w:bookmarkStart w:id="468" w:name="_Toc323217970"/>
      <w:bookmarkStart w:id="469" w:name="_Toc324935347"/>
      <w:bookmarkStart w:id="470" w:name="_Toc244415585"/>
      <w:bookmarkStart w:id="471" w:name="_Toc328732766"/>
      <w:bookmarkStart w:id="472" w:name="_Toc389829876"/>
      <w:bookmarkEnd w:id="463"/>
      <w:bookmarkEnd w:id="464"/>
      <w:bookmarkEnd w:id="465"/>
      <w:bookmarkEnd w:id="466"/>
      <w:bookmarkEnd w:id="467"/>
      <w:bookmarkEnd w:id="468"/>
      <w:bookmarkEnd w:id="469"/>
      <w:r w:rsidRPr="00517C57">
        <w:lastRenderedPageBreak/>
        <w:t>Realizace projektu</w:t>
      </w:r>
      <w:bookmarkEnd w:id="470"/>
      <w:bookmarkEnd w:id="471"/>
      <w:bookmarkEnd w:id="472"/>
    </w:p>
    <w:p w:rsidR="00517C57" w:rsidRPr="00B560F8" w:rsidRDefault="009B4E05" w:rsidP="003145D7">
      <w:pPr>
        <w:pStyle w:val="Nadpis2"/>
        <w:keepLines/>
        <w:spacing w:before="360"/>
        <w:ind w:left="578" w:hanging="578"/>
        <w:rPr>
          <w:lang w:val="cs-CZ"/>
        </w:rPr>
      </w:pPr>
      <w:bookmarkStart w:id="473" w:name="_Toc389829877"/>
      <w:bookmarkStart w:id="474" w:name="_Toc285113243"/>
      <w:bookmarkStart w:id="475" w:name="_Toc285113355"/>
      <w:bookmarkStart w:id="476" w:name="_Toc285113439"/>
      <w:bookmarkStart w:id="477" w:name="_Toc311644739"/>
      <w:bookmarkStart w:id="478" w:name="_Toc328732767"/>
      <w:r w:rsidRPr="00B560F8">
        <w:rPr>
          <w:lang w:val="cs-CZ"/>
        </w:rPr>
        <w:t>Termíny přípravy a realizace projektu</w:t>
      </w:r>
      <w:bookmarkEnd w:id="473"/>
      <w:r w:rsidRPr="00B560F8">
        <w:rPr>
          <w:lang w:val="cs-CZ"/>
        </w:rPr>
        <w:t xml:space="preserve"> </w:t>
      </w:r>
      <w:bookmarkEnd w:id="474"/>
      <w:bookmarkEnd w:id="475"/>
      <w:bookmarkEnd w:id="476"/>
      <w:bookmarkEnd w:id="477"/>
      <w:bookmarkEnd w:id="478"/>
    </w:p>
    <w:p w:rsidR="00517C57" w:rsidRDefault="00517C57" w:rsidP="00A552B9">
      <w:pPr>
        <w:widowControl w:val="0"/>
        <w:autoSpaceDE w:val="0"/>
        <w:autoSpaceDN w:val="0"/>
        <w:adjustRightInd w:val="0"/>
        <w:ind w:right="40"/>
        <w:rPr>
          <w:rFonts w:ascii="Times New Roman" w:hAnsi="Times New Roman" w:cs="Times New Roman"/>
          <w:sz w:val="24"/>
          <w:szCs w:val="24"/>
        </w:rPr>
      </w:pPr>
      <w:r w:rsidRPr="009C6266">
        <w:rPr>
          <w:rFonts w:ascii="Times New Roman" w:hAnsi="Times New Roman" w:cs="Times New Roman"/>
          <w:sz w:val="24"/>
          <w:szCs w:val="24"/>
        </w:rPr>
        <w:t>V </w:t>
      </w:r>
      <w:r w:rsidR="00CC2956">
        <w:rPr>
          <w:rFonts w:ascii="Times New Roman" w:hAnsi="Times New Roman" w:cs="Times New Roman"/>
          <w:sz w:val="24"/>
          <w:szCs w:val="24"/>
        </w:rPr>
        <w:t>Rozhodnutí</w:t>
      </w:r>
      <w:r w:rsidR="00564B87">
        <w:rPr>
          <w:rFonts w:ascii="Times New Roman" w:hAnsi="Times New Roman" w:cs="Times New Roman"/>
          <w:sz w:val="24"/>
          <w:szCs w:val="24"/>
        </w:rPr>
        <w:t xml:space="preserve"> </w:t>
      </w:r>
      <w:r w:rsidRPr="009C6266">
        <w:rPr>
          <w:rFonts w:ascii="Times New Roman" w:hAnsi="Times New Roman" w:cs="Times New Roman"/>
          <w:sz w:val="24"/>
          <w:szCs w:val="24"/>
        </w:rPr>
        <w:t xml:space="preserve">jsou stanoveny </w:t>
      </w:r>
      <w:r w:rsidRPr="009C6266">
        <w:rPr>
          <w:rFonts w:ascii="Times New Roman" w:hAnsi="Times New Roman" w:cs="Times New Roman"/>
          <w:b/>
          <w:sz w:val="24"/>
          <w:szCs w:val="24"/>
        </w:rPr>
        <w:t>závazné</w:t>
      </w:r>
      <w:r w:rsidRPr="009C6266">
        <w:rPr>
          <w:rFonts w:ascii="Times New Roman" w:hAnsi="Times New Roman" w:cs="Times New Roman"/>
          <w:sz w:val="24"/>
          <w:szCs w:val="24"/>
        </w:rPr>
        <w:t xml:space="preserve"> termíny realizace </w:t>
      </w:r>
      <w:r>
        <w:rPr>
          <w:rFonts w:ascii="Times New Roman" w:hAnsi="Times New Roman" w:cs="Times New Roman"/>
          <w:sz w:val="24"/>
          <w:szCs w:val="24"/>
        </w:rPr>
        <w:t>projektu</w:t>
      </w:r>
      <w:r w:rsidRPr="009C6266">
        <w:rPr>
          <w:rFonts w:ascii="Times New Roman" w:hAnsi="Times New Roman" w:cs="Times New Roman"/>
          <w:sz w:val="24"/>
          <w:szCs w:val="24"/>
        </w:rPr>
        <w:t xml:space="preserve">. </w:t>
      </w:r>
    </w:p>
    <w:p w:rsidR="00613F2B" w:rsidRDefault="00613F2B" w:rsidP="00613F2B">
      <w:pPr>
        <w:keepNext/>
        <w:keepLines/>
        <w:numPr>
          <w:ilvl w:val="0"/>
          <w:numId w:val="144"/>
        </w:numPr>
        <w:overflowPunct w:val="0"/>
        <w:autoSpaceDE w:val="0"/>
        <w:autoSpaceDN w:val="0"/>
        <w:adjustRightInd w:val="0"/>
        <w:spacing w:after="120"/>
        <w:textAlignment w:val="baseline"/>
        <w:rPr>
          <w:rFonts w:ascii="Times New Roman" w:hAnsi="Times New Roman" w:cs="Times New Roman"/>
          <w:sz w:val="24"/>
          <w:szCs w:val="24"/>
        </w:rPr>
      </w:pPr>
      <w:r w:rsidRPr="007201B0">
        <w:rPr>
          <w:rFonts w:ascii="Times New Roman" w:hAnsi="Times New Roman" w:cs="Times New Roman"/>
          <w:b/>
          <w:sz w:val="24"/>
          <w:szCs w:val="24"/>
        </w:rPr>
        <w:t>Zahájení realizace projektu</w:t>
      </w:r>
      <w:r w:rsidRPr="007201B0">
        <w:rPr>
          <w:rFonts w:ascii="Times New Roman" w:hAnsi="Times New Roman" w:cs="Times New Roman"/>
          <w:sz w:val="24"/>
          <w:szCs w:val="24"/>
        </w:rPr>
        <w:t xml:space="preserve"> </w:t>
      </w:r>
      <w:r>
        <w:rPr>
          <w:rFonts w:ascii="Times New Roman" w:hAnsi="Times New Roman" w:cs="Times New Roman"/>
          <w:sz w:val="24"/>
          <w:szCs w:val="24"/>
        </w:rPr>
        <w:t>-</w:t>
      </w:r>
      <w:r w:rsidRPr="007201B0">
        <w:rPr>
          <w:rFonts w:ascii="Times New Roman" w:hAnsi="Times New Roman" w:cs="Times New Roman"/>
          <w:sz w:val="24"/>
          <w:szCs w:val="24"/>
        </w:rPr>
        <w:t xml:space="preserve"> zahájení jakýchkoliv prací souvisejících s projektem, nejdříve 1. 1. 2007.</w:t>
      </w:r>
      <w:r w:rsidRPr="009C6266">
        <w:rPr>
          <w:rFonts w:ascii="Times New Roman" w:hAnsi="Times New Roman" w:cs="Times New Roman"/>
          <w:sz w:val="24"/>
          <w:szCs w:val="24"/>
        </w:rPr>
        <w:t xml:space="preserve"> </w:t>
      </w:r>
    </w:p>
    <w:p w:rsidR="00613F2B" w:rsidRDefault="00613F2B" w:rsidP="00613F2B">
      <w:pPr>
        <w:keepNext/>
        <w:keepLines/>
        <w:numPr>
          <w:ilvl w:val="0"/>
          <w:numId w:val="144"/>
        </w:numPr>
        <w:overflowPunct w:val="0"/>
        <w:autoSpaceDE w:val="0"/>
        <w:autoSpaceDN w:val="0"/>
        <w:adjustRightInd w:val="0"/>
        <w:spacing w:after="120"/>
        <w:textAlignment w:val="baseline"/>
        <w:rPr>
          <w:rFonts w:ascii="Times New Roman" w:hAnsi="Times New Roman" w:cs="Times New Roman"/>
          <w:sz w:val="24"/>
          <w:szCs w:val="24"/>
        </w:rPr>
      </w:pPr>
      <w:r w:rsidRPr="009C6266">
        <w:rPr>
          <w:rFonts w:ascii="Times New Roman" w:hAnsi="Times New Roman" w:cs="Times New Roman"/>
          <w:b/>
          <w:sz w:val="24"/>
          <w:szCs w:val="24"/>
        </w:rPr>
        <w:t xml:space="preserve">Ukončení realizace </w:t>
      </w:r>
      <w:r>
        <w:rPr>
          <w:rFonts w:ascii="Times New Roman" w:hAnsi="Times New Roman" w:cs="Times New Roman"/>
          <w:b/>
          <w:sz w:val="24"/>
          <w:szCs w:val="24"/>
        </w:rPr>
        <w:t xml:space="preserve">projektu </w:t>
      </w:r>
      <w:r>
        <w:rPr>
          <w:rFonts w:ascii="Times New Roman" w:hAnsi="Times New Roman" w:cs="Times New Roman"/>
          <w:sz w:val="24"/>
          <w:szCs w:val="24"/>
        </w:rPr>
        <w:t xml:space="preserve">– </w:t>
      </w:r>
      <w:r w:rsidRPr="009C6266">
        <w:rPr>
          <w:rFonts w:ascii="Times New Roman" w:hAnsi="Times New Roman" w:cs="Times New Roman"/>
          <w:sz w:val="24"/>
          <w:szCs w:val="24"/>
        </w:rPr>
        <w:t>prokazatelné uzavření všech aktivit projektu. Tuto skutečnost je třeba doložit výstup</w:t>
      </w:r>
      <w:r>
        <w:rPr>
          <w:rFonts w:ascii="Times New Roman" w:hAnsi="Times New Roman" w:cs="Times New Roman"/>
          <w:sz w:val="24"/>
          <w:szCs w:val="24"/>
        </w:rPr>
        <w:t>y</w:t>
      </w:r>
      <w:r w:rsidRPr="009C6266">
        <w:rPr>
          <w:rFonts w:ascii="Times New Roman" w:hAnsi="Times New Roman" w:cs="Times New Roman"/>
          <w:sz w:val="24"/>
          <w:szCs w:val="24"/>
        </w:rPr>
        <w:t xml:space="preserve"> projektu</w:t>
      </w:r>
      <w:r>
        <w:rPr>
          <w:rFonts w:ascii="Times New Roman" w:hAnsi="Times New Roman" w:cs="Times New Roman"/>
          <w:sz w:val="24"/>
          <w:szCs w:val="24"/>
        </w:rPr>
        <w:t xml:space="preserve"> a</w:t>
      </w:r>
      <w:r w:rsidRPr="009C6266">
        <w:rPr>
          <w:rFonts w:ascii="Times New Roman" w:hAnsi="Times New Roman" w:cs="Times New Roman"/>
          <w:sz w:val="24"/>
          <w:szCs w:val="24"/>
        </w:rPr>
        <w:t xml:space="preserve"> ověřitelnými průkazy dosažení cílů projektu. Např. certifikací, prezenční listinou, fotodokumentací, protokolem o předání a převzetí díla</w:t>
      </w:r>
      <w:r>
        <w:rPr>
          <w:rFonts w:ascii="Times New Roman" w:hAnsi="Times New Roman" w:cs="Times New Roman"/>
          <w:sz w:val="24"/>
          <w:szCs w:val="24"/>
        </w:rPr>
        <w:t>.</w:t>
      </w:r>
      <w:r w:rsidRPr="009C6266">
        <w:rPr>
          <w:rFonts w:ascii="Times New Roman" w:hAnsi="Times New Roman" w:cs="Times New Roman"/>
          <w:sz w:val="24"/>
          <w:szCs w:val="24"/>
        </w:rPr>
        <w:t xml:space="preserve"> Datum podepsání protokolu o předání a převzetí díla nesmí překročit termín ukončení realizace projektu</w:t>
      </w:r>
      <w:r>
        <w:rPr>
          <w:rFonts w:ascii="Times New Roman" w:hAnsi="Times New Roman" w:cs="Times New Roman"/>
          <w:sz w:val="24"/>
          <w:szCs w:val="24"/>
        </w:rPr>
        <w:t>,</w:t>
      </w:r>
      <w:r w:rsidRPr="009C6266">
        <w:rPr>
          <w:rFonts w:ascii="Times New Roman" w:hAnsi="Times New Roman" w:cs="Times New Roman"/>
          <w:sz w:val="24"/>
          <w:szCs w:val="24"/>
        </w:rPr>
        <w:t xml:space="preserve"> uvedený v</w:t>
      </w:r>
      <w:r>
        <w:rPr>
          <w:rFonts w:ascii="Times New Roman" w:hAnsi="Times New Roman" w:cs="Times New Roman"/>
          <w:sz w:val="24"/>
          <w:szCs w:val="24"/>
        </w:rPr>
        <w:t> Rozhodnutí</w:t>
      </w:r>
      <w:r w:rsidRPr="009C6266">
        <w:rPr>
          <w:rFonts w:ascii="Times New Roman" w:hAnsi="Times New Roman" w:cs="Times New Roman"/>
          <w:sz w:val="24"/>
          <w:szCs w:val="24"/>
        </w:rPr>
        <w:t>.</w:t>
      </w:r>
    </w:p>
    <w:p w:rsidR="00613F2B" w:rsidRDefault="00613F2B" w:rsidP="00613F2B">
      <w:pPr>
        <w:pStyle w:val="odrkyChar"/>
        <w:keepNext/>
        <w:keepLines/>
        <w:pBdr>
          <w:top w:val="single" w:sz="4" w:space="1" w:color="auto"/>
          <w:left w:val="single" w:sz="4" w:space="0" w:color="auto"/>
          <w:bottom w:val="single" w:sz="4" w:space="1" w:color="auto"/>
          <w:right w:val="single" w:sz="4" w:space="0" w:color="auto"/>
        </w:pBdr>
        <w:shd w:val="clear" w:color="auto" w:fill="E6E6E6"/>
        <w:spacing w:after="180" w:line="240" w:lineRule="atLeast"/>
        <w:ind w:left="360"/>
        <w:rPr>
          <w:rFonts w:ascii="Times New Roman" w:hAnsi="Times New Roman" w:cs="Times New Roman"/>
          <w:b/>
          <w:sz w:val="24"/>
          <w:szCs w:val="24"/>
        </w:rPr>
      </w:pPr>
      <w:r w:rsidRPr="00D004B5">
        <w:rPr>
          <w:rFonts w:ascii="Times New Roman" w:hAnsi="Times New Roman"/>
          <w:b/>
          <w:sz w:val="24"/>
          <w:szCs w:val="24"/>
        </w:rPr>
        <w:t>Realizace projektu nesmí</w:t>
      </w:r>
      <w:r w:rsidRPr="00841461">
        <w:rPr>
          <w:rFonts w:ascii="Times New Roman" w:hAnsi="Times New Roman" w:cs="Times New Roman"/>
          <w:b/>
          <w:sz w:val="24"/>
          <w:szCs w:val="24"/>
        </w:rPr>
        <w:t xml:space="preserve"> být </w:t>
      </w:r>
      <w:r w:rsidRPr="00D004B5">
        <w:rPr>
          <w:rFonts w:ascii="Times New Roman" w:hAnsi="Times New Roman"/>
          <w:b/>
          <w:sz w:val="24"/>
          <w:szCs w:val="24"/>
        </w:rPr>
        <w:t>ukončena</w:t>
      </w:r>
      <w:r w:rsidRPr="00841461">
        <w:rPr>
          <w:rFonts w:ascii="Times New Roman" w:hAnsi="Times New Roman" w:cs="Times New Roman"/>
          <w:b/>
          <w:sz w:val="24"/>
          <w:szCs w:val="24"/>
        </w:rPr>
        <w:t xml:space="preserve"> před schválením </w:t>
      </w:r>
      <w:r>
        <w:rPr>
          <w:rFonts w:ascii="Times New Roman" w:hAnsi="Times New Roman" w:cs="Times New Roman"/>
          <w:b/>
          <w:sz w:val="24"/>
          <w:szCs w:val="24"/>
        </w:rPr>
        <w:t>prvního Rozhodnutí</w:t>
      </w:r>
      <w:r w:rsidRPr="00841461">
        <w:rPr>
          <w:rFonts w:ascii="Times New Roman" w:hAnsi="Times New Roman" w:cs="Times New Roman"/>
          <w:b/>
          <w:sz w:val="24"/>
          <w:szCs w:val="24"/>
        </w:rPr>
        <w:t xml:space="preserve">. </w:t>
      </w:r>
    </w:p>
    <w:p w:rsidR="00613F2B" w:rsidRDefault="00613F2B" w:rsidP="00613F2B">
      <w:pPr>
        <w:pStyle w:val="odrkyChar"/>
        <w:keepNext/>
        <w:keepLines/>
        <w:pBdr>
          <w:top w:val="single" w:sz="4" w:space="1" w:color="auto"/>
          <w:left w:val="single" w:sz="4" w:space="0" w:color="auto"/>
          <w:bottom w:val="single" w:sz="4" w:space="1" w:color="auto"/>
          <w:right w:val="single" w:sz="4" w:space="0" w:color="auto"/>
        </w:pBdr>
        <w:shd w:val="clear" w:color="auto" w:fill="E6E6E6"/>
        <w:spacing w:after="180" w:line="240" w:lineRule="atLeast"/>
        <w:ind w:left="360"/>
        <w:rPr>
          <w:rFonts w:ascii="Times New Roman" w:hAnsi="Times New Roman" w:cs="Times New Roman"/>
          <w:b/>
          <w:sz w:val="24"/>
          <w:szCs w:val="24"/>
        </w:rPr>
      </w:pPr>
      <w:r w:rsidRPr="00841461">
        <w:rPr>
          <w:rFonts w:ascii="Times New Roman" w:hAnsi="Times New Roman" w:cs="Times New Roman"/>
          <w:b/>
          <w:sz w:val="24"/>
          <w:szCs w:val="24"/>
        </w:rPr>
        <w:t xml:space="preserve">Etapa může být ukončena před schválením </w:t>
      </w:r>
      <w:r>
        <w:rPr>
          <w:rFonts w:ascii="Times New Roman" w:hAnsi="Times New Roman" w:cs="Times New Roman"/>
          <w:b/>
          <w:sz w:val="24"/>
          <w:szCs w:val="24"/>
        </w:rPr>
        <w:t>prvního Rozhodnutí</w:t>
      </w:r>
      <w:r w:rsidRPr="00841461">
        <w:rPr>
          <w:rFonts w:ascii="Times New Roman" w:hAnsi="Times New Roman" w:cs="Times New Roman"/>
          <w:b/>
          <w:sz w:val="24"/>
          <w:szCs w:val="24"/>
        </w:rPr>
        <w:t>.</w:t>
      </w:r>
    </w:p>
    <w:p w:rsidR="00613F2B" w:rsidRPr="002F3307" w:rsidRDefault="00613F2B" w:rsidP="00613F2B">
      <w:pPr>
        <w:pStyle w:val="Odstavecseseznamem"/>
        <w:keepNext/>
        <w:keepLines/>
        <w:numPr>
          <w:ilvl w:val="0"/>
          <w:numId w:val="144"/>
        </w:numPr>
        <w:overflowPunct w:val="0"/>
        <w:autoSpaceDE w:val="0"/>
        <w:autoSpaceDN w:val="0"/>
        <w:adjustRightInd w:val="0"/>
        <w:spacing w:after="120"/>
        <w:textAlignment w:val="baseline"/>
        <w:rPr>
          <w:rFonts w:ascii="Times New Roman" w:hAnsi="Times New Roman"/>
          <w:sz w:val="24"/>
          <w:szCs w:val="24"/>
        </w:rPr>
      </w:pPr>
      <w:r w:rsidRPr="002F3307">
        <w:rPr>
          <w:rFonts w:ascii="Times New Roman" w:hAnsi="Times New Roman"/>
          <w:b/>
          <w:sz w:val="24"/>
          <w:szCs w:val="24"/>
        </w:rPr>
        <w:t>Ukončení financování projektu</w:t>
      </w:r>
      <w:r w:rsidRPr="002F3307">
        <w:rPr>
          <w:rFonts w:ascii="Times New Roman" w:hAnsi="Times New Roman"/>
          <w:sz w:val="24"/>
          <w:szCs w:val="24"/>
        </w:rPr>
        <w:t xml:space="preserve"> – termín, do kterého budou dokončeny všechny platby spojené s realizací projektu, tzn. datum, do kterého musí být ze strany příjemce proplaceny všechny faktury. Tento termín je uvedený v Rozhodnutí, následuje po termínu ukončení realizace projektu a předchází závěrečnému vyhodnocení akce. Maximální datum ukončení financování projektu je </w:t>
      </w:r>
      <w:r w:rsidRPr="002F3307">
        <w:rPr>
          <w:rFonts w:ascii="Times New Roman" w:hAnsi="Times New Roman"/>
          <w:b/>
          <w:sz w:val="24"/>
          <w:szCs w:val="24"/>
        </w:rPr>
        <w:t>31. 12. 2015</w:t>
      </w:r>
      <w:r w:rsidRPr="002F3307">
        <w:rPr>
          <w:rFonts w:ascii="Times New Roman" w:hAnsi="Times New Roman"/>
          <w:sz w:val="24"/>
          <w:szCs w:val="24"/>
        </w:rPr>
        <w:t>.</w:t>
      </w:r>
    </w:p>
    <w:p w:rsidR="00613F2B" w:rsidRPr="00727823" w:rsidRDefault="00613F2B" w:rsidP="00613F2B">
      <w:pPr>
        <w:pStyle w:val="Odstavecseseznamem"/>
        <w:keepNext/>
        <w:keepLines/>
        <w:numPr>
          <w:ilvl w:val="0"/>
          <w:numId w:val="144"/>
        </w:numPr>
        <w:overflowPunct w:val="0"/>
        <w:autoSpaceDE w:val="0"/>
        <w:autoSpaceDN w:val="0"/>
        <w:adjustRightInd w:val="0"/>
        <w:spacing w:after="120"/>
        <w:textAlignment w:val="baseline"/>
        <w:rPr>
          <w:rFonts w:ascii="Times New Roman" w:hAnsi="Times New Roman"/>
          <w:i/>
          <w:sz w:val="24"/>
          <w:szCs w:val="24"/>
        </w:rPr>
      </w:pPr>
      <w:r w:rsidRPr="00727823">
        <w:rPr>
          <w:rFonts w:ascii="Times New Roman" w:hAnsi="Times New Roman"/>
          <w:i/>
          <w:sz w:val="24"/>
          <w:szCs w:val="24"/>
        </w:rPr>
        <w:t>V případě uplatnění režimu přenesené daňové povinnosti je nutné vypořádat DPH s OFS před ukončením financování projektu.</w:t>
      </w:r>
    </w:p>
    <w:p w:rsidR="00613F2B" w:rsidRDefault="00613F2B" w:rsidP="00613F2B">
      <w:pPr>
        <w:keepNext/>
        <w:keepLines/>
        <w:numPr>
          <w:ilvl w:val="0"/>
          <w:numId w:val="144"/>
        </w:numPr>
        <w:overflowPunct w:val="0"/>
        <w:autoSpaceDE w:val="0"/>
        <w:autoSpaceDN w:val="0"/>
        <w:adjustRightInd w:val="0"/>
        <w:spacing w:before="0" w:after="120"/>
        <w:textAlignment w:val="baseline"/>
        <w:rPr>
          <w:rFonts w:ascii="Times New Roman" w:hAnsi="Times New Roman" w:cs="Times New Roman"/>
          <w:sz w:val="24"/>
          <w:szCs w:val="24"/>
        </w:rPr>
      </w:pPr>
      <w:r w:rsidRPr="009C6266">
        <w:rPr>
          <w:rFonts w:ascii="Times New Roman" w:hAnsi="Times New Roman" w:cs="Times New Roman"/>
          <w:b/>
          <w:sz w:val="24"/>
          <w:szCs w:val="24"/>
        </w:rPr>
        <w:t xml:space="preserve">Závěrečné vyhodnocení akce </w:t>
      </w:r>
      <w:r w:rsidRPr="004D1FAA">
        <w:rPr>
          <w:rFonts w:ascii="Times New Roman" w:hAnsi="Times New Roman" w:cs="Times New Roman"/>
          <w:sz w:val="24"/>
          <w:szCs w:val="24"/>
        </w:rPr>
        <w:t xml:space="preserve">je </w:t>
      </w:r>
      <w:r w:rsidRPr="0062445E">
        <w:rPr>
          <w:rFonts w:ascii="Times New Roman" w:hAnsi="Times New Roman" w:cs="Times New Roman"/>
          <w:sz w:val="24"/>
          <w:szCs w:val="24"/>
        </w:rPr>
        <w:t>příjemce povinen provést do termínu uvedené</w:t>
      </w:r>
      <w:r>
        <w:rPr>
          <w:rFonts w:ascii="Times New Roman" w:hAnsi="Times New Roman" w:cs="Times New Roman"/>
          <w:sz w:val="24"/>
          <w:szCs w:val="24"/>
        </w:rPr>
        <w:t xml:space="preserve">ho </w:t>
      </w:r>
      <w:r>
        <w:rPr>
          <w:rFonts w:ascii="Times New Roman" w:hAnsi="Times New Roman" w:cs="Times New Roman"/>
          <w:sz w:val="24"/>
          <w:szCs w:val="24"/>
        </w:rPr>
        <w:br/>
        <w:t>v</w:t>
      </w:r>
      <w:r w:rsidRPr="0062445E">
        <w:rPr>
          <w:rFonts w:ascii="Times New Roman" w:hAnsi="Times New Roman" w:cs="Times New Roman"/>
          <w:sz w:val="24"/>
          <w:szCs w:val="24"/>
        </w:rPr>
        <w:t xml:space="preserve"> </w:t>
      </w:r>
      <w:r>
        <w:rPr>
          <w:rFonts w:ascii="Times New Roman" w:hAnsi="Times New Roman" w:cs="Times New Roman"/>
          <w:sz w:val="24"/>
          <w:szCs w:val="24"/>
        </w:rPr>
        <w:t xml:space="preserve">Rozhodnutí </w:t>
      </w:r>
      <w:r w:rsidRPr="0062445E">
        <w:rPr>
          <w:rFonts w:ascii="Times New Roman" w:hAnsi="Times New Roman" w:cs="Times New Roman"/>
          <w:sz w:val="24"/>
          <w:szCs w:val="24"/>
        </w:rPr>
        <w:t xml:space="preserve">v souladu s §6 vyhlášky Ministerstva financí ČR </w:t>
      </w:r>
      <w:r>
        <w:rPr>
          <w:rFonts w:ascii="Times New Roman" w:hAnsi="Times New Roman" w:cs="Times New Roman"/>
          <w:sz w:val="24"/>
          <w:szCs w:val="24"/>
        </w:rPr>
        <w:br/>
      </w:r>
      <w:r w:rsidRPr="0062445E">
        <w:rPr>
          <w:rFonts w:ascii="Times New Roman" w:hAnsi="Times New Roman" w:cs="Times New Roman"/>
          <w:sz w:val="24"/>
          <w:szCs w:val="24"/>
        </w:rPr>
        <w:t>č. 560/2006 Sb.</w:t>
      </w:r>
      <w:r>
        <w:rPr>
          <w:rFonts w:ascii="Times New Roman" w:hAnsi="Times New Roman" w:cs="Times New Roman"/>
          <w:sz w:val="24"/>
          <w:szCs w:val="24"/>
        </w:rPr>
        <w:t xml:space="preserve">, </w:t>
      </w:r>
      <w:r w:rsidRPr="007F312C">
        <w:rPr>
          <w:rFonts w:ascii="Times New Roman" w:hAnsi="Times New Roman" w:cs="Times New Roman"/>
          <w:sz w:val="24"/>
          <w:szCs w:val="24"/>
        </w:rPr>
        <w:t>o účasti státního rozpočtu na financování programů reprodukce majetku</w:t>
      </w:r>
      <w:r>
        <w:rPr>
          <w:rFonts w:ascii="Times New Roman" w:hAnsi="Times New Roman" w:cs="Times New Roman"/>
          <w:sz w:val="24"/>
          <w:szCs w:val="24"/>
        </w:rPr>
        <w:t xml:space="preserve">. Příjemce </w:t>
      </w:r>
      <w:r w:rsidRPr="0062445E">
        <w:rPr>
          <w:rFonts w:ascii="Times New Roman" w:hAnsi="Times New Roman" w:cs="Times New Roman"/>
          <w:sz w:val="24"/>
          <w:szCs w:val="24"/>
        </w:rPr>
        <w:t>předlož</w:t>
      </w:r>
      <w:r>
        <w:rPr>
          <w:rFonts w:ascii="Times New Roman" w:hAnsi="Times New Roman" w:cs="Times New Roman"/>
          <w:sz w:val="24"/>
          <w:szCs w:val="24"/>
        </w:rPr>
        <w:t>í</w:t>
      </w:r>
      <w:r w:rsidRPr="0062445E">
        <w:rPr>
          <w:rFonts w:ascii="Times New Roman" w:hAnsi="Times New Roman" w:cs="Times New Roman"/>
          <w:sz w:val="24"/>
          <w:szCs w:val="24"/>
        </w:rPr>
        <w:t xml:space="preserve"> </w:t>
      </w:r>
      <w:r>
        <w:rPr>
          <w:rFonts w:ascii="Times New Roman" w:hAnsi="Times New Roman" w:cs="Times New Roman"/>
          <w:sz w:val="24"/>
          <w:szCs w:val="24"/>
        </w:rPr>
        <w:t xml:space="preserve">na CRR ČR </w:t>
      </w:r>
      <w:r w:rsidRPr="0062445E">
        <w:rPr>
          <w:rFonts w:ascii="Times New Roman" w:hAnsi="Times New Roman" w:cs="Times New Roman"/>
          <w:color w:val="000000"/>
          <w:sz w:val="24"/>
          <w:szCs w:val="24"/>
        </w:rPr>
        <w:t>v</w:t>
      </w:r>
      <w:r>
        <w:rPr>
          <w:rFonts w:ascii="Times New Roman" w:hAnsi="Times New Roman" w:cs="Times New Roman"/>
          <w:color w:val="000000"/>
          <w:sz w:val="24"/>
          <w:szCs w:val="24"/>
        </w:rPr>
        <w:t> </w:t>
      </w:r>
      <w:r w:rsidRPr="0062445E">
        <w:rPr>
          <w:rFonts w:ascii="Times New Roman" w:hAnsi="Times New Roman" w:cs="Times New Roman"/>
          <w:color w:val="000000"/>
          <w:sz w:val="24"/>
          <w:szCs w:val="24"/>
        </w:rPr>
        <w:t>písemné</w:t>
      </w:r>
      <w:r>
        <w:rPr>
          <w:rFonts w:ascii="Times New Roman" w:hAnsi="Times New Roman" w:cs="Times New Roman"/>
          <w:color w:val="000000"/>
          <w:sz w:val="24"/>
          <w:szCs w:val="24"/>
        </w:rPr>
        <w:t xml:space="preserve"> a</w:t>
      </w:r>
      <w:r w:rsidRPr="0062445E">
        <w:rPr>
          <w:rFonts w:ascii="Times New Roman" w:hAnsi="Times New Roman" w:cs="Times New Roman"/>
          <w:color w:val="000000"/>
          <w:sz w:val="24"/>
          <w:szCs w:val="24"/>
        </w:rPr>
        <w:t xml:space="preserve"> elektronické </w:t>
      </w:r>
      <w:r>
        <w:rPr>
          <w:rFonts w:ascii="Times New Roman" w:hAnsi="Times New Roman" w:cs="Times New Roman"/>
          <w:color w:val="000000"/>
          <w:sz w:val="24"/>
          <w:szCs w:val="24"/>
        </w:rPr>
        <w:t>podobě</w:t>
      </w:r>
      <w:r w:rsidRPr="0062445E">
        <w:rPr>
          <w:rFonts w:ascii="Times New Roman" w:hAnsi="Times New Roman" w:cs="Times New Roman"/>
          <w:sz w:val="24"/>
          <w:szCs w:val="24"/>
        </w:rPr>
        <w:t xml:space="preserve"> vyplněný formulář Zpráva </w:t>
      </w:r>
      <w:r>
        <w:rPr>
          <w:rFonts w:ascii="Times New Roman" w:hAnsi="Times New Roman" w:cs="Times New Roman"/>
          <w:sz w:val="24"/>
          <w:szCs w:val="24"/>
        </w:rPr>
        <w:t>pr</w:t>
      </w:r>
      <w:r w:rsidRPr="0062445E">
        <w:rPr>
          <w:rFonts w:ascii="Times New Roman" w:hAnsi="Times New Roman" w:cs="Times New Roman"/>
          <w:sz w:val="24"/>
          <w:szCs w:val="24"/>
        </w:rPr>
        <w:t xml:space="preserve">o závěrečné vyhodnocení akce, který je </w:t>
      </w:r>
      <w:r w:rsidRPr="00EA2B31">
        <w:rPr>
          <w:rFonts w:ascii="Times New Roman" w:hAnsi="Times New Roman" w:cs="Times New Roman"/>
          <w:sz w:val="24"/>
          <w:szCs w:val="24"/>
        </w:rPr>
        <w:t xml:space="preserve">přílohou č. </w:t>
      </w:r>
      <w:r>
        <w:rPr>
          <w:rFonts w:ascii="Times New Roman" w:hAnsi="Times New Roman" w:cs="Times New Roman"/>
          <w:sz w:val="24"/>
          <w:szCs w:val="24"/>
        </w:rPr>
        <w:t>6</w:t>
      </w:r>
      <w:r w:rsidRPr="00EA2B31">
        <w:rPr>
          <w:rFonts w:ascii="Times New Roman" w:hAnsi="Times New Roman" w:cs="Times New Roman"/>
          <w:sz w:val="24"/>
          <w:szCs w:val="24"/>
        </w:rPr>
        <w:t xml:space="preserve"> této Příručky</w:t>
      </w:r>
      <w:r>
        <w:rPr>
          <w:rFonts w:ascii="Times New Roman" w:hAnsi="Times New Roman" w:cs="Times New Roman"/>
          <w:sz w:val="24"/>
          <w:szCs w:val="24"/>
        </w:rPr>
        <w:t>.</w:t>
      </w:r>
      <w:r w:rsidRPr="0062445E">
        <w:rPr>
          <w:rFonts w:ascii="Times New Roman" w:hAnsi="Times New Roman" w:cs="Times New Roman"/>
          <w:sz w:val="24"/>
          <w:szCs w:val="24"/>
        </w:rPr>
        <w:t xml:space="preserve"> </w:t>
      </w:r>
    </w:p>
    <w:p w:rsidR="00613F2B" w:rsidRPr="00B560F8" w:rsidRDefault="00613F2B" w:rsidP="00613F2B">
      <w:pPr>
        <w:pStyle w:val="Nadpis2"/>
        <w:keepLines/>
        <w:spacing w:before="360"/>
        <w:ind w:left="578" w:hanging="578"/>
        <w:rPr>
          <w:lang w:val="cs-CZ"/>
        </w:rPr>
      </w:pPr>
      <w:r w:rsidRPr="00B560F8">
        <w:rPr>
          <w:lang w:val="cs-CZ"/>
        </w:rPr>
        <w:t xml:space="preserve">Povinnosti příjemců </w:t>
      </w:r>
    </w:p>
    <w:p w:rsidR="00613F2B" w:rsidRDefault="00613F2B" w:rsidP="00613F2B">
      <w:pPr>
        <w:keepNext/>
        <w:keepLines/>
        <w:ind w:right="-2"/>
        <w:rPr>
          <w:rFonts w:ascii="Times New Roman" w:hAnsi="Times New Roman" w:cs="Times New Roman"/>
          <w:b/>
          <w:sz w:val="24"/>
          <w:szCs w:val="24"/>
        </w:rPr>
      </w:pPr>
      <w:r w:rsidRPr="00DC1F8A">
        <w:rPr>
          <w:rFonts w:ascii="Times New Roman" w:hAnsi="Times New Roman" w:cs="Times New Roman"/>
          <w:sz w:val="24"/>
          <w:szCs w:val="24"/>
        </w:rPr>
        <w:t>Příjemce realizuje projekt v souladu s</w:t>
      </w:r>
      <w:r>
        <w:rPr>
          <w:rFonts w:ascii="Times New Roman" w:hAnsi="Times New Roman" w:cs="Times New Roman"/>
          <w:sz w:val="24"/>
          <w:szCs w:val="24"/>
        </w:rPr>
        <w:t xml:space="preserve"> projektovou žádostí, Rozhodnutím </w:t>
      </w:r>
      <w:r w:rsidRPr="00DC1F8A">
        <w:rPr>
          <w:rFonts w:ascii="Times New Roman" w:hAnsi="Times New Roman" w:cs="Times New Roman"/>
          <w:sz w:val="24"/>
          <w:szCs w:val="24"/>
        </w:rPr>
        <w:t xml:space="preserve">a Podmínkami. </w:t>
      </w:r>
      <w:r>
        <w:rPr>
          <w:rFonts w:ascii="Times New Roman" w:hAnsi="Times New Roman" w:cs="Times New Roman"/>
          <w:sz w:val="24"/>
          <w:szCs w:val="24"/>
        </w:rPr>
        <w:t>Podmínky definují po</w:t>
      </w:r>
      <w:r w:rsidRPr="00CC6861">
        <w:rPr>
          <w:rFonts w:ascii="Times New Roman" w:hAnsi="Times New Roman" w:cs="Times New Roman"/>
          <w:sz w:val="24"/>
          <w:szCs w:val="24"/>
        </w:rPr>
        <w:t xml:space="preserve">vinnosti příjemce </w:t>
      </w:r>
      <w:r>
        <w:rPr>
          <w:rFonts w:ascii="Times New Roman" w:hAnsi="Times New Roman" w:cs="Times New Roman"/>
          <w:sz w:val="24"/>
          <w:szCs w:val="24"/>
        </w:rPr>
        <w:t xml:space="preserve">a </w:t>
      </w:r>
      <w:r w:rsidRPr="00CC6861">
        <w:rPr>
          <w:rFonts w:ascii="Times New Roman" w:hAnsi="Times New Roman" w:cs="Times New Roman"/>
          <w:sz w:val="24"/>
          <w:szCs w:val="24"/>
        </w:rPr>
        <w:t>pravidla, kterými se musí řídit po celou dobu realizace a udržitelnosti projektu, tj. pět let o</w:t>
      </w:r>
      <w:r>
        <w:rPr>
          <w:rFonts w:ascii="Times New Roman" w:hAnsi="Times New Roman" w:cs="Times New Roman"/>
          <w:sz w:val="24"/>
          <w:szCs w:val="24"/>
        </w:rPr>
        <w:t>d</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data </w:t>
      </w:r>
      <w:r w:rsidRPr="00CC6861">
        <w:rPr>
          <w:rFonts w:ascii="Times New Roman" w:hAnsi="Times New Roman" w:cs="Times New Roman"/>
          <w:sz w:val="24"/>
          <w:szCs w:val="24"/>
        </w:rPr>
        <w:t xml:space="preserve">ukončení </w:t>
      </w:r>
      <w:r>
        <w:rPr>
          <w:rFonts w:ascii="Times New Roman" w:hAnsi="Times New Roman" w:cs="Times New Roman"/>
          <w:sz w:val="24"/>
          <w:szCs w:val="24"/>
        </w:rPr>
        <w:t xml:space="preserve">realizace </w:t>
      </w:r>
      <w:r w:rsidRPr="00CC6861">
        <w:rPr>
          <w:rFonts w:ascii="Times New Roman" w:hAnsi="Times New Roman" w:cs="Times New Roman"/>
          <w:sz w:val="24"/>
          <w:szCs w:val="24"/>
        </w:rPr>
        <w:t>projektu</w:t>
      </w:r>
      <w:r>
        <w:rPr>
          <w:rFonts w:ascii="Times New Roman" w:hAnsi="Times New Roman" w:cs="Times New Roman"/>
          <w:sz w:val="24"/>
          <w:szCs w:val="24"/>
        </w:rPr>
        <w:t>, uvedeného v Rozhodnutí</w:t>
      </w:r>
      <w:r w:rsidRPr="00CC6861">
        <w:rPr>
          <w:rFonts w:ascii="Times New Roman" w:hAnsi="Times New Roman" w:cs="Times New Roman"/>
          <w:sz w:val="24"/>
          <w:szCs w:val="24"/>
        </w:rPr>
        <w:t xml:space="preserve">. </w:t>
      </w:r>
      <w:r>
        <w:rPr>
          <w:rFonts w:ascii="Times New Roman" w:hAnsi="Times New Roman" w:cs="Times New Roman"/>
          <w:sz w:val="24"/>
          <w:szCs w:val="24"/>
        </w:rPr>
        <w:t>P</w:t>
      </w:r>
      <w:r w:rsidRPr="00CC6861">
        <w:rPr>
          <w:rFonts w:ascii="Times New Roman" w:hAnsi="Times New Roman" w:cs="Times New Roman"/>
          <w:sz w:val="24"/>
          <w:szCs w:val="24"/>
        </w:rPr>
        <w:t xml:space="preserve">říjemce </w:t>
      </w:r>
      <w:r>
        <w:rPr>
          <w:rFonts w:ascii="Times New Roman" w:hAnsi="Times New Roman" w:cs="Times New Roman"/>
          <w:sz w:val="24"/>
          <w:szCs w:val="24"/>
        </w:rPr>
        <w:t>se</w:t>
      </w:r>
      <w:r w:rsidRPr="00CC6861">
        <w:rPr>
          <w:rFonts w:ascii="Times New Roman" w:hAnsi="Times New Roman" w:cs="Times New Roman"/>
          <w:sz w:val="24"/>
          <w:szCs w:val="24"/>
        </w:rPr>
        <w:t xml:space="preserve"> zavazuje </w:t>
      </w:r>
      <w:r>
        <w:rPr>
          <w:rFonts w:ascii="Times New Roman" w:hAnsi="Times New Roman" w:cs="Times New Roman"/>
          <w:sz w:val="24"/>
          <w:szCs w:val="24"/>
        </w:rPr>
        <w:t>postupovat v souladu s podmínkami vyhlášené výzvy i u</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aktivit </w:t>
      </w:r>
      <w:r w:rsidRPr="00CC6861">
        <w:rPr>
          <w:rFonts w:ascii="Times New Roman" w:hAnsi="Times New Roman" w:cs="Times New Roman"/>
          <w:sz w:val="24"/>
          <w:szCs w:val="24"/>
        </w:rPr>
        <w:t>projekt</w:t>
      </w:r>
      <w:r>
        <w:rPr>
          <w:rFonts w:ascii="Times New Roman" w:hAnsi="Times New Roman" w:cs="Times New Roman"/>
          <w:sz w:val="24"/>
          <w:szCs w:val="24"/>
        </w:rPr>
        <w:t>u</w:t>
      </w:r>
      <w:r w:rsidRPr="00CC6861">
        <w:rPr>
          <w:rFonts w:ascii="Times New Roman" w:hAnsi="Times New Roman" w:cs="Times New Roman"/>
          <w:sz w:val="24"/>
          <w:szCs w:val="24"/>
        </w:rPr>
        <w:t>, zaháj</w:t>
      </w:r>
      <w:r>
        <w:rPr>
          <w:rFonts w:ascii="Times New Roman" w:hAnsi="Times New Roman" w:cs="Times New Roman"/>
          <w:sz w:val="24"/>
          <w:szCs w:val="24"/>
        </w:rPr>
        <w:t>ených před schválením Rozhodnutí</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aby výdaje </w:t>
      </w:r>
      <w:r w:rsidRPr="00CC6861">
        <w:rPr>
          <w:rFonts w:ascii="Times New Roman" w:hAnsi="Times New Roman" w:cs="Times New Roman"/>
          <w:sz w:val="24"/>
          <w:szCs w:val="24"/>
        </w:rPr>
        <w:t>moh</w:t>
      </w:r>
      <w:r>
        <w:rPr>
          <w:rFonts w:ascii="Times New Roman" w:hAnsi="Times New Roman" w:cs="Times New Roman"/>
          <w:sz w:val="24"/>
          <w:szCs w:val="24"/>
        </w:rPr>
        <w:t>ly</w:t>
      </w:r>
      <w:r w:rsidRPr="00CC6861">
        <w:rPr>
          <w:rFonts w:ascii="Times New Roman" w:hAnsi="Times New Roman" w:cs="Times New Roman"/>
          <w:sz w:val="24"/>
          <w:szCs w:val="24"/>
        </w:rPr>
        <w:t xml:space="preserve"> být kvalifikovány jako způsobilé</w:t>
      </w:r>
      <w:r>
        <w:rPr>
          <w:rFonts w:ascii="Times New Roman" w:hAnsi="Times New Roman" w:cs="Times New Roman"/>
          <w:sz w:val="24"/>
          <w:szCs w:val="24"/>
        </w:rPr>
        <w:t>.</w:t>
      </w:r>
      <w:r w:rsidDel="00B041AC">
        <w:rPr>
          <w:rFonts w:ascii="Times New Roman" w:hAnsi="Times New Roman" w:cs="Times New Roman"/>
          <w:sz w:val="24"/>
          <w:szCs w:val="24"/>
        </w:rPr>
        <w:t xml:space="preserve"> </w:t>
      </w:r>
    </w:p>
    <w:p w:rsidR="00E060A3" w:rsidRDefault="00E060A3" w:rsidP="00A552B9">
      <w:pPr>
        <w:widowControl w:val="0"/>
        <w:autoSpaceDE w:val="0"/>
        <w:autoSpaceDN w:val="0"/>
        <w:adjustRightInd w:val="0"/>
        <w:ind w:right="40"/>
        <w:rPr>
          <w:rFonts w:ascii="Times New Roman" w:hAnsi="Times New Roman" w:cs="Times New Roman"/>
          <w:sz w:val="24"/>
          <w:szCs w:val="24"/>
        </w:rPr>
      </w:pPr>
    </w:p>
    <w:p w:rsidR="00E815E9" w:rsidRDefault="00E815E9" w:rsidP="00E815E9">
      <w:pPr>
        <w:keepNext/>
        <w:keepLines/>
        <w:ind w:right="-108"/>
        <w:rPr>
          <w:rFonts w:ascii="Times New Roman" w:hAnsi="Times New Roman" w:cs="Times New Roman"/>
          <w:b/>
          <w:sz w:val="24"/>
          <w:szCs w:val="24"/>
        </w:rPr>
      </w:pPr>
      <w:r w:rsidRPr="00DC1F8A">
        <w:rPr>
          <w:rFonts w:ascii="Times New Roman" w:hAnsi="Times New Roman" w:cs="Times New Roman"/>
          <w:b/>
          <w:sz w:val="24"/>
          <w:szCs w:val="24"/>
        </w:rPr>
        <w:lastRenderedPageBreak/>
        <w:t xml:space="preserve">Na základě Podmínek je </w:t>
      </w:r>
      <w:r>
        <w:rPr>
          <w:rFonts w:ascii="Times New Roman" w:hAnsi="Times New Roman" w:cs="Times New Roman"/>
          <w:b/>
          <w:sz w:val="24"/>
          <w:szCs w:val="24"/>
        </w:rPr>
        <w:t xml:space="preserve">příjemce dotace </w:t>
      </w:r>
      <w:r w:rsidRPr="00DC1F8A">
        <w:rPr>
          <w:rFonts w:ascii="Times New Roman" w:hAnsi="Times New Roman" w:cs="Times New Roman"/>
          <w:b/>
          <w:sz w:val="24"/>
          <w:szCs w:val="24"/>
        </w:rPr>
        <w:t>povinen</w:t>
      </w:r>
      <w:r>
        <w:rPr>
          <w:rFonts w:ascii="Times New Roman" w:hAnsi="Times New Roman" w:cs="Times New Roman"/>
          <w:b/>
          <w:sz w:val="24"/>
          <w:szCs w:val="24"/>
        </w:rPr>
        <w:t xml:space="preserve"> zejména</w:t>
      </w:r>
      <w:r w:rsidRPr="00DC1F8A">
        <w:rPr>
          <w:rFonts w:ascii="Times New Roman" w:hAnsi="Times New Roman" w:cs="Times New Roman"/>
          <w:b/>
          <w:sz w:val="24"/>
          <w:szCs w:val="24"/>
        </w:rPr>
        <w:t xml:space="preserve">: </w:t>
      </w:r>
    </w:p>
    <w:p w:rsidR="00E815E9" w:rsidRDefault="00E815E9" w:rsidP="00727823">
      <w:pPr>
        <w:keepNext/>
        <w:keepLines/>
        <w:numPr>
          <w:ilvl w:val="0"/>
          <w:numId w:val="145"/>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zaji</w:t>
      </w:r>
      <w:r>
        <w:rPr>
          <w:rFonts w:ascii="Times New Roman" w:hAnsi="Times New Roman" w:cs="Times New Roman"/>
          <w:sz w:val="24"/>
          <w:szCs w:val="24"/>
        </w:rPr>
        <w:t>sti</w:t>
      </w:r>
      <w:r w:rsidRPr="00D23C0E">
        <w:rPr>
          <w:rFonts w:ascii="Times New Roman" w:hAnsi="Times New Roman" w:cs="Times New Roman"/>
          <w:sz w:val="24"/>
          <w:szCs w:val="24"/>
        </w:rPr>
        <w:t xml:space="preserve">t </w:t>
      </w:r>
      <w:r w:rsidRPr="00D23C0E">
        <w:rPr>
          <w:rFonts w:ascii="Times New Roman" w:hAnsi="Times New Roman" w:cs="Times New Roman"/>
          <w:b/>
          <w:sz w:val="24"/>
          <w:szCs w:val="24"/>
        </w:rPr>
        <w:t>realizaci projektu</w:t>
      </w:r>
      <w:r w:rsidRPr="00D23C0E">
        <w:rPr>
          <w:rFonts w:ascii="Times New Roman" w:hAnsi="Times New Roman" w:cs="Times New Roman"/>
          <w:sz w:val="24"/>
          <w:szCs w:val="24"/>
        </w:rPr>
        <w:t xml:space="preserve"> </w:t>
      </w:r>
      <w:r>
        <w:rPr>
          <w:rFonts w:ascii="Times New Roman" w:hAnsi="Times New Roman" w:cs="Times New Roman"/>
          <w:sz w:val="24"/>
          <w:szCs w:val="24"/>
        </w:rPr>
        <w:t>po</w:t>
      </w:r>
      <w:r w:rsidRPr="00D23C0E">
        <w:rPr>
          <w:rFonts w:ascii="Times New Roman" w:hAnsi="Times New Roman" w:cs="Times New Roman"/>
          <w:sz w:val="24"/>
          <w:szCs w:val="24"/>
        </w:rPr>
        <w:t xml:space="preserve">dle </w:t>
      </w:r>
      <w:r>
        <w:rPr>
          <w:rFonts w:ascii="Times New Roman" w:hAnsi="Times New Roman" w:cs="Times New Roman"/>
          <w:sz w:val="24"/>
          <w:szCs w:val="24"/>
        </w:rPr>
        <w:t>schválené žádosti o dotaci a Rozhodnutí</w:t>
      </w:r>
      <w:r w:rsidRPr="00D23C0E">
        <w:rPr>
          <w:rFonts w:ascii="Times New Roman" w:hAnsi="Times New Roman" w:cs="Times New Roman"/>
          <w:sz w:val="24"/>
          <w:szCs w:val="24"/>
        </w:rPr>
        <w:t>;</w:t>
      </w:r>
      <w:r w:rsidRPr="00D23C0E">
        <w:rPr>
          <w:rFonts w:ascii="Times New Roman" w:hAnsi="Times New Roman" w:cs="Times New Roman"/>
          <w:b/>
          <w:snapToGrid w:val="0"/>
          <w:sz w:val="24"/>
          <w:szCs w:val="24"/>
        </w:rPr>
        <w:t xml:space="preserve"> </w:t>
      </w:r>
    </w:p>
    <w:p w:rsidR="00E815E9" w:rsidRDefault="00E815E9" w:rsidP="00727823">
      <w:pPr>
        <w:keepNext/>
        <w:keepLines/>
        <w:numPr>
          <w:ilvl w:val="0"/>
          <w:numId w:val="145"/>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zaji</w:t>
      </w:r>
      <w:r>
        <w:rPr>
          <w:rFonts w:ascii="Times New Roman" w:hAnsi="Times New Roman" w:cs="Times New Roman"/>
          <w:sz w:val="24"/>
          <w:szCs w:val="24"/>
        </w:rPr>
        <w:t>sti</w:t>
      </w:r>
      <w:r w:rsidRPr="00D23C0E">
        <w:rPr>
          <w:rFonts w:ascii="Times New Roman" w:hAnsi="Times New Roman" w:cs="Times New Roman"/>
          <w:sz w:val="24"/>
          <w:szCs w:val="24"/>
        </w:rPr>
        <w:t xml:space="preserve">t </w:t>
      </w:r>
      <w:r w:rsidRPr="00FA0568">
        <w:rPr>
          <w:rFonts w:ascii="Times New Roman" w:hAnsi="Times New Roman" w:cs="Times New Roman"/>
          <w:b/>
          <w:sz w:val="24"/>
          <w:szCs w:val="24"/>
        </w:rPr>
        <w:t xml:space="preserve">zadávání </w:t>
      </w:r>
      <w:r>
        <w:rPr>
          <w:rFonts w:ascii="Times New Roman" w:hAnsi="Times New Roman" w:cs="Times New Roman"/>
          <w:b/>
          <w:sz w:val="24"/>
          <w:szCs w:val="24"/>
        </w:rPr>
        <w:t>výběrových a zadávacích řízení</w:t>
      </w:r>
      <w:r w:rsidRPr="00FA0568">
        <w:rPr>
          <w:rFonts w:ascii="Times New Roman" w:hAnsi="Times New Roman" w:cs="Times New Roman"/>
          <w:b/>
          <w:sz w:val="24"/>
          <w:szCs w:val="24"/>
        </w:rPr>
        <w:t xml:space="preserve"> v souladu s příslušnými </w:t>
      </w:r>
      <w:r>
        <w:rPr>
          <w:rFonts w:ascii="Times New Roman" w:hAnsi="Times New Roman" w:cs="Times New Roman"/>
          <w:b/>
          <w:sz w:val="24"/>
          <w:szCs w:val="24"/>
        </w:rPr>
        <w:t xml:space="preserve">právními </w:t>
      </w:r>
      <w:r w:rsidRPr="00FA0568">
        <w:rPr>
          <w:rFonts w:ascii="Times New Roman" w:hAnsi="Times New Roman" w:cs="Times New Roman"/>
          <w:b/>
          <w:sz w:val="24"/>
          <w:szCs w:val="24"/>
        </w:rPr>
        <w:t>předpisy</w:t>
      </w:r>
      <w:r w:rsidRPr="00D23C0E">
        <w:rPr>
          <w:rFonts w:ascii="Times New Roman" w:hAnsi="Times New Roman" w:cs="Times New Roman"/>
          <w:sz w:val="24"/>
          <w:szCs w:val="24"/>
        </w:rPr>
        <w:t xml:space="preserve"> a </w:t>
      </w:r>
      <w:r>
        <w:rPr>
          <w:rFonts w:ascii="Times New Roman" w:hAnsi="Times New Roman" w:cs="Times New Roman"/>
          <w:sz w:val="24"/>
          <w:szCs w:val="24"/>
        </w:rPr>
        <w:t>Závaznými postupy pro zadávání zakázek spolufinancovaných ze zdrojů EU, nespadajících pod aplikaci zákona č. 137/2006 Sb., o veřejných zakázkách, v programovém období 2007–2013 (viz příloha č. 5 Příručky</w:t>
      </w:r>
      <w:r w:rsidRPr="00AF3EAC">
        <w:rPr>
          <w:rFonts w:ascii="Times New Roman" w:hAnsi="Times New Roman" w:cs="Times New Roman"/>
          <w:sz w:val="24"/>
          <w:szCs w:val="24"/>
        </w:rPr>
        <w:t>)</w:t>
      </w:r>
      <w:r w:rsidRPr="00D23C0E">
        <w:rPr>
          <w:rFonts w:ascii="Times New Roman" w:hAnsi="Times New Roman" w:cs="Times New Roman"/>
          <w:sz w:val="24"/>
          <w:szCs w:val="24"/>
        </w:rPr>
        <w:t>;</w:t>
      </w:r>
    </w:p>
    <w:p w:rsidR="00E815E9" w:rsidRDefault="00E815E9" w:rsidP="00727823">
      <w:pPr>
        <w:keepNext/>
        <w:keepLines/>
        <w:numPr>
          <w:ilvl w:val="0"/>
          <w:numId w:val="145"/>
        </w:numPr>
        <w:overflowPunct w:val="0"/>
        <w:autoSpaceDE w:val="0"/>
        <w:autoSpaceDN w:val="0"/>
        <w:adjustRightInd w:val="0"/>
        <w:spacing w:after="120"/>
        <w:textAlignment w:val="baseline"/>
        <w:rPr>
          <w:rFonts w:ascii="Times New Roman" w:hAnsi="Times New Roman" w:cs="Times New Roman"/>
          <w:snapToGrid w:val="0"/>
          <w:sz w:val="24"/>
          <w:szCs w:val="24"/>
        </w:rPr>
      </w:pPr>
      <w:r w:rsidRPr="00EA2B31">
        <w:rPr>
          <w:rFonts w:ascii="Times New Roman" w:hAnsi="Times New Roman" w:cs="Times New Roman"/>
          <w:b/>
          <w:sz w:val="24"/>
          <w:szCs w:val="24"/>
        </w:rPr>
        <w:t>vést účetnictví</w:t>
      </w:r>
      <w:r>
        <w:rPr>
          <w:rFonts w:ascii="Times New Roman" w:hAnsi="Times New Roman" w:cs="Times New Roman"/>
          <w:b/>
          <w:sz w:val="24"/>
          <w:szCs w:val="24"/>
        </w:rPr>
        <w:t xml:space="preserve"> </w:t>
      </w:r>
      <w:r w:rsidRPr="00D23C0E">
        <w:rPr>
          <w:rFonts w:ascii="Times New Roman" w:hAnsi="Times New Roman" w:cs="Times New Roman"/>
          <w:sz w:val="24"/>
          <w:szCs w:val="24"/>
        </w:rPr>
        <w:t>projektu</w:t>
      </w:r>
      <w:r>
        <w:rPr>
          <w:rFonts w:ascii="Times New Roman" w:hAnsi="Times New Roman" w:cs="Times New Roman"/>
          <w:sz w:val="24"/>
          <w:szCs w:val="24"/>
        </w:rPr>
        <w:t xml:space="preserve"> </w:t>
      </w:r>
      <w:r>
        <w:rPr>
          <w:rFonts w:ascii="Times New Roman" w:hAnsi="Times New Roman" w:cs="Times New Roman"/>
          <w:b/>
          <w:snapToGrid w:val="0"/>
          <w:sz w:val="24"/>
          <w:szCs w:val="24"/>
        </w:rPr>
        <w:t>v souladu s předpisy ČR</w:t>
      </w:r>
      <w:r w:rsidRPr="00D23C0E">
        <w:rPr>
          <w:rFonts w:ascii="Times New Roman" w:hAnsi="Times New Roman" w:cs="Times New Roman"/>
          <w:sz w:val="24"/>
          <w:szCs w:val="24"/>
        </w:rPr>
        <w:t>;</w:t>
      </w:r>
    </w:p>
    <w:p w:rsidR="00E815E9" w:rsidRPr="00447A45" w:rsidRDefault="00E815E9" w:rsidP="00727823">
      <w:pPr>
        <w:keepNext/>
        <w:keepLines/>
        <w:numPr>
          <w:ilvl w:val="0"/>
          <w:numId w:val="145"/>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 xml:space="preserve">předkládat </w:t>
      </w:r>
      <w:r>
        <w:rPr>
          <w:rFonts w:ascii="Times New Roman" w:hAnsi="Times New Roman" w:cs="Times New Roman"/>
          <w:sz w:val="24"/>
          <w:szCs w:val="24"/>
        </w:rPr>
        <w:t xml:space="preserve">na CRR ČR </w:t>
      </w:r>
      <w:r w:rsidRPr="00D23C0E">
        <w:rPr>
          <w:rFonts w:ascii="Times New Roman" w:hAnsi="Times New Roman" w:cs="Times New Roman"/>
          <w:sz w:val="24"/>
          <w:szCs w:val="24"/>
        </w:rPr>
        <w:t xml:space="preserve">žádosti o platby na standardních formulářích, </w:t>
      </w:r>
    </w:p>
    <w:p w:rsidR="00AF2685" w:rsidRDefault="001B3591" w:rsidP="00727823">
      <w:pPr>
        <w:keepNext/>
        <w:keepLines/>
        <w:numPr>
          <w:ilvl w:val="0"/>
          <w:numId w:val="145"/>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 xml:space="preserve">veškeré </w:t>
      </w:r>
      <w:r w:rsidR="00857239">
        <w:rPr>
          <w:rFonts w:ascii="Times New Roman" w:hAnsi="Times New Roman" w:cs="Times New Roman"/>
          <w:sz w:val="24"/>
          <w:szCs w:val="24"/>
        </w:rPr>
        <w:t xml:space="preserve">výdaje </w:t>
      </w:r>
      <w:r w:rsidRPr="00D23C0E">
        <w:rPr>
          <w:rFonts w:ascii="Times New Roman" w:hAnsi="Times New Roman" w:cs="Times New Roman"/>
          <w:sz w:val="24"/>
          <w:szCs w:val="24"/>
        </w:rPr>
        <w:t>podlož</w:t>
      </w:r>
      <w:r w:rsidR="00857239">
        <w:rPr>
          <w:rFonts w:ascii="Times New Roman" w:hAnsi="Times New Roman" w:cs="Times New Roman"/>
          <w:sz w:val="24"/>
          <w:szCs w:val="24"/>
        </w:rPr>
        <w:t>it</w:t>
      </w:r>
      <w:r w:rsidRPr="00D23C0E">
        <w:rPr>
          <w:rFonts w:ascii="Times New Roman" w:hAnsi="Times New Roman" w:cs="Times New Roman"/>
          <w:sz w:val="24"/>
          <w:szCs w:val="24"/>
        </w:rPr>
        <w:t xml:space="preserve"> potvrzenými fakturami nebo</w:t>
      </w:r>
      <w:r>
        <w:rPr>
          <w:rFonts w:ascii="Times New Roman" w:hAnsi="Times New Roman" w:cs="Times New Roman"/>
          <w:sz w:val="24"/>
          <w:szCs w:val="24"/>
        </w:rPr>
        <w:t xml:space="preserve"> </w:t>
      </w:r>
      <w:r w:rsidRPr="00D23C0E">
        <w:rPr>
          <w:rFonts w:ascii="Times New Roman" w:hAnsi="Times New Roman" w:cs="Times New Roman"/>
          <w:sz w:val="24"/>
          <w:szCs w:val="24"/>
        </w:rPr>
        <w:t>účetními dokumenty rovnocenné důkazní hodnoty;</w:t>
      </w:r>
    </w:p>
    <w:p w:rsidR="00AF2685" w:rsidRDefault="001B3591" w:rsidP="00727823">
      <w:pPr>
        <w:keepNext/>
        <w:keepLines/>
        <w:numPr>
          <w:ilvl w:val="0"/>
          <w:numId w:val="145"/>
        </w:numPr>
        <w:rPr>
          <w:rFonts w:ascii="Times New Roman" w:hAnsi="Times New Roman" w:cs="Times New Roman"/>
          <w:sz w:val="24"/>
          <w:szCs w:val="24"/>
        </w:rPr>
      </w:pPr>
      <w:r w:rsidRPr="00FA0568">
        <w:rPr>
          <w:rFonts w:ascii="Times New Roman" w:hAnsi="Times New Roman" w:cs="Times New Roman"/>
          <w:b/>
          <w:sz w:val="24"/>
          <w:szCs w:val="24"/>
        </w:rPr>
        <w:t>zaji</w:t>
      </w:r>
      <w:r>
        <w:rPr>
          <w:rFonts w:ascii="Times New Roman" w:hAnsi="Times New Roman" w:cs="Times New Roman"/>
          <w:b/>
          <w:sz w:val="24"/>
          <w:szCs w:val="24"/>
        </w:rPr>
        <w:t>sti</w:t>
      </w:r>
      <w:r w:rsidRPr="00FA0568">
        <w:rPr>
          <w:rFonts w:ascii="Times New Roman" w:hAnsi="Times New Roman" w:cs="Times New Roman"/>
          <w:b/>
          <w:sz w:val="24"/>
          <w:szCs w:val="24"/>
        </w:rPr>
        <w:t>t dostupnost dokladů</w:t>
      </w:r>
      <w:r w:rsidRPr="00D23C0E">
        <w:rPr>
          <w:rFonts w:ascii="Times New Roman" w:hAnsi="Times New Roman" w:cs="Times New Roman"/>
          <w:sz w:val="24"/>
          <w:szCs w:val="24"/>
        </w:rPr>
        <w:t xml:space="preserve"> o projektu pro účely kontroly prováděné oprávněnými osobami a umožnit kontrolám vstup do svých objektů a na svoje pozemky</w:t>
      </w:r>
      <w:r>
        <w:rPr>
          <w:rFonts w:ascii="Times New Roman" w:hAnsi="Times New Roman" w:cs="Times New Roman"/>
          <w:sz w:val="24"/>
          <w:szCs w:val="24"/>
        </w:rPr>
        <w:t xml:space="preserve"> </w:t>
      </w:r>
      <w:r w:rsidR="00C71405">
        <w:rPr>
          <w:rFonts w:ascii="Times New Roman" w:hAnsi="Times New Roman" w:cs="Times New Roman"/>
          <w:sz w:val="24"/>
          <w:szCs w:val="24"/>
        </w:rPr>
        <w:t xml:space="preserve">minimálně </w:t>
      </w:r>
      <w:r>
        <w:rPr>
          <w:rFonts w:ascii="Times New Roman" w:hAnsi="Times New Roman" w:cs="Times New Roman"/>
          <w:sz w:val="24"/>
          <w:szCs w:val="24"/>
        </w:rPr>
        <w:t>do roku 2021</w:t>
      </w:r>
      <w:r w:rsidRPr="00D23C0E">
        <w:rPr>
          <w:rFonts w:ascii="Times New Roman" w:hAnsi="Times New Roman" w:cs="Times New Roman"/>
          <w:sz w:val="24"/>
          <w:szCs w:val="24"/>
        </w:rPr>
        <w:t>;</w:t>
      </w:r>
    </w:p>
    <w:p w:rsidR="00AF2685" w:rsidRDefault="001B3591" w:rsidP="00727823">
      <w:pPr>
        <w:keepNext/>
        <w:keepLines/>
        <w:numPr>
          <w:ilvl w:val="0"/>
          <w:numId w:val="145"/>
        </w:numPr>
        <w:overflowPunct w:val="0"/>
        <w:autoSpaceDE w:val="0"/>
        <w:autoSpaceDN w:val="0"/>
        <w:adjustRightInd w:val="0"/>
        <w:spacing w:after="120"/>
        <w:textAlignment w:val="baseline"/>
        <w:rPr>
          <w:rFonts w:ascii="Times New Roman" w:hAnsi="Times New Roman" w:cs="Times New Roman"/>
          <w:snapToGrid w:val="0"/>
          <w:sz w:val="24"/>
          <w:szCs w:val="24"/>
        </w:rPr>
      </w:pPr>
      <w:r w:rsidRPr="00FA0568">
        <w:rPr>
          <w:rFonts w:ascii="Times New Roman" w:hAnsi="Times New Roman" w:cs="Times New Roman"/>
          <w:b/>
          <w:snapToGrid w:val="0"/>
          <w:sz w:val="24"/>
          <w:szCs w:val="24"/>
        </w:rPr>
        <w:t>oznámit CRR</w:t>
      </w:r>
      <w:r>
        <w:rPr>
          <w:rFonts w:ascii="Times New Roman" w:hAnsi="Times New Roman" w:cs="Times New Roman"/>
          <w:b/>
          <w:snapToGrid w:val="0"/>
          <w:sz w:val="24"/>
          <w:szCs w:val="24"/>
        </w:rPr>
        <w:t xml:space="preserve"> ČR</w:t>
      </w:r>
      <w:r w:rsidRPr="00FA0568">
        <w:rPr>
          <w:rFonts w:ascii="Times New Roman" w:hAnsi="Times New Roman" w:cs="Times New Roman"/>
          <w:b/>
          <w:snapToGrid w:val="0"/>
          <w:sz w:val="24"/>
          <w:szCs w:val="24"/>
        </w:rPr>
        <w:t xml:space="preserve"> všechny změny</w:t>
      </w:r>
      <w:r w:rsidRPr="00D23C0E">
        <w:rPr>
          <w:rFonts w:ascii="Times New Roman" w:hAnsi="Times New Roman" w:cs="Times New Roman"/>
          <w:snapToGrid w:val="0"/>
          <w:sz w:val="24"/>
          <w:szCs w:val="24"/>
        </w:rPr>
        <w:t xml:space="preserve"> a skutečnosti, které mají vliv na plnění </w:t>
      </w:r>
      <w:r w:rsidR="00AC34CC">
        <w:rPr>
          <w:rFonts w:ascii="Times New Roman" w:hAnsi="Times New Roman" w:cs="Times New Roman"/>
          <w:snapToGrid w:val="0"/>
          <w:sz w:val="24"/>
          <w:szCs w:val="24"/>
        </w:rPr>
        <w:t xml:space="preserve">Rozhodnutí </w:t>
      </w:r>
      <w:r w:rsidRPr="00D23C0E">
        <w:rPr>
          <w:rFonts w:ascii="Times New Roman" w:hAnsi="Times New Roman" w:cs="Times New Roman"/>
          <w:snapToGrid w:val="0"/>
          <w:sz w:val="24"/>
          <w:szCs w:val="24"/>
        </w:rPr>
        <w:t>a Podmínek, nebo skutečnosti s tím související</w:t>
      </w:r>
      <w:r>
        <w:rPr>
          <w:rFonts w:ascii="Times New Roman" w:hAnsi="Times New Roman" w:cs="Times New Roman"/>
          <w:snapToGrid w:val="0"/>
          <w:sz w:val="24"/>
          <w:szCs w:val="24"/>
        </w:rPr>
        <w:t xml:space="preserve"> prostřednictvím formuláře Oznámení o změnách v projektu (viz příloha č. </w:t>
      </w:r>
      <w:r w:rsidR="00E75F2F">
        <w:rPr>
          <w:rFonts w:ascii="Times New Roman" w:hAnsi="Times New Roman" w:cs="Times New Roman"/>
          <w:snapToGrid w:val="0"/>
          <w:sz w:val="24"/>
          <w:szCs w:val="24"/>
        </w:rPr>
        <w:t>4</w:t>
      </w:r>
      <w:r>
        <w:rPr>
          <w:rFonts w:ascii="Times New Roman" w:hAnsi="Times New Roman" w:cs="Times New Roman"/>
          <w:snapToGrid w:val="0"/>
          <w:sz w:val="24"/>
          <w:szCs w:val="24"/>
        </w:rPr>
        <w:t xml:space="preserve"> Příručky)</w:t>
      </w:r>
      <w:r w:rsidRPr="00D23C0E">
        <w:rPr>
          <w:rFonts w:ascii="Times New Roman" w:hAnsi="Times New Roman" w:cs="Times New Roman"/>
          <w:snapToGrid w:val="0"/>
          <w:sz w:val="24"/>
          <w:szCs w:val="24"/>
        </w:rPr>
        <w:t>;</w:t>
      </w:r>
    </w:p>
    <w:p w:rsidR="00AF2685" w:rsidRDefault="001B3591" w:rsidP="00727823">
      <w:pPr>
        <w:keepNext/>
        <w:keepLines/>
        <w:numPr>
          <w:ilvl w:val="0"/>
          <w:numId w:val="145"/>
        </w:numPr>
        <w:overflowPunct w:val="0"/>
        <w:autoSpaceDE w:val="0"/>
        <w:autoSpaceDN w:val="0"/>
        <w:adjustRightInd w:val="0"/>
        <w:spacing w:before="0" w:after="120"/>
        <w:textAlignment w:val="baseline"/>
        <w:rPr>
          <w:rFonts w:ascii="Times New Roman" w:hAnsi="Times New Roman" w:cs="Times New Roman"/>
          <w:snapToGrid w:val="0"/>
          <w:sz w:val="24"/>
          <w:szCs w:val="24"/>
        </w:rPr>
      </w:pPr>
      <w:r>
        <w:rPr>
          <w:rFonts w:ascii="Times New Roman" w:hAnsi="Times New Roman" w:cs="Times New Roman"/>
          <w:b/>
          <w:snapToGrid w:val="0"/>
          <w:sz w:val="24"/>
          <w:szCs w:val="24"/>
        </w:rPr>
        <w:t xml:space="preserve">prokázat </w:t>
      </w:r>
      <w:r w:rsidRPr="00CE5E3B">
        <w:rPr>
          <w:rFonts w:ascii="Times New Roman" w:hAnsi="Times New Roman" w:cs="Times New Roman"/>
          <w:b/>
          <w:snapToGrid w:val="0"/>
          <w:sz w:val="24"/>
          <w:szCs w:val="24"/>
        </w:rPr>
        <w:t>do termínu</w:t>
      </w:r>
      <w:r>
        <w:rPr>
          <w:rFonts w:ascii="Times New Roman" w:hAnsi="Times New Roman" w:cs="Times New Roman"/>
          <w:b/>
          <w:snapToGrid w:val="0"/>
          <w:sz w:val="24"/>
          <w:szCs w:val="24"/>
        </w:rPr>
        <w:t>,</w:t>
      </w:r>
      <w:r w:rsidRPr="00CE5E3B">
        <w:rPr>
          <w:rFonts w:ascii="Times New Roman" w:hAnsi="Times New Roman" w:cs="Times New Roman"/>
          <w:b/>
          <w:snapToGrid w:val="0"/>
          <w:sz w:val="24"/>
          <w:szCs w:val="24"/>
        </w:rPr>
        <w:t xml:space="preserve"> uvedeném v </w:t>
      </w:r>
      <w:r w:rsidR="00AC34CC">
        <w:rPr>
          <w:rFonts w:ascii="Times New Roman" w:hAnsi="Times New Roman" w:cs="Times New Roman"/>
          <w:b/>
          <w:sz w:val="24"/>
          <w:szCs w:val="24"/>
        </w:rPr>
        <w:t>Rozhodnutí</w:t>
      </w:r>
      <w:r>
        <w:rPr>
          <w:rFonts w:ascii="Times New Roman" w:hAnsi="Times New Roman" w:cs="Times New Roman"/>
          <w:b/>
          <w:sz w:val="24"/>
          <w:szCs w:val="24"/>
        </w:rPr>
        <w:t>,</w:t>
      </w:r>
      <w:r w:rsidRPr="00841461">
        <w:rPr>
          <w:rFonts w:ascii="Times New Roman" w:hAnsi="Times New Roman" w:cs="Times New Roman"/>
          <w:b/>
          <w:sz w:val="24"/>
          <w:szCs w:val="24"/>
        </w:rPr>
        <w:t xml:space="preserve"> </w:t>
      </w:r>
      <w:r>
        <w:rPr>
          <w:rFonts w:ascii="Times New Roman" w:hAnsi="Times New Roman" w:cs="Times New Roman"/>
          <w:b/>
          <w:sz w:val="24"/>
          <w:szCs w:val="24"/>
        </w:rPr>
        <w:t>naplnění monitorovacíh</w:t>
      </w:r>
      <w:r w:rsidR="00AC34CC">
        <w:rPr>
          <w:rFonts w:ascii="Times New Roman" w:hAnsi="Times New Roman" w:cs="Times New Roman"/>
          <w:b/>
          <w:sz w:val="24"/>
          <w:szCs w:val="24"/>
        </w:rPr>
        <w:t>o</w:t>
      </w:r>
      <w:r>
        <w:rPr>
          <w:rFonts w:ascii="Times New Roman" w:hAnsi="Times New Roman" w:cs="Times New Roman"/>
          <w:b/>
          <w:sz w:val="24"/>
          <w:szCs w:val="24"/>
        </w:rPr>
        <w:t xml:space="preserve"> indikátor</w:t>
      </w:r>
      <w:r w:rsidR="00AC34CC">
        <w:rPr>
          <w:rFonts w:ascii="Times New Roman" w:hAnsi="Times New Roman" w:cs="Times New Roman"/>
          <w:b/>
          <w:sz w:val="24"/>
          <w:szCs w:val="24"/>
        </w:rPr>
        <w:t xml:space="preserve">u, </w:t>
      </w:r>
      <w:r>
        <w:rPr>
          <w:rFonts w:ascii="Times New Roman" w:hAnsi="Times New Roman" w:cs="Times New Roman"/>
          <w:b/>
          <w:sz w:val="24"/>
          <w:szCs w:val="24"/>
        </w:rPr>
        <w:t>uveden</w:t>
      </w:r>
      <w:r w:rsidR="00AC34CC">
        <w:rPr>
          <w:rFonts w:ascii="Times New Roman" w:hAnsi="Times New Roman" w:cs="Times New Roman"/>
          <w:b/>
          <w:sz w:val="24"/>
          <w:szCs w:val="24"/>
        </w:rPr>
        <w:t>ého</w:t>
      </w:r>
      <w:r>
        <w:rPr>
          <w:rFonts w:ascii="Times New Roman" w:hAnsi="Times New Roman" w:cs="Times New Roman"/>
          <w:b/>
          <w:sz w:val="24"/>
          <w:szCs w:val="24"/>
        </w:rPr>
        <w:t xml:space="preserve"> v </w:t>
      </w:r>
      <w:r w:rsidR="00AC34CC">
        <w:rPr>
          <w:rFonts w:ascii="Times New Roman" w:hAnsi="Times New Roman" w:cs="Times New Roman"/>
          <w:b/>
          <w:sz w:val="24"/>
          <w:szCs w:val="24"/>
        </w:rPr>
        <w:t>Rozhodnutí,</w:t>
      </w:r>
      <w:r w:rsidR="0091153A">
        <w:rPr>
          <w:rFonts w:ascii="Times New Roman" w:hAnsi="Times New Roman" w:cs="Times New Roman"/>
          <w:b/>
          <w:sz w:val="24"/>
          <w:szCs w:val="24"/>
        </w:rPr>
        <w:t xml:space="preserve"> </w:t>
      </w:r>
      <w:r w:rsidRPr="00DC1F8A">
        <w:rPr>
          <w:rFonts w:ascii="Times New Roman" w:hAnsi="Times New Roman" w:cs="Times New Roman"/>
          <w:b/>
          <w:snapToGrid w:val="0"/>
          <w:sz w:val="24"/>
          <w:szCs w:val="24"/>
        </w:rPr>
        <w:t xml:space="preserve">a udržet je </w:t>
      </w:r>
      <w:r w:rsidRPr="00DC1F8A">
        <w:rPr>
          <w:rFonts w:ascii="Times New Roman" w:hAnsi="Times New Roman" w:cs="Times New Roman"/>
          <w:snapToGrid w:val="0"/>
          <w:sz w:val="24"/>
          <w:szCs w:val="24"/>
        </w:rPr>
        <w:t xml:space="preserve">po dobu pěti let od ukončení </w:t>
      </w:r>
      <w:r>
        <w:rPr>
          <w:rFonts w:ascii="Times New Roman" w:hAnsi="Times New Roman" w:cs="Times New Roman"/>
          <w:snapToGrid w:val="0"/>
          <w:sz w:val="24"/>
          <w:szCs w:val="24"/>
        </w:rPr>
        <w:t xml:space="preserve">realizace </w:t>
      </w:r>
      <w:r w:rsidRPr="00DC1F8A">
        <w:rPr>
          <w:rFonts w:ascii="Times New Roman" w:hAnsi="Times New Roman" w:cs="Times New Roman"/>
          <w:snapToGrid w:val="0"/>
          <w:sz w:val="24"/>
          <w:szCs w:val="24"/>
        </w:rPr>
        <w:t>projektu</w:t>
      </w:r>
      <w:r>
        <w:rPr>
          <w:rFonts w:ascii="Times New Roman" w:hAnsi="Times New Roman" w:cs="Times New Roman"/>
          <w:snapToGrid w:val="0"/>
          <w:sz w:val="24"/>
          <w:szCs w:val="24"/>
        </w:rPr>
        <w:t>;</w:t>
      </w:r>
    </w:p>
    <w:p w:rsidR="00AF2685" w:rsidRDefault="001B3591" w:rsidP="00727823">
      <w:pPr>
        <w:keepNext/>
        <w:keepLines/>
        <w:numPr>
          <w:ilvl w:val="0"/>
          <w:numId w:val="145"/>
        </w:numPr>
        <w:rPr>
          <w:rFonts w:ascii="Times New Roman" w:hAnsi="Times New Roman" w:cs="Times New Roman"/>
          <w:sz w:val="24"/>
          <w:szCs w:val="24"/>
        </w:rPr>
      </w:pPr>
      <w:r w:rsidRPr="00D23C0E">
        <w:rPr>
          <w:rFonts w:ascii="Times New Roman" w:hAnsi="Times New Roman" w:cs="Times New Roman"/>
          <w:sz w:val="24"/>
          <w:szCs w:val="24"/>
        </w:rPr>
        <w:t xml:space="preserve">plnit povinnosti spojené s monitorováním, tj. zejména </w:t>
      </w:r>
      <w:r w:rsidRPr="00D06EF7">
        <w:rPr>
          <w:rFonts w:ascii="Times New Roman" w:hAnsi="Times New Roman" w:cs="Times New Roman"/>
          <w:b/>
          <w:sz w:val="24"/>
          <w:szCs w:val="24"/>
        </w:rPr>
        <w:t>podávání hlášení</w:t>
      </w:r>
      <w:r>
        <w:rPr>
          <w:rFonts w:ascii="Times New Roman" w:hAnsi="Times New Roman" w:cs="Times New Roman"/>
          <w:b/>
          <w:sz w:val="24"/>
          <w:szCs w:val="24"/>
        </w:rPr>
        <w:t xml:space="preserve"> o pokroku</w:t>
      </w:r>
      <w:r w:rsidRPr="00D23C0E">
        <w:rPr>
          <w:rFonts w:ascii="Times New Roman" w:hAnsi="Times New Roman" w:cs="Times New Roman"/>
          <w:sz w:val="24"/>
          <w:szCs w:val="24"/>
        </w:rPr>
        <w:t xml:space="preserve"> </w:t>
      </w:r>
      <w:r>
        <w:rPr>
          <w:rFonts w:ascii="Times New Roman" w:hAnsi="Times New Roman" w:cs="Times New Roman"/>
          <w:b/>
          <w:sz w:val="24"/>
          <w:szCs w:val="24"/>
        </w:rPr>
        <w:t xml:space="preserve">a </w:t>
      </w:r>
      <w:r w:rsidRPr="00FA0568">
        <w:rPr>
          <w:rFonts w:ascii="Times New Roman" w:hAnsi="Times New Roman" w:cs="Times New Roman"/>
          <w:b/>
          <w:sz w:val="24"/>
          <w:szCs w:val="24"/>
        </w:rPr>
        <w:t>monitorovacích zpráv</w:t>
      </w:r>
      <w:r>
        <w:rPr>
          <w:rFonts w:ascii="Times New Roman" w:hAnsi="Times New Roman" w:cs="Times New Roman"/>
          <w:b/>
          <w:sz w:val="24"/>
          <w:szCs w:val="24"/>
        </w:rPr>
        <w:t xml:space="preserve"> </w:t>
      </w:r>
      <w:r w:rsidRPr="00D23C0E">
        <w:rPr>
          <w:rFonts w:ascii="Times New Roman" w:hAnsi="Times New Roman" w:cs="Times New Roman"/>
          <w:sz w:val="24"/>
          <w:szCs w:val="24"/>
        </w:rPr>
        <w:t>o realizaci projektu;</w:t>
      </w:r>
    </w:p>
    <w:p w:rsidR="00AF2685" w:rsidRDefault="001B3591" w:rsidP="00727823">
      <w:pPr>
        <w:keepNext/>
        <w:keepLines/>
        <w:numPr>
          <w:ilvl w:val="0"/>
          <w:numId w:val="145"/>
        </w:numPr>
        <w:rPr>
          <w:rFonts w:ascii="Times New Roman" w:hAnsi="Times New Roman" w:cs="Times New Roman"/>
          <w:sz w:val="24"/>
          <w:szCs w:val="24"/>
        </w:rPr>
      </w:pPr>
      <w:r w:rsidRPr="00D23C0E">
        <w:rPr>
          <w:rFonts w:ascii="Times New Roman" w:hAnsi="Times New Roman" w:cs="Times New Roman"/>
          <w:sz w:val="24"/>
          <w:szCs w:val="24"/>
        </w:rPr>
        <w:t xml:space="preserve">zajišťovat </w:t>
      </w:r>
      <w:r w:rsidRPr="00FA0568">
        <w:rPr>
          <w:rFonts w:ascii="Times New Roman" w:hAnsi="Times New Roman" w:cs="Times New Roman"/>
          <w:b/>
          <w:sz w:val="24"/>
          <w:szCs w:val="24"/>
        </w:rPr>
        <w:t>publicitu projektu</w:t>
      </w:r>
      <w:r>
        <w:rPr>
          <w:rFonts w:ascii="Times New Roman" w:hAnsi="Times New Roman" w:cs="Times New Roman"/>
          <w:b/>
          <w:sz w:val="24"/>
          <w:szCs w:val="24"/>
        </w:rPr>
        <w:t xml:space="preserve"> v souladu s Pravidly pro provádění informačních a propagačních opatření </w:t>
      </w:r>
      <w:r w:rsidRPr="00EA2B31">
        <w:rPr>
          <w:rFonts w:ascii="Times New Roman" w:hAnsi="Times New Roman" w:cs="Times New Roman"/>
          <w:b/>
          <w:sz w:val="24"/>
          <w:szCs w:val="24"/>
        </w:rPr>
        <w:t xml:space="preserve">(viz příloha č. </w:t>
      </w:r>
      <w:r w:rsidR="00E75F2F">
        <w:rPr>
          <w:rFonts w:ascii="Times New Roman" w:hAnsi="Times New Roman" w:cs="Times New Roman"/>
          <w:b/>
          <w:sz w:val="24"/>
          <w:szCs w:val="24"/>
        </w:rPr>
        <w:t>2</w:t>
      </w:r>
      <w:r w:rsidRPr="00EA2B31">
        <w:rPr>
          <w:rFonts w:ascii="Times New Roman" w:hAnsi="Times New Roman" w:cs="Times New Roman"/>
          <w:b/>
          <w:sz w:val="24"/>
          <w:szCs w:val="24"/>
        </w:rPr>
        <w:t xml:space="preserve"> </w:t>
      </w:r>
      <w:proofErr w:type="gramStart"/>
      <w:r w:rsidRPr="00EA2B31">
        <w:rPr>
          <w:rFonts w:ascii="Times New Roman" w:hAnsi="Times New Roman" w:cs="Times New Roman"/>
          <w:b/>
          <w:sz w:val="24"/>
          <w:szCs w:val="24"/>
        </w:rPr>
        <w:t>této</w:t>
      </w:r>
      <w:proofErr w:type="gramEnd"/>
      <w:r w:rsidRPr="00EA2B31">
        <w:rPr>
          <w:rFonts w:ascii="Times New Roman" w:hAnsi="Times New Roman" w:cs="Times New Roman"/>
          <w:b/>
          <w:sz w:val="24"/>
          <w:szCs w:val="24"/>
        </w:rPr>
        <w:t xml:space="preserve"> Příručky)</w:t>
      </w:r>
      <w:r w:rsidRPr="00EA2B31">
        <w:rPr>
          <w:rFonts w:ascii="Times New Roman" w:hAnsi="Times New Roman" w:cs="Times New Roman"/>
          <w:sz w:val="24"/>
          <w:szCs w:val="24"/>
        </w:rPr>
        <w:t>;</w:t>
      </w:r>
    </w:p>
    <w:p w:rsidR="00AF2685" w:rsidRDefault="001B3591" w:rsidP="00727823">
      <w:pPr>
        <w:keepNext/>
        <w:keepLines/>
        <w:numPr>
          <w:ilvl w:val="0"/>
          <w:numId w:val="145"/>
        </w:numPr>
        <w:overflowPunct w:val="0"/>
        <w:autoSpaceDE w:val="0"/>
        <w:autoSpaceDN w:val="0"/>
        <w:adjustRightInd w:val="0"/>
        <w:spacing w:after="120"/>
        <w:textAlignment w:val="baseline"/>
        <w:rPr>
          <w:rFonts w:ascii="Times New Roman" w:hAnsi="Times New Roman" w:cs="Times New Roman"/>
          <w:snapToGrid w:val="0"/>
          <w:sz w:val="24"/>
          <w:szCs w:val="24"/>
        </w:rPr>
      </w:pPr>
      <w:r w:rsidRPr="00FA0568">
        <w:rPr>
          <w:rFonts w:ascii="Times New Roman" w:hAnsi="Times New Roman" w:cs="Times New Roman"/>
          <w:b/>
          <w:snapToGrid w:val="0"/>
          <w:sz w:val="24"/>
          <w:szCs w:val="24"/>
        </w:rPr>
        <w:t>uchovávat</w:t>
      </w:r>
      <w:r w:rsidRPr="00D23C0E">
        <w:rPr>
          <w:rFonts w:ascii="Times New Roman" w:hAnsi="Times New Roman" w:cs="Times New Roman"/>
          <w:snapToGrid w:val="0"/>
          <w:sz w:val="24"/>
          <w:szCs w:val="24"/>
        </w:rPr>
        <w:t xml:space="preserve"> veškerou </w:t>
      </w:r>
      <w:r w:rsidRPr="00FA0568">
        <w:rPr>
          <w:rFonts w:ascii="Times New Roman" w:hAnsi="Times New Roman" w:cs="Times New Roman"/>
          <w:b/>
          <w:snapToGrid w:val="0"/>
          <w:sz w:val="24"/>
          <w:szCs w:val="24"/>
        </w:rPr>
        <w:t>dokumentaci</w:t>
      </w:r>
      <w:r w:rsidRPr="00D23C0E">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a </w:t>
      </w:r>
      <w:r w:rsidRPr="00D23C0E">
        <w:rPr>
          <w:rFonts w:ascii="Times New Roman" w:hAnsi="Times New Roman" w:cs="Times New Roman"/>
          <w:snapToGrid w:val="0"/>
          <w:sz w:val="24"/>
          <w:szCs w:val="24"/>
        </w:rPr>
        <w:t xml:space="preserve">účetnictví související s realizací projektu </w:t>
      </w:r>
      <w:r>
        <w:rPr>
          <w:rFonts w:ascii="Times New Roman" w:hAnsi="Times New Roman" w:cs="Times New Roman"/>
          <w:snapToGrid w:val="0"/>
          <w:sz w:val="24"/>
          <w:szCs w:val="24"/>
        </w:rPr>
        <w:t xml:space="preserve">minimálně </w:t>
      </w:r>
      <w:r w:rsidRPr="00FA0568">
        <w:rPr>
          <w:rFonts w:ascii="Times New Roman" w:hAnsi="Times New Roman" w:cs="Times New Roman"/>
          <w:b/>
          <w:snapToGrid w:val="0"/>
          <w:sz w:val="24"/>
          <w:szCs w:val="24"/>
        </w:rPr>
        <w:t>do roku 202</w:t>
      </w:r>
      <w:r>
        <w:rPr>
          <w:rFonts w:ascii="Times New Roman" w:hAnsi="Times New Roman" w:cs="Times New Roman"/>
          <w:b/>
          <w:snapToGrid w:val="0"/>
          <w:sz w:val="24"/>
          <w:szCs w:val="24"/>
        </w:rPr>
        <w:t>1</w:t>
      </w:r>
      <w:r w:rsidRPr="00D23C0E">
        <w:rPr>
          <w:rFonts w:ascii="Times New Roman" w:hAnsi="Times New Roman" w:cs="Times New Roman"/>
          <w:snapToGrid w:val="0"/>
          <w:sz w:val="24"/>
          <w:szCs w:val="24"/>
        </w:rPr>
        <w:t>;</w:t>
      </w:r>
    </w:p>
    <w:p w:rsidR="00AF2685" w:rsidRDefault="007B2A95" w:rsidP="00727823">
      <w:pPr>
        <w:keepNext/>
        <w:keepLines/>
        <w:numPr>
          <w:ilvl w:val="0"/>
          <w:numId w:val="145"/>
        </w:numPr>
        <w:rPr>
          <w:rFonts w:ascii="Times New Roman" w:hAnsi="Times New Roman" w:cs="Times New Roman"/>
          <w:sz w:val="24"/>
          <w:szCs w:val="24"/>
        </w:rPr>
      </w:pPr>
      <w:r w:rsidRPr="001B3591">
        <w:rPr>
          <w:rFonts w:ascii="Times New Roman" w:hAnsi="Times New Roman" w:cs="Times New Roman"/>
          <w:sz w:val="24"/>
          <w:szCs w:val="24"/>
        </w:rPr>
        <w:t xml:space="preserve">zajistit spolufinancování projektu </w:t>
      </w:r>
      <w:r w:rsidR="0087715C">
        <w:rPr>
          <w:rFonts w:ascii="Times New Roman" w:hAnsi="Times New Roman" w:cs="Times New Roman"/>
          <w:sz w:val="24"/>
          <w:szCs w:val="24"/>
        </w:rPr>
        <w:t>ve výši</w:t>
      </w:r>
      <w:r w:rsidRPr="001B3591">
        <w:rPr>
          <w:rFonts w:ascii="Times New Roman" w:hAnsi="Times New Roman" w:cs="Times New Roman"/>
          <w:sz w:val="24"/>
          <w:szCs w:val="24"/>
        </w:rPr>
        <w:t xml:space="preserve"> 15 % způsobilých výdajů (podíl spolufinancování z národních prostředků) a financování nezpůsobilých výdajů, pokud při realizaci projektu vzniknou</w:t>
      </w:r>
      <w:r w:rsidR="001B3591" w:rsidRPr="001B3591">
        <w:rPr>
          <w:rFonts w:ascii="Times New Roman" w:hAnsi="Times New Roman" w:cs="Times New Roman"/>
          <w:sz w:val="24"/>
          <w:szCs w:val="24"/>
        </w:rPr>
        <w:t>;</w:t>
      </w:r>
    </w:p>
    <w:p w:rsidR="00AF2685" w:rsidRDefault="001B3591" w:rsidP="00727823">
      <w:pPr>
        <w:keepNext/>
        <w:keepLines/>
        <w:numPr>
          <w:ilvl w:val="0"/>
          <w:numId w:val="145"/>
        </w:numPr>
        <w:rPr>
          <w:rFonts w:ascii="Times New Roman" w:hAnsi="Times New Roman" w:cs="Times New Roman"/>
          <w:sz w:val="24"/>
          <w:szCs w:val="24"/>
        </w:rPr>
      </w:pPr>
      <w:r w:rsidRPr="001B3591">
        <w:rPr>
          <w:rFonts w:ascii="Times New Roman" w:hAnsi="Times New Roman" w:cs="Times New Roman"/>
          <w:sz w:val="24"/>
          <w:szCs w:val="24"/>
        </w:rPr>
        <w:t xml:space="preserve">nečerpat </w:t>
      </w:r>
      <w:r w:rsidR="00AC34CC">
        <w:rPr>
          <w:rFonts w:ascii="Times New Roman" w:hAnsi="Times New Roman" w:cs="Times New Roman"/>
          <w:sz w:val="24"/>
          <w:szCs w:val="24"/>
        </w:rPr>
        <w:t>na</w:t>
      </w:r>
      <w:r w:rsidRPr="001B3591">
        <w:rPr>
          <w:rFonts w:ascii="Times New Roman" w:hAnsi="Times New Roman" w:cs="Times New Roman"/>
          <w:sz w:val="24"/>
          <w:szCs w:val="24"/>
        </w:rPr>
        <w:t xml:space="preserve"> realizaci projektu dotaci z  jiného operačního programu ani jiných prostředků krytých z rozpočtu EU nebo českého dotačního programu/titulu, vyjma národního spolufinancování, a dále ani z finančních mechanismů Evropského hospodářského prostoru, Norska a Programu švýcarsko-české spolupráce;</w:t>
      </w:r>
      <w:r w:rsidR="001C0EF7">
        <w:rPr>
          <w:rFonts w:ascii="Times New Roman" w:hAnsi="Times New Roman" w:cs="Times New Roman"/>
          <w:sz w:val="24"/>
          <w:szCs w:val="24"/>
        </w:rPr>
        <w:t xml:space="preserve"> k úhradě způsobilých výdajů rovněž nesmí využít nástrojů finančního inženýrství;</w:t>
      </w:r>
    </w:p>
    <w:p w:rsidR="00AF2685" w:rsidRDefault="001B3591" w:rsidP="00727823">
      <w:pPr>
        <w:keepNext/>
        <w:keepLines/>
        <w:numPr>
          <w:ilvl w:val="0"/>
          <w:numId w:val="145"/>
        </w:numPr>
        <w:overflowPunct w:val="0"/>
        <w:autoSpaceDE w:val="0"/>
        <w:autoSpaceDN w:val="0"/>
        <w:adjustRightInd w:val="0"/>
        <w:spacing w:after="120"/>
        <w:textAlignment w:val="baseline"/>
        <w:rPr>
          <w:rFonts w:ascii="Times New Roman" w:hAnsi="Times New Roman" w:cs="Times New Roman"/>
          <w:snapToGrid w:val="0"/>
          <w:sz w:val="24"/>
          <w:szCs w:val="24"/>
        </w:rPr>
      </w:pPr>
      <w:r>
        <w:rPr>
          <w:rFonts w:ascii="Times New Roman" w:hAnsi="Times New Roman" w:cs="Times New Roman"/>
          <w:b/>
          <w:snapToGrid w:val="0"/>
          <w:sz w:val="24"/>
          <w:szCs w:val="24"/>
        </w:rPr>
        <w:t>nakládat</w:t>
      </w:r>
      <w:r w:rsidRPr="00CB488A">
        <w:rPr>
          <w:rFonts w:ascii="Times New Roman" w:hAnsi="Times New Roman" w:cs="Times New Roman"/>
          <w:b/>
          <w:snapToGrid w:val="0"/>
          <w:sz w:val="24"/>
          <w:szCs w:val="24"/>
        </w:rPr>
        <w:t xml:space="preserve"> </w:t>
      </w:r>
      <w:r w:rsidRPr="005B0FE3">
        <w:rPr>
          <w:rFonts w:ascii="Times New Roman" w:hAnsi="Times New Roman" w:cs="Times New Roman"/>
          <w:b/>
          <w:snapToGrid w:val="0"/>
          <w:sz w:val="24"/>
          <w:szCs w:val="24"/>
        </w:rPr>
        <w:t xml:space="preserve">s veškerým majetkem </w:t>
      </w:r>
      <w:r w:rsidRPr="00CB488A">
        <w:rPr>
          <w:rFonts w:ascii="Times New Roman" w:hAnsi="Times New Roman" w:cs="Times New Roman"/>
          <w:snapToGrid w:val="0"/>
          <w:sz w:val="24"/>
          <w:szCs w:val="24"/>
        </w:rPr>
        <w:t>získaným byť i jen částečně z dotace</w:t>
      </w:r>
      <w:r w:rsidRPr="005B0FE3">
        <w:rPr>
          <w:rFonts w:ascii="Times New Roman" w:hAnsi="Times New Roman" w:cs="Times New Roman"/>
          <w:b/>
          <w:snapToGrid w:val="0"/>
          <w:sz w:val="24"/>
          <w:szCs w:val="24"/>
        </w:rPr>
        <w:t xml:space="preserve"> s péčí řádného hospodáře</w:t>
      </w:r>
      <w:r>
        <w:rPr>
          <w:rFonts w:ascii="Times New Roman" w:hAnsi="Times New Roman" w:cs="Times New Roman"/>
          <w:b/>
          <w:snapToGrid w:val="0"/>
          <w:sz w:val="24"/>
          <w:szCs w:val="24"/>
        </w:rPr>
        <w:t>. P</w:t>
      </w:r>
      <w:r w:rsidRPr="00CB488A">
        <w:rPr>
          <w:rFonts w:ascii="Times New Roman" w:hAnsi="Times New Roman" w:cs="Times New Roman"/>
          <w:b/>
          <w:snapToGrid w:val="0"/>
          <w:sz w:val="24"/>
          <w:szCs w:val="24"/>
        </w:rPr>
        <w:t xml:space="preserve">říjemce </w:t>
      </w:r>
      <w:r>
        <w:rPr>
          <w:rFonts w:ascii="Times New Roman" w:hAnsi="Times New Roman" w:cs="Times New Roman"/>
          <w:b/>
          <w:snapToGrid w:val="0"/>
          <w:sz w:val="24"/>
          <w:szCs w:val="24"/>
        </w:rPr>
        <w:t xml:space="preserve">nesmí </w:t>
      </w:r>
      <w:r w:rsidRPr="00CB488A">
        <w:rPr>
          <w:rFonts w:ascii="Times New Roman" w:hAnsi="Times New Roman" w:cs="Times New Roman"/>
          <w:b/>
          <w:snapToGrid w:val="0"/>
          <w:sz w:val="24"/>
          <w:szCs w:val="24"/>
        </w:rPr>
        <w:t xml:space="preserve">tento majetek ani jeho části </w:t>
      </w:r>
      <w:r>
        <w:rPr>
          <w:rFonts w:ascii="Times New Roman" w:hAnsi="Times New Roman" w:cs="Times New Roman"/>
          <w:b/>
          <w:snapToGrid w:val="0"/>
          <w:sz w:val="24"/>
          <w:szCs w:val="24"/>
        </w:rPr>
        <w:t xml:space="preserve">prodat, vypůjčit, </w:t>
      </w:r>
      <w:r w:rsidRPr="00CB488A">
        <w:rPr>
          <w:rFonts w:ascii="Times New Roman" w:hAnsi="Times New Roman" w:cs="Times New Roman"/>
          <w:b/>
          <w:snapToGrid w:val="0"/>
          <w:sz w:val="24"/>
          <w:szCs w:val="24"/>
        </w:rPr>
        <w:t>zatěžovat žádnými věcnými právy třetích osob, včetně zástavního práva</w:t>
      </w:r>
      <w:r>
        <w:rPr>
          <w:rFonts w:ascii="Times New Roman" w:hAnsi="Times New Roman" w:cs="Times New Roman"/>
          <w:b/>
          <w:snapToGrid w:val="0"/>
          <w:sz w:val="24"/>
          <w:szCs w:val="24"/>
        </w:rPr>
        <w:t xml:space="preserve"> a</w:t>
      </w:r>
      <w:r w:rsidRPr="00CB488A">
        <w:rPr>
          <w:rFonts w:ascii="Times New Roman" w:hAnsi="Times New Roman" w:cs="Times New Roman"/>
          <w:b/>
          <w:snapToGrid w:val="0"/>
          <w:sz w:val="24"/>
          <w:szCs w:val="24"/>
        </w:rPr>
        <w:t xml:space="preserve"> nesmí </w:t>
      </w:r>
      <w:r>
        <w:rPr>
          <w:rFonts w:ascii="Times New Roman" w:hAnsi="Times New Roman" w:cs="Times New Roman"/>
          <w:b/>
          <w:snapToGrid w:val="0"/>
          <w:sz w:val="24"/>
          <w:szCs w:val="24"/>
        </w:rPr>
        <w:t>jej</w:t>
      </w:r>
      <w:r w:rsidRPr="00CB488A">
        <w:rPr>
          <w:rFonts w:ascii="Times New Roman" w:hAnsi="Times New Roman" w:cs="Times New Roman"/>
          <w:b/>
          <w:snapToGrid w:val="0"/>
          <w:sz w:val="24"/>
          <w:szCs w:val="24"/>
        </w:rPr>
        <w:t xml:space="preserve"> pronajmout či převést na jinou osobu</w:t>
      </w:r>
      <w:r>
        <w:rPr>
          <w:rFonts w:ascii="Times New Roman" w:hAnsi="Times New Roman" w:cs="Times New Roman"/>
          <w:b/>
          <w:snapToGrid w:val="0"/>
          <w:sz w:val="24"/>
          <w:szCs w:val="24"/>
        </w:rPr>
        <w:t xml:space="preserve"> bez předchozího písemného souhlasu ŘO IOP</w:t>
      </w:r>
      <w:r w:rsidRPr="00CB488A">
        <w:rPr>
          <w:rFonts w:ascii="Times New Roman" w:hAnsi="Times New Roman" w:cs="Times New Roman"/>
          <w:b/>
          <w:snapToGrid w:val="0"/>
          <w:sz w:val="24"/>
          <w:szCs w:val="24"/>
        </w:rPr>
        <w:t>.</w:t>
      </w:r>
      <w:r>
        <w:rPr>
          <w:rFonts w:ascii="Times New Roman" w:hAnsi="Times New Roman" w:cs="Times New Roman"/>
          <w:b/>
          <w:snapToGrid w:val="0"/>
          <w:sz w:val="24"/>
          <w:szCs w:val="24"/>
        </w:rPr>
        <w:t xml:space="preserve"> Tato povinnost platí v průběhu realizace a po dobu pěti let od ukončení realizace projektu.</w:t>
      </w:r>
    </w:p>
    <w:p w:rsidR="00B52617" w:rsidRDefault="00B52617" w:rsidP="00CF22F8">
      <w:pPr>
        <w:keepNext/>
        <w:keepLines/>
        <w:rPr>
          <w:rFonts w:ascii="Times New Roman" w:hAnsi="Times New Roman" w:cs="Times New Roman"/>
          <w:sz w:val="24"/>
          <w:szCs w:val="24"/>
        </w:rPr>
      </w:pPr>
      <w:r w:rsidRPr="00B041AC">
        <w:rPr>
          <w:rFonts w:ascii="Times New Roman" w:hAnsi="Times New Roman" w:cs="Times New Roman"/>
          <w:sz w:val="24"/>
          <w:szCs w:val="24"/>
        </w:rPr>
        <w:lastRenderedPageBreak/>
        <w:t xml:space="preserve">Doporučujeme příjemcům sjednat pojištění majetku pořízeného z finančních prostředků poskytnutých z IOP. Pojištění je vhodné zejména pro případ, kdy v průběhu realizace projektu nebo v období 5 let od ukončení jeho realizace dojde ke zničení nebo poškození majetku pořízeného z dotace. Příjemce nebude schopen naplnit účel projektu a zachovat po stanovené období výsledky realizace projektu a bude povinen vyplacenou dotaci vrátit. </w:t>
      </w:r>
    </w:p>
    <w:p w:rsidR="00B52617" w:rsidRDefault="00B52617" w:rsidP="00CF22F8">
      <w:pPr>
        <w:keepNext/>
        <w:keepLines/>
        <w:rPr>
          <w:rFonts w:ascii="Times New Roman" w:hAnsi="Times New Roman" w:cs="Times New Roman"/>
          <w:b/>
          <w:sz w:val="24"/>
          <w:szCs w:val="24"/>
        </w:rPr>
      </w:pPr>
      <w:r w:rsidRPr="00C15E77">
        <w:rPr>
          <w:rFonts w:ascii="Times New Roman" w:hAnsi="Times New Roman" w:cs="Times New Roman"/>
          <w:b/>
          <w:sz w:val="24"/>
          <w:szCs w:val="24"/>
        </w:rPr>
        <w:t>Pojištění majetku není povinné a výdaje na něj nejsou způsobilé</w:t>
      </w:r>
      <w:r w:rsidR="00C15E77" w:rsidRPr="00C15E77">
        <w:rPr>
          <w:rFonts w:ascii="Times New Roman" w:hAnsi="Times New Roman" w:cs="Times New Roman"/>
          <w:b/>
          <w:sz w:val="24"/>
          <w:szCs w:val="24"/>
        </w:rPr>
        <w:t>.</w:t>
      </w:r>
      <w:r w:rsidRPr="00C15E77">
        <w:rPr>
          <w:rFonts w:ascii="Times New Roman" w:hAnsi="Times New Roman" w:cs="Times New Roman"/>
          <w:b/>
          <w:sz w:val="24"/>
          <w:szCs w:val="24"/>
        </w:rPr>
        <w:t xml:space="preserve">  </w:t>
      </w:r>
    </w:p>
    <w:p w:rsidR="0087715C" w:rsidRDefault="0087715C" w:rsidP="00B560F8">
      <w:pPr>
        <w:keepNext/>
        <w:keepLines/>
        <w:rPr>
          <w:rFonts w:ascii="Times New Roman" w:hAnsi="Times New Roman"/>
          <w:b/>
          <w:sz w:val="24"/>
        </w:rPr>
      </w:pPr>
    </w:p>
    <w:p w:rsidR="007B2A95" w:rsidRPr="001B3591" w:rsidRDefault="007B2A95" w:rsidP="003145D7">
      <w:pPr>
        <w:pStyle w:val="Nadpis2"/>
        <w:keepLines/>
        <w:spacing w:before="360"/>
        <w:ind w:left="578" w:hanging="578"/>
        <w:rPr>
          <w:noProof/>
        </w:rPr>
      </w:pPr>
      <w:bookmarkStart w:id="479" w:name="_Toc322697244"/>
      <w:bookmarkStart w:id="480" w:name="_Toc322697578"/>
      <w:bookmarkStart w:id="481" w:name="_Toc322697901"/>
      <w:bookmarkStart w:id="482" w:name="_Toc322698153"/>
      <w:bookmarkStart w:id="483" w:name="_Toc322698404"/>
      <w:bookmarkStart w:id="484" w:name="_Toc323217975"/>
      <w:bookmarkStart w:id="485" w:name="_Toc324935352"/>
      <w:bookmarkStart w:id="486" w:name="_Toc177462466"/>
      <w:bookmarkStart w:id="487" w:name="_Toc191363129"/>
      <w:bookmarkStart w:id="488" w:name="_Toc191972610"/>
      <w:bookmarkStart w:id="489" w:name="_Toc191978808"/>
      <w:bookmarkStart w:id="490" w:name="_Toc244415587"/>
      <w:bookmarkStart w:id="491" w:name="_Toc328732769"/>
      <w:bookmarkStart w:id="492" w:name="_Toc389829879"/>
      <w:bookmarkEnd w:id="479"/>
      <w:bookmarkEnd w:id="480"/>
      <w:bookmarkEnd w:id="481"/>
      <w:bookmarkEnd w:id="482"/>
      <w:bookmarkEnd w:id="483"/>
      <w:bookmarkEnd w:id="484"/>
      <w:bookmarkEnd w:id="485"/>
      <w:r w:rsidRPr="001B3591">
        <w:rPr>
          <w:noProof/>
        </w:rPr>
        <w:t>Vedení účetnictví</w:t>
      </w:r>
      <w:bookmarkEnd w:id="486"/>
      <w:bookmarkEnd w:id="487"/>
      <w:bookmarkEnd w:id="488"/>
      <w:bookmarkEnd w:id="489"/>
      <w:bookmarkEnd w:id="490"/>
      <w:bookmarkEnd w:id="491"/>
      <w:bookmarkEnd w:id="492"/>
    </w:p>
    <w:p w:rsidR="00584583" w:rsidRDefault="00584583" w:rsidP="003145D7">
      <w:pPr>
        <w:keepNext/>
        <w:keepLines/>
        <w:rPr>
          <w:rFonts w:ascii="Times New Roman" w:hAnsi="Times New Roman" w:cs="Times New Roman"/>
          <w:b/>
          <w:snapToGrid w:val="0"/>
          <w:sz w:val="24"/>
          <w:szCs w:val="24"/>
        </w:rPr>
      </w:pPr>
      <w:bookmarkStart w:id="493" w:name="_Toc191363130"/>
      <w:bookmarkStart w:id="494" w:name="_Toc191972611"/>
      <w:bookmarkStart w:id="495" w:name="_Toc191978809"/>
      <w:bookmarkStart w:id="496" w:name="_Toc194561430"/>
      <w:bookmarkStart w:id="497" w:name="_Toc194561627"/>
      <w:bookmarkStart w:id="498" w:name="_Toc194807090"/>
      <w:bookmarkStart w:id="499" w:name="_Toc194817235"/>
      <w:bookmarkStart w:id="500" w:name="_Toc200357389"/>
      <w:bookmarkStart w:id="501" w:name="_Toc201056644"/>
      <w:bookmarkStart w:id="502" w:name="_Toc201056860"/>
      <w:bookmarkStart w:id="503" w:name="_Toc202246595"/>
      <w:r w:rsidRPr="001D0448">
        <w:rPr>
          <w:rFonts w:ascii="Times New Roman" w:hAnsi="Times New Roman" w:cs="Times New Roman"/>
          <w:b/>
          <w:sz w:val="24"/>
          <w:szCs w:val="24"/>
        </w:rPr>
        <w:t>Příjemce je povinen v době realizace a udržitelnosti projektu vést</w:t>
      </w:r>
      <w:r w:rsidRPr="001D0448">
        <w:rPr>
          <w:rFonts w:ascii="Times New Roman" w:hAnsi="Times New Roman" w:cs="Times New Roman"/>
          <w:b/>
          <w:snapToGrid w:val="0"/>
          <w:sz w:val="24"/>
          <w:szCs w:val="24"/>
        </w:rPr>
        <w:t xml:space="preserve"> účetnictví</w:t>
      </w:r>
      <w:r>
        <w:rPr>
          <w:rFonts w:ascii="Times New Roman" w:hAnsi="Times New Roman" w:cs="Times New Roman"/>
          <w:b/>
          <w:snapToGrid w:val="0"/>
          <w:sz w:val="24"/>
          <w:szCs w:val="24"/>
        </w:rPr>
        <w:t xml:space="preserve"> v souladu s předpisy ČR. </w:t>
      </w:r>
    </w:p>
    <w:p w:rsidR="00584583" w:rsidRPr="00B560F8" w:rsidRDefault="00584583" w:rsidP="003145D7">
      <w:pPr>
        <w:keepNext/>
        <w:keepLines/>
        <w:rPr>
          <w:rFonts w:ascii="Times New Roman" w:hAnsi="Times New Roman"/>
          <w:color w:val="000000"/>
          <w:sz w:val="24"/>
        </w:rPr>
      </w:pPr>
      <w:r>
        <w:rPr>
          <w:rFonts w:ascii="Times New Roman" w:hAnsi="Times New Roman" w:cs="Times New Roman"/>
          <w:b/>
          <w:snapToGrid w:val="0"/>
          <w:sz w:val="24"/>
          <w:szCs w:val="24"/>
        </w:rPr>
        <w:t>Příjemce, který vede účetnictví podle</w:t>
      </w:r>
      <w:r>
        <w:rPr>
          <w:rFonts w:ascii="Times New Roman" w:hAnsi="Times New Roman" w:cs="Times New Roman"/>
          <w:b/>
          <w:sz w:val="24"/>
          <w:szCs w:val="24"/>
        </w:rPr>
        <w:t xml:space="preserve"> </w:t>
      </w:r>
      <w:r w:rsidRPr="001D0448">
        <w:rPr>
          <w:rFonts w:ascii="Times New Roman" w:hAnsi="Times New Roman" w:cs="Times New Roman"/>
          <w:b/>
          <w:sz w:val="24"/>
          <w:szCs w:val="24"/>
        </w:rPr>
        <w:t>zákon</w:t>
      </w:r>
      <w:r>
        <w:rPr>
          <w:rFonts w:ascii="Times New Roman" w:hAnsi="Times New Roman" w:cs="Times New Roman"/>
          <w:b/>
          <w:sz w:val="24"/>
          <w:szCs w:val="24"/>
        </w:rPr>
        <w:t>a</w:t>
      </w:r>
      <w:r w:rsidRPr="001D0448">
        <w:rPr>
          <w:rFonts w:ascii="Times New Roman" w:hAnsi="Times New Roman" w:cs="Times New Roman"/>
          <w:b/>
          <w:sz w:val="24"/>
          <w:szCs w:val="24"/>
        </w:rPr>
        <w:t xml:space="preserve"> č. 563/1991 Sb., o účetnictví</w:t>
      </w:r>
      <w:r w:rsidRPr="00DF2563">
        <w:rPr>
          <w:rFonts w:ascii="Times New Roman" w:hAnsi="Times New Roman" w:cs="Times New Roman"/>
          <w:sz w:val="24"/>
          <w:szCs w:val="24"/>
        </w:rPr>
        <w:t>, ve znění pozdějších předpisů</w:t>
      </w:r>
      <w:r>
        <w:rPr>
          <w:rFonts w:ascii="Times New Roman" w:hAnsi="Times New Roman" w:cs="Times New Roman"/>
          <w:sz w:val="24"/>
          <w:szCs w:val="24"/>
        </w:rPr>
        <w:t>,</w:t>
      </w:r>
      <w:r w:rsidRPr="00DF2563">
        <w:rPr>
          <w:rFonts w:ascii="Times New Roman" w:hAnsi="Times New Roman" w:cs="Times New Roman"/>
          <w:sz w:val="24"/>
          <w:szCs w:val="24"/>
        </w:rPr>
        <w:t xml:space="preserve"> </w:t>
      </w:r>
      <w:r>
        <w:rPr>
          <w:rFonts w:ascii="Times New Roman" w:hAnsi="Times New Roman" w:cs="Times New Roman"/>
          <w:sz w:val="24"/>
          <w:szCs w:val="24"/>
        </w:rPr>
        <w:t xml:space="preserve">je povinen </w:t>
      </w:r>
      <w:r w:rsidRPr="00A02CA9">
        <w:rPr>
          <w:rFonts w:ascii="Times New Roman" w:hAnsi="Times New Roman" w:cs="Times New Roman"/>
          <w:b/>
          <w:sz w:val="24"/>
          <w:szCs w:val="24"/>
        </w:rPr>
        <w:t xml:space="preserve">vést </w:t>
      </w:r>
      <w:r w:rsidRPr="007F5634">
        <w:rPr>
          <w:rFonts w:ascii="Times New Roman" w:hAnsi="Times New Roman" w:cs="Times New Roman"/>
          <w:b/>
          <w:sz w:val="24"/>
          <w:szCs w:val="24"/>
        </w:rPr>
        <w:t>své příjmy a výdaje s jednoznačnou vazbou ke konkrétnímu projektu</w:t>
      </w:r>
      <w:r>
        <w:rPr>
          <w:rFonts w:ascii="Times New Roman" w:hAnsi="Times New Roman" w:cs="Times New Roman"/>
          <w:b/>
          <w:sz w:val="24"/>
          <w:szCs w:val="24"/>
        </w:rPr>
        <w:t>,</w:t>
      </w:r>
      <w:r>
        <w:rPr>
          <w:rFonts w:ascii="Times New Roman" w:hAnsi="Times New Roman" w:cs="Times New Roman"/>
          <w:sz w:val="24"/>
          <w:szCs w:val="24"/>
        </w:rPr>
        <w:t xml:space="preserve"> tzn., že musí jednotlivé účetní záznamy týkající se příjmů a výdajů vztahujících se k realizaci projektu identifikovat </w:t>
      </w:r>
      <w:r w:rsidRPr="00584583">
        <w:rPr>
          <w:rFonts w:ascii="Times New Roman" w:hAnsi="Times New Roman" w:cs="Times New Roman"/>
          <w:sz w:val="24"/>
          <w:szCs w:val="24"/>
        </w:rPr>
        <w:t>(např. na zvláštním analytickém účtu, na samostatném hospodářském středisku nebo samostatné zakázce)</w:t>
      </w:r>
      <w:r>
        <w:rPr>
          <w:rFonts w:ascii="Times New Roman" w:hAnsi="Times New Roman" w:cs="Times New Roman"/>
          <w:sz w:val="24"/>
          <w:szCs w:val="24"/>
        </w:rPr>
        <w:t>.</w:t>
      </w:r>
      <w:r w:rsidR="006D6D64">
        <w:rPr>
          <w:rFonts w:ascii="Times New Roman" w:hAnsi="Times New Roman" w:cs="Times New Roman"/>
          <w:sz w:val="24"/>
          <w:szCs w:val="24"/>
        </w:rPr>
        <w:t xml:space="preserve"> </w:t>
      </w:r>
      <w:r w:rsidR="009B4E05" w:rsidRPr="00B560F8">
        <w:rPr>
          <w:rFonts w:ascii="Times New Roman" w:hAnsi="Times New Roman" w:cs="Times New Roman"/>
          <w:b/>
          <w:sz w:val="24"/>
          <w:szCs w:val="24"/>
        </w:rPr>
        <w:t xml:space="preserve">Povinnost vést účetnictví </w:t>
      </w:r>
      <w:r w:rsidR="009B4E05" w:rsidRPr="00B560F8">
        <w:rPr>
          <w:rFonts w:ascii="Times New Roman" w:hAnsi="Times New Roman" w:cs="Times New Roman"/>
          <w:b/>
          <w:sz w:val="24"/>
          <w:szCs w:val="24"/>
        </w:rPr>
        <w:br/>
        <w:t>s jednoznačnou vazbou ke konkrétnímu projektu platí i pro dobu udržitelnosti</w:t>
      </w:r>
      <w:r w:rsidR="006D6D64" w:rsidRPr="006D6D64">
        <w:rPr>
          <w:rFonts w:ascii="Times New Roman" w:hAnsi="Times New Roman" w:cs="Times New Roman"/>
          <w:sz w:val="24"/>
          <w:szCs w:val="24"/>
        </w:rPr>
        <w:t>.</w:t>
      </w:r>
    </w:p>
    <w:p w:rsidR="00592D23" w:rsidRDefault="00592D23" w:rsidP="003145D7">
      <w:pPr>
        <w:keepNext/>
        <w:keepLines/>
        <w:spacing w:after="120"/>
        <w:rPr>
          <w:rFonts w:ascii="Times New Roman" w:hAnsi="Times New Roman" w:cs="Times New Roman"/>
          <w:sz w:val="24"/>
          <w:szCs w:val="24"/>
        </w:rPr>
      </w:pPr>
      <w:r w:rsidRPr="008D01D5">
        <w:rPr>
          <w:rFonts w:ascii="Times New Roman" w:hAnsi="Times New Roman" w:cs="Times New Roman"/>
          <w:sz w:val="24"/>
          <w:szCs w:val="24"/>
        </w:rPr>
        <w:t>Každý originální účetní doklad musí obsahovat informaci, že se jedná o projekt IOP a číslo projektu.</w:t>
      </w:r>
    </w:p>
    <w:p w:rsidR="00584583" w:rsidRDefault="00584583" w:rsidP="003145D7">
      <w:pPr>
        <w:keepNext/>
        <w:keepLines/>
        <w:spacing w:after="120"/>
        <w:rPr>
          <w:rFonts w:ascii="Times New Roman" w:hAnsi="Times New Roman" w:cs="Times New Roman"/>
          <w:sz w:val="24"/>
          <w:szCs w:val="24"/>
        </w:rPr>
      </w:pPr>
      <w:r>
        <w:rPr>
          <w:rFonts w:ascii="Times New Roman" w:hAnsi="Times New Roman" w:cs="Times New Roman"/>
          <w:sz w:val="24"/>
          <w:szCs w:val="24"/>
        </w:rPr>
        <w:t>Refundace výdajů není příjmem vztahujícím se k realizaci projektu, proto není nutné účtovat o ní odděleně.</w:t>
      </w:r>
    </w:p>
    <w:p w:rsidR="00584583" w:rsidRDefault="00584583" w:rsidP="003145D7">
      <w:pPr>
        <w:keepNext/>
        <w:keepLines/>
        <w:spacing w:after="120"/>
        <w:rPr>
          <w:rFonts w:ascii="Times New Roman" w:hAnsi="Times New Roman" w:cs="Times New Roman"/>
          <w:sz w:val="24"/>
          <w:szCs w:val="24"/>
        </w:rPr>
      </w:pPr>
      <w:r w:rsidRPr="00AA2A57">
        <w:rPr>
          <w:rFonts w:ascii="Times New Roman" w:hAnsi="Times New Roman" w:cs="Times New Roman"/>
          <w:sz w:val="24"/>
          <w:szCs w:val="24"/>
        </w:rPr>
        <w:t>Bude-li mít příjemce jeden bankovní účet pro více projektů či celou účetní jednotku, je nutné na výpisech z účtu jednoznačně identifikovat platební operace vztahující se k projektu financovanému z</w:t>
      </w:r>
      <w:r>
        <w:rPr>
          <w:rFonts w:ascii="Times New Roman" w:hAnsi="Times New Roman" w:cs="Times New Roman"/>
          <w:sz w:val="24"/>
          <w:szCs w:val="24"/>
        </w:rPr>
        <w:t> </w:t>
      </w:r>
      <w:r w:rsidRPr="00AA2A57">
        <w:rPr>
          <w:rFonts w:ascii="Times New Roman" w:hAnsi="Times New Roman" w:cs="Times New Roman"/>
          <w:sz w:val="24"/>
          <w:szCs w:val="24"/>
        </w:rPr>
        <w:t>IOP</w:t>
      </w:r>
      <w:r>
        <w:rPr>
          <w:rFonts w:ascii="Times New Roman" w:hAnsi="Times New Roman" w:cs="Times New Roman"/>
          <w:sz w:val="24"/>
          <w:szCs w:val="24"/>
        </w:rPr>
        <w:t>.</w:t>
      </w:r>
      <w:r w:rsidRPr="00DF2563">
        <w:rPr>
          <w:rFonts w:ascii="Times New Roman" w:hAnsi="Times New Roman" w:cs="Times New Roman"/>
          <w:sz w:val="24"/>
          <w:szCs w:val="24"/>
        </w:rPr>
        <w:t xml:space="preserve"> </w:t>
      </w:r>
    </w:p>
    <w:p w:rsidR="00584583" w:rsidRDefault="00584583" w:rsidP="003145D7">
      <w:pPr>
        <w:keepNext/>
        <w:keepLines/>
        <w:spacing w:after="120"/>
        <w:rPr>
          <w:rFonts w:ascii="Times New Roman" w:hAnsi="Times New Roman" w:cs="Times New Roman"/>
          <w:b/>
          <w:sz w:val="24"/>
          <w:szCs w:val="24"/>
        </w:rPr>
      </w:pPr>
      <w:r w:rsidRPr="00DF2563">
        <w:rPr>
          <w:rFonts w:ascii="Times New Roman" w:hAnsi="Times New Roman" w:cs="Times New Roman"/>
          <w:sz w:val="24"/>
          <w:szCs w:val="24"/>
        </w:rPr>
        <w:t>Pokud je to možné, mělo by být účetnictví vedeno v elektronické formě.</w:t>
      </w:r>
    </w:p>
    <w:p w:rsidR="005703A5" w:rsidRDefault="00584583" w:rsidP="003145D7">
      <w:pPr>
        <w:pStyle w:val="Zkladntext"/>
        <w:keepNext/>
        <w:keepLines/>
        <w:tabs>
          <w:tab w:val="left" w:pos="1710"/>
        </w:tabs>
        <w:spacing w:after="0" w:line="60" w:lineRule="atLeast"/>
        <w:jc w:val="both"/>
        <w:rPr>
          <w:rFonts w:ascii="Times New Roman" w:hAnsi="Times New Roman" w:cs="Times New Roman"/>
          <w:b/>
        </w:rPr>
      </w:pPr>
      <w:r>
        <w:rPr>
          <w:rFonts w:ascii="Times New Roman" w:hAnsi="Times New Roman" w:cs="Times New Roman"/>
          <w:b/>
        </w:rPr>
        <w:t xml:space="preserve">Účetní záznamy musí být chráněny a uchovány v souladu s platným zákonem </w:t>
      </w:r>
      <w:r w:rsidR="00D94D8B">
        <w:rPr>
          <w:rFonts w:ascii="Times New Roman" w:hAnsi="Times New Roman" w:cs="Times New Roman"/>
          <w:b/>
        </w:rPr>
        <w:br/>
      </w:r>
      <w:r>
        <w:rPr>
          <w:rFonts w:ascii="Times New Roman" w:hAnsi="Times New Roman" w:cs="Times New Roman"/>
          <w:b/>
        </w:rPr>
        <w:t>o účetnictví</w:t>
      </w:r>
      <w:r w:rsidRPr="00DF2563">
        <w:rPr>
          <w:rFonts w:ascii="Times New Roman" w:hAnsi="Times New Roman" w:cs="Times New Roman"/>
          <w:b/>
        </w:rPr>
        <w:t>.</w:t>
      </w:r>
      <w:bookmarkEnd w:id="493"/>
      <w:bookmarkEnd w:id="494"/>
      <w:bookmarkEnd w:id="495"/>
      <w:bookmarkEnd w:id="496"/>
      <w:bookmarkEnd w:id="497"/>
      <w:bookmarkEnd w:id="498"/>
      <w:bookmarkEnd w:id="499"/>
      <w:bookmarkEnd w:id="500"/>
      <w:bookmarkEnd w:id="501"/>
      <w:bookmarkEnd w:id="502"/>
      <w:bookmarkEnd w:id="503"/>
    </w:p>
    <w:p w:rsidR="00887956" w:rsidRPr="0048085A" w:rsidRDefault="00887956" w:rsidP="00CF22F8">
      <w:pPr>
        <w:pStyle w:val="Zkladntext"/>
        <w:keepNext/>
        <w:keepLines/>
        <w:tabs>
          <w:tab w:val="left" w:pos="1710"/>
        </w:tabs>
        <w:spacing w:after="0" w:line="60" w:lineRule="atLeast"/>
        <w:jc w:val="both"/>
        <w:rPr>
          <w:sz w:val="20"/>
          <w:szCs w:val="20"/>
        </w:rPr>
      </w:pPr>
      <w:bookmarkStart w:id="504" w:name="_Toc322697246"/>
      <w:bookmarkStart w:id="505" w:name="_Toc322697580"/>
      <w:bookmarkStart w:id="506" w:name="_Toc322697903"/>
      <w:bookmarkStart w:id="507" w:name="_Toc322698155"/>
      <w:bookmarkStart w:id="508" w:name="_Toc322698406"/>
      <w:bookmarkStart w:id="509" w:name="_Toc322697251"/>
      <w:bookmarkStart w:id="510" w:name="_Toc322697585"/>
      <w:bookmarkStart w:id="511" w:name="_Toc322697908"/>
      <w:bookmarkStart w:id="512" w:name="_Toc322698160"/>
      <w:bookmarkStart w:id="513" w:name="_Toc322698411"/>
      <w:bookmarkStart w:id="514" w:name="_Toc177462467"/>
      <w:bookmarkStart w:id="515" w:name="_Toc191363131"/>
      <w:bookmarkStart w:id="516" w:name="_Toc191972612"/>
      <w:bookmarkStart w:id="517" w:name="_Toc191978810"/>
      <w:bookmarkStart w:id="518" w:name="_Toc194807091"/>
      <w:bookmarkStart w:id="519" w:name="_Toc244415588"/>
      <w:bookmarkStart w:id="520" w:name="_Toc328732770"/>
      <w:bookmarkEnd w:id="504"/>
      <w:bookmarkEnd w:id="505"/>
      <w:bookmarkEnd w:id="506"/>
      <w:bookmarkEnd w:id="507"/>
      <w:bookmarkEnd w:id="508"/>
      <w:bookmarkEnd w:id="509"/>
      <w:bookmarkEnd w:id="510"/>
      <w:bookmarkEnd w:id="511"/>
      <w:bookmarkEnd w:id="512"/>
      <w:bookmarkEnd w:id="513"/>
    </w:p>
    <w:p w:rsidR="007B2A95" w:rsidRPr="00584583" w:rsidRDefault="007B2A95" w:rsidP="00024E83">
      <w:pPr>
        <w:pStyle w:val="Nadpis2"/>
        <w:keepLines/>
        <w:spacing w:before="360"/>
        <w:ind w:left="578" w:hanging="578"/>
        <w:rPr>
          <w:noProof/>
        </w:rPr>
      </w:pPr>
      <w:bookmarkStart w:id="521" w:name="_Toc323217977"/>
      <w:bookmarkStart w:id="522" w:name="_Toc324935354"/>
      <w:bookmarkStart w:id="523" w:name="_Toc323217982"/>
      <w:bookmarkStart w:id="524" w:name="_Toc324935359"/>
      <w:bookmarkStart w:id="525" w:name="_Toc389829880"/>
      <w:bookmarkEnd w:id="521"/>
      <w:bookmarkEnd w:id="522"/>
      <w:bookmarkEnd w:id="523"/>
      <w:bookmarkEnd w:id="524"/>
      <w:r w:rsidRPr="00584583">
        <w:rPr>
          <w:noProof/>
        </w:rPr>
        <w:t>Archivace</w:t>
      </w:r>
      <w:bookmarkEnd w:id="514"/>
      <w:bookmarkEnd w:id="515"/>
      <w:bookmarkEnd w:id="516"/>
      <w:bookmarkEnd w:id="517"/>
      <w:bookmarkEnd w:id="518"/>
      <w:bookmarkEnd w:id="519"/>
      <w:bookmarkEnd w:id="520"/>
      <w:bookmarkEnd w:id="525"/>
    </w:p>
    <w:p w:rsidR="00584583" w:rsidRPr="00584583" w:rsidRDefault="00584583" w:rsidP="00024E83">
      <w:pPr>
        <w:keepNext/>
        <w:keepLines/>
        <w:spacing w:after="120"/>
        <w:rPr>
          <w:rFonts w:ascii="Times New Roman" w:hAnsi="Times New Roman" w:cs="Times New Roman"/>
          <w:sz w:val="24"/>
          <w:szCs w:val="24"/>
        </w:rPr>
      </w:pPr>
      <w:r w:rsidRPr="00584583">
        <w:rPr>
          <w:rFonts w:ascii="Times New Roman" w:hAnsi="Times New Roman" w:cs="Times New Roman"/>
          <w:b/>
          <w:sz w:val="24"/>
          <w:szCs w:val="24"/>
        </w:rPr>
        <w:t>Archivace</w:t>
      </w:r>
      <w:r w:rsidRPr="00584583">
        <w:rPr>
          <w:rFonts w:ascii="Times New Roman" w:hAnsi="Times New Roman" w:cs="Times New Roman"/>
          <w:sz w:val="24"/>
          <w:szCs w:val="24"/>
        </w:rPr>
        <w:t xml:space="preserve"> znamená uložení uzavřených dokumentů do archivu pro možnost jejich opětovného použití a rychlého přístupu k nim.</w:t>
      </w:r>
    </w:p>
    <w:p w:rsidR="00584583" w:rsidRPr="00584583" w:rsidRDefault="00584583" w:rsidP="00024E83">
      <w:pPr>
        <w:keepNext/>
        <w:keepLines/>
        <w:spacing w:after="120"/>
        <w:rPr>
          <w:rFonts w:ascii="Times New Roman" w:hAnsi="Times New Roman" w:cs="Times New Roman"/>
          <w:sz w:val="24"/>
          <w:szCs w:val="24"/>
        </w:rPr>
      </w:pPr>
      <w:r w:rsidRPr="00584583">
        <w:rPr>
          <w:rFonts w:ascii="Times New Roman" w:hAnsi="Times New Roman" w:cs="Times New Roman"/>
          <w:sz w:val="24"/>
          <w:szCs w:val="24"/>
        </w:rPr>
        <w:t xml:space="preserve">Příjemci jsou povinni uschovávat veškeré dokumenty související s projektem (tj. především dokumentaci zadávacích a výběrových řízení na dodavatele, smlouvy s dodavateli, účetní písemnosti a doklady, projektovou dokumentaci, inventurní soupisy hmotného majetku, veškerá související potvrzení a průvodní materiály apod.) v písemné podobě, na technických nosičích dat anebo mikrografických záznamech. </w:t>
      </w:r>
    </w:p>
    <w:p w:rsidR="00584583" w:rsidRPr="00584583" w:rsidRDefault="00584583" w:rsidP="00024E83">
      <w:pPr>
        <w:keepNext/>
        <w:keepLines/>
        <w:spacing w:after="120"/>
        <w:rPr>
          <w:rFonts w:ascii="Times New Roman" w:hAnsi="Times New Roman" w:cs="Times New Roman"/>
          <w:sz w:val="24"/>
          <w:szCs w:val="24"/>
        </w:rPr>
      </w:pPr>
      <w:r w:rsidRPr="00584583">
        <w:rPr>
          <w:rFonts w:ascii="Times New Roman" w:hAnsi="Times New Roman" w:cs="Times New Roman"/>
          <w:b/>
          <w:sz w:val="24"/>
          <w:szCs w:val="24"/>
        </w:rPr>
        <w:t>Všechny dokumenty musí příjemce archivovat a uchovávat minimálně do roku 2021.</w:t>
      </w:r>
      <w:r w:rsidRPr="00584583">
        <w:rPr>
          <w:rFonts w:ascii="Times New Roman" w:hAnsi="Times New Roman" w:cs="Times New Roman"/>
          <w:sz w:val="24"/>
          <w:szCs w:val="24"/>
        </w:rPr>
        <w:t xml:space="preserve"> Pokud je v českých právních předpisech stanovena lhůta delší, musí být použita pro úschovu delší lhůta. </w:t>
      </w:r>
      <w:r w:rsidRPr="00584583">
        <w:rPr>
          <w:rFonts w:ascii="Times New Roman" w:hAnsi="Times New Roman" w:cs="Times New Roman"/>
          <w:i/>
          <w:sz w:val="24"/>
          <w:szCs w:val="24"/>
        </w:rPr>
        <w:t xml:space="preserve">Má-li </w:t>
      </w:r>
      <w:r w:rsidRPr="00584583">
        <w:rPr>
          <w:rFonts w:ascii="Times New Roman" w:hAnsi="Times New Roman" w:cs="Times New Roman"/>
          <w:i/>
          <w:sz w:val="24"/>
          <w:szCs w:val="24"/>
          <w:lang w:eastAsia="en-US"/>
        </w:rPr>
        <w:t>příjemce</w:t>
      </w:r>
      <w:r w:rsidRPr="00584583">
        <w:rPr>
          <w:rFonts w:ascii="Times New Roman" w:hAnsi="Times New Roman" w:cs="Times New Roman"/>
          <w:i/>
          <w:sz w:val="24"/>
          <w:szCs w:val="24"/>
        </w:rPr>
        <w:t xml:space="preserve"> vypracovány vnitřní předpisy v oblasti archivace a skartace, doporučujeme upravit lhůty pro archivaci dokumentace vztahující se k projektu v souladu s platnou legislativou.</w:t>
      </w:r>
    </w:p>
    <w:p w:rsidR="00584583" w:rsidRPr="00584583" w:rsidRDefault="00584583" w:rsidP="00024E83">
      <w:pPr>
        <w:pStyle w:val="Bn0"/>
        <w:keepNext/>
        <w:keepLines/>
        <w:spacing w:before="0" w:line="240" w:lineRule="atLeast"/>
        <w:rPr>
          <w:rFonts w:ascii="Times New Roman" w:hAnsi="Times New Roman" w:cs="Times New Roman"/>
          <w:sz w:val="24"/>
          <w:szCs w:val="24"/>
        </w:rPr>
      </w:pPr>
      <w:r w:rsidRPr="00584583">
        <w:rPr>
          <w:rFonts w:ascii="Times New Roman" w:hAnsi="Times New Roman" w:cs="Times New Roman"/>
          <w:sz w:val="24"/>
          <w:szCs w:val="24"/>
        </w:rPr>
        <w:lastRenderedPageBreak/>
        <w:t>U dokumentů uchovávaných v digitální podobě je třeba zajistit, aby zápis byl proveden ve formátu, který zaručí jeho neměnnost. Pokud to zajistit nelze, musí být dokumenty převedeny do analogové formy a opatřeny náležitostmi originálu.</w:t>
      </w:r>
    </w:p>
    <w:p w:rsidR="00584583" w:rsidRPr="00584583" w:rsidRDefault="00584583" w:rsidP="00024E83">
      <w:pPr>
        <w:pStyle w:val="Styl3"/>
        <w:keepNext/>
        <w:keepLines/>
        <w:numPr>
          <w:ilvl w:val="0"/>
          <w:numId w:val="0"/>
        </w:numPr>
        <w:jc w:val="both"/>
        <w:rPr>
          <w:rFonts w:cs="Times New Roman"/>
          <w:i w:val="0"/>
          <w:szCs w:val="24"/>
        </w:rPr>
      </w:pPr>
      <w:bookmarkStart w:id="526" w:name="_Toc71263130"/>
      <w:r w:rsidRPr="00584583">
        <w:rPr>
          <w:rFonts w:cs="Times New Roman"/>
          <w:i w:val="0"/>
          <w:szCs w:val="24"/>
        </w:rPr>
        <w:t>Pravidla archivace</w:t>
      </w:r>
      <w:bookmarkEnd w:id="526"/>
      <w:r w:rsidRPr="00584583">
        <w:rPr>
          <w:rFonts w:cs="Times New Roman"/>
          <w:i w:val="0"/>
          <w:szCs w:val="24"/>
        </w:rPr>
        <w:t>:</w:t>
      </w:r>
    </w:p>
    <w:p w:rsidR="00AF2685" w:rsidRDefault="00584583" w:rsidP="00E52BAD">
      <w:pPr>
        <w:keepNext/>
        <w:keepLines/>
        <w:numPr>
          <w:ilvl w:val="0"/>
          <w:numId w:val="99"/>
        </w:numPr>
        <w:tabs>
          <w:tab w:val="num" w:pos="360"/>
        </w:tabs>
        <w:spacing w:before="0" w:after="120"/>
        <w:rPr>
          <w:rFonts w:ascii="Times New Roman" w:hAnsi="Times New Roman" w:cs="Times New Roman"/>
          <w:sz w:val="24"/>
          <w:szCs w:val="24"/>
        </w:rPr>
      </w:pPr>
      <w:r w:rsidRPr="00584583">
        <w:rPr>
          <w:rFonts w:ascii="Times New Roman" w:hAnsi="Times New Roman" w:cs="Times New Roman"/>
          <w:sz w:val="24"/>
          <w:szCs w:val="24"/>
        </w:rPr>
        <w:t>vždy vykonávat porovnání zálohovaných dat s originálem,</w:t>
      </w:r>
    </w:p>
    <w:p w:rsidR="00AF2685" w:rsidRDefault="00584583" w:rsidP="00E52BAD">
      <w:pPr>
        <w:keepNext/>
        <w:keepLines/>
        <w:numPr>
          <w:ilvl w:val="0"/>
          <w:numId w:val="99"/>
        </w:numPr>
        <w:tabs>
          <w:tab w:val="num" w:pos="360"/>
        </w:tabs>
        <w:spacing w:before="0" w:after="120"/>
        <w:rPr>
          <w:rFonts w:ascii="Times New Roman" w:hAnsi="Times New Roman" w:cs="Times New Roman"/>
          <w:sz w:val="24"/>
          <w:szCs w:val="24"/>
        </w:rPr>
      </w:pPr>
      <w:r w:rsidRPr="00584583">
        <w:rPr>
          <w:rFonts w:ascii="Times New Roman" w:hAnsi="Times New Roman" w:cs="Times New Roman"/>
          <w:sz w:val="24"/>
          <w:szCs w:val="24"/>
        </w:rPr>
        <w:t>kontrolovat stav médií určených k zálohování a zálohovacích mechanik,</w:t>
      </w:r>
    </w:p>
    <w:p w:rsidR="00AF2685" w:rsidRDefault="00584583" w:rsidP="00E52BAD">
      <w:pPr>
        <w:keepNext/>
        <w:keepLines/>
        <w:numPr>
          <w:ilvl w:val="0"/>
          <w:numId w:val="99"/>
        </w:numPr>
        <w:tabs>
          <w:tab w:val="num" w:pos="360"/>
        </w:tabs>
        <w:spacing w:before="0" w:after="120"/>
        <w:rPr>
          <w:rFonts w:ascii="Times New Roman" w:hAnsi="Times New Roman" w:cs="Times New Roman"/>
          <w:sz w:val="24"/>
          <w:szCs w:val="24"/>
        </w:rPr>
      </w:pPr>
      <w:r w:rsidRPr="00584583">
        <w:rPr>
          <w:rFonts w:ascii="Times New Roman" w:hAnsi="Times New Roman" w:cs="Times New Roman"/>
          <w:sz w:val="24"/>
          <w:szCs w:val="24"/>
        </w:rPr>
        <w:t>každé archivační médium označit datem, názvem a jeho obsahem.</w:t>
      </w:r>
    </w:p>
    <w:p w:rsidR="00584583" w:rsidRPr="00584583" w:rsidRDefault="00584583" w:rsidP="00024E83">
      <w:pPr>
        <w:keepNext/>
        <w:keepLines/>
        <w:spacing w:after="120"/>
        <w:rPr>
          <w:rFonts w:ascii="Times New Roman" w:hAnsi="Times New Roman" w:cs="Times New Roman"/>
          <w:sz w:val="24"/>
          <w:szCs w:val="24"/>
        </w:rPr>
      </w:pPr>
      <w:r w:rsidRPr="00584583">
        <w:rPr>
          <w:rFonts w:ascii="Times New Roman" w:hAnsi="Times New Roman" w:cs="Times New Roman"/>
          <w:sz w:val="24"/>
          <w:szCs w:val="24"/>
        </w:rPr>
        <w:t xml:space="preserve">V souladu s předpisy </w:t>
      </w:r>
      <w:r w:rsidR="00911039" w:rsidRPr="00584583">
        <w:rPr>
          <w:rFonts w:ascii="Times New Roman" w:hAnsi="Times New Roman" w:cs="Times New Roman"/>
          <w:sz w:val="24"/>
          <w:szCs w:val="24"/>
        </w:rPr>
        <w:t>E</w:t>
      </w:r>
      <w:r w:rsidR="00911039">
        <w:rPr>
          <w:rFonts w:ascii="Times New Roman" w:hAnsi="Times New Roman" w:cs="Times New Roman"/>
          <w:sz w:val="24"/>
          <w:szCs w:val="24"/>
        </w:rPr>
        <w:t>U</w:t>
      </w:r>
      <w:r w:rsidRPr="00584583">
        <w:rPr>
          <w:rFonts w:ascii="Times New Roman" w:hAnsi="Times New Roman" w:cs="Times New Roman"/>
          <w:sz w:val="24"/>
          <w:szCs w:val="24"/>
        </w:rPr>
        <w:t xml:space="preserve"> se </w:t>
      </w:r>
      <w:r w:rsidRPr="00584583">
        <w:rPr>
          <w:rFonts w:ascii="Times New Roman" w:hAnsi="Times New Roman" w:cs="Times New Roman"/>
          <w:b/>
          <w:sz w:val="24"/>
          <w:szCs w:val="24"/>
        </w:rPr>
        <w:t>účetní záznamy o operacích</w:t>
      </w:r>
      <w:r w:rsidRPr="00584583">
        <w:rPr>
          <w:rFonts w:ascii="Times New Roman" w:hAnsi="Times New Roman" w:cs="Times New Roman"/>
          <w:sz w:val="24"/>
          <w:szCs w:val="24"/>
        </w:rPr>
        <w:t xml:space="preserve"> musí </w:t>
      </w:r>
      <w:r w:rsidRPr="00584583">
        <w:rPr>
          <w:rFonts w:ascii="Times New Roman" w:hAnsi="Times New Roman" w:cs="Times New Roman"/>
          <w:b/>
          <w:sz w:val="24"/>
          <w:szCs w:val="24"/>
        </w:rPr>
        <w:t>v co největší míře uchovávat v elektronické formě</w:t>
      </w:r>
      <w:r w:rsidRPr="00584583">
        <w:rPr>
          <w:rFonts w:ascii="Times New Roman" w:hAnsi="Times New Roman" w:cs="Times New Roman"/>
          <w:sz w:val="24"/>
          <w:szCs w:val="24"/>
        </w:rPr>
        <w:t xml:space="preserve">. Tyto záznamy musí být dány </w:t>
      </w:r>
      <w:r w:rsidR="00911039">
        <w:rPr>
          <w:rFonts w:ascii="Times New Roman" w:hAnsi="Times New Roman" w:cs="Times New Roman"/>
          <w:sz w:val="24"/>
          <w:szCs w:val="24"/>
        </w:rPr>
        <w:t>Evropské k</w:t>
      </w:r>
      <w:r w:rsidR="00911039" w:rsidRPr="00584583">
        <w:rPr>
          <w:rFonts w:ascii="Times New Roman" w:hAnsi="Times New Roman" w:cs="Times New Roman"/>
          <w:sz w:val="24"/>
          <w:szCs w:val="24"/>
        </w:rPr>
        <w:t>omisi</w:t>
      </w:r>
      <w:r w:rsidRPr="00584583">
        <w:rPr>
          <w:rFonts w:ascii="Times New Roman" w:hAnsi="Times New Roman" w:cs="Times New Roman"/>
          <w:sz w:val="24"/>
          <w:szCs w:val="24"/>
        </w:rPr>
        <w:t xml:space="preserve"> k dispozici na zvláštní žádost pro účely vykonání písemně doložených kontrol.</w:t>
      </w:r>
    </w:p>
    <w:p w:rsidR="0087715C" w:rsidRDefault="00584583" w:rsidP="00B560F8">
      <w:pPr>
        <w:keepNext/>
        <w:keepLines/>
        <w:spacing w:after="120"/>
        <w:ind w:right="-2"/>
        <w:rPr>
          <w:rFonts w:ascii="Times New Roman" w:hAnsi="Times New Roman" w:cs="Times New Roman"/>
          <w:sz w:val="24"/>
          <w:szCs w:val="24"/>
        </w:rPr>
      </w:pPr>
      <w:r w:rsidRPr="00584583">
        <w:rPr>
          <w:rFonts w:ascii="Times New Roman" w:hAnsi="Times New Roman" w:cs="Times New Roman"/>
          <w:sz w:val="24"/>
          <w:szCs w:val="24"/>
        </w:rPr>
        <w:t xml:space="preserve">Příjemci musí </w:t>
      </w:r>
      <w:r w:rsidRPr="00584583">
        <w:rPr>
          <w:rFonts w:ascii="Times New Roman" w:hAnsi="Times New Roman" w:cs="Times New Roman"/>
          <w:b/>
          <w:sz w:val="24"/>
          <w:szCs w:val="24"/>
        </w:rPr>
        <w:t>zajistit neustálou dostupnost dokladů o projektech pro účely kontroly prováděné oprávněnými osobami</w:t>
      </w:r>
      <w:r w:rsidRPr="00584583">
        <w:rPr>
          <w:rFonts w:ascii="Times New Roman" w:hAnsi="Times New Roman" w:cs="Times New Roman"/>
          <w:sz w:val="24"/>
          <w:szCs w:val="24"/>
        </w:rPr>
        <w:t>. Příjemcům proto doporučujeme vytvořit úplný soubor všech dokumentů a dokladů vztahujících se k příslušnému projektu. Pokud soubor obsahuje kopie dokumentů a dokladů, doporučujeme, aby na nich byl vyznačen odkaz na uložení originálu. Tím bude zajištěna možnost jednoduché, rychlé a úplné kontroly dokumentace</w:t>
      </w:r>
      <w:r>
        <w:rPr>
          <w:rFonts w:ascii="Times New Roman" w:hAnsi="Times New Roman" w:cs="Times New Roman"/>
          <w:sz w:val="24"/>
          <w:szCs w:val="24"/>
        </w:rPr>
        <w:t>.</w:t>
      </w:r>
    </w:p>
    <w:p w:rsidR="009D0DE9" w:rsidRDefault="009D0DE9" w:rsidP="0091153A">
      <w:pPr>
        <w:keepNext/>
        <w:keepLines/>
        <w:spacing w:after="120"/>
        <w:ind w:right="-2"/>
        <w:rPr>
          <w:rFonts w:ascii="Times New Roman" w:hAnsi="Times New Roman" w:cs="Times New Roman"/>
          <w:noProof/>
          <w:sz w:val="24"/>
          <w:szCs w:val="24"/>
        </w:rPr>
      </w:pPr>
      <w:bookmarkStart w:id="527" w:name="_Toc71263131"/>
    </w:p>
    <w:p w:rsidR="0087715C" w:rsidRDefault="007B2A95" w:rsidP="00055237">
      <w:pPr>
        <w:pStyle w:val="Nadpis2"/>
        <w:rPr>
          <w:noProof/>
        </w:rPr>
      </w:pPr>
      <w:bookmarkStart w:id="528" w:name="_Toc177462468"/>
      <w:bookmarkStart w:id="529" w:name="_Toc191363132"/>
      <w:bookmarkStart w:id="530" w:name="_Toc191972613"/>
      <w:bookmarkStart w:id="531" w:name="_Toc191978811"/>
      <w:bookmarkStart w:id="532" w:name="_Toc244415589"/>
      <w:bookmarkStart w:id="533" w:name="_Toc328732771"/>
      <w:bookmarkStart w:id="534" w:name="_Toc389829881"/>
      <w:bookmarkEnd w:id="527"/>
      <w:r w:rsidRPr="00584583">
        <w:rPr>
          <w:noProof/>
        </w:rPr>
        <w:t>Informování o projektu, propagace projektu</w:t>
      </w:r>
      <w:bookmarkEnd w:id="528"/>
      <w:bookmarkEnd w:id="529"/>
      <w:bookmarkEnd w:id="530"/>
      <w:bookmarkEnd w:id="531"/>
      <w:bookmarkEnd w:id="532"/>
      <w:bookmarkEnd w:id="533"/>
      <w:bookmarkEnd w:id="534"/>
    </w:p>
    <w:p w:rsidR="0087715C" w:rsidRDefault="007B2A95" w:rsidP="00B560F8">
      <w:pPr>
        <w:keepNext/>
        <w:keepLines/>
        <w:ind w:right="-2"/>
        <w:rPr>
          <w:rFonts w:ascii="Times New Roman" w:hAnsi="Times New Roman" w:cs="Times New Roman"/>
          <w:noProof/>
          <w:sz w:val="24"/>
          <w:szCs w:val="24"/>
        </w:rPr>
      </w:pPr>
      <w:r w:rsidRPr="00584583">
        <w:rPr>
          <w:rFonts w:ascii="Times New Roman" w:hAnsi="Times New Roman" w:cs="Times New Roman"/>
          <w:noProof/>
          <w:sz w:val="24"/>
          <w:szCs w:val="24"/>
        </w:rPr>
        <w:t xml:space="preserve">Povinnost příjemců provádět informační a propagační opatření vychází z </w:t>
      </w:r>
      <w:r w:rsidR="00584583" w:rsidRPr="00584583">
        <w:rPr>
          <w:rFonts w:ascii="Times New Roman" w:hAnsi="Times New Roman" w:cs="Times New Roman"/>
          <w:noProof/>
          <w:sz w:val="24"/>
          <w:szCs w:val="24"/>
        </w:rPr>
        <w:t>n</w:t>
      </w:r>
      <w:r w:rsidRPr="00584583">
        <w:rPr>
          <w:rFonts w:ascii="Times New Roman" w:hAnsi="Times New Roman" w:cs="Times New Roman"/>
          <w:noProof/>
          <w:sz w:val="24"/>
          <w:szCs w:val="24"/>
        </w:rPr>
        <w:t xml:space="preserve">ařízení </w:t>
      </w:r>
      <w:r w:rsidR="00584583" w:rsidRPr="00584583">
        <w:rPr>
          <w:rFonts w:ascii="Times New Roman" w:hAnsi="Times New Roman" w:cs="Times New Roman"/>
          <w:noProof/>
          <w:sz w:val="24"/>
          <w:szCs w:val="24"/>
        </w:rPr>
        <w:t>Evropské k</w:t>
      </w:r>
      <w:r w:rsidRPr="00584583">
        <w:rPr>
          <w:rFonts w:ascii="Times New Roman" w:hAnsi="Times New Roman" w:cs="Times New Roman"/>
          <w:noProof/>
          <w:sz w:val="24"/>
          <w:szCs w:val="24"/>
        </w:rPr>
        <w:t xml:space="preserve">omise (ES) č. 1828/2006 </w:t>
      </w:r>
      <w:r w:rsidR="00584583" w:rsidRPr="00584583">
        <w:rPr>
          <w:rFonts w:ascii="Times New Roman" w:hAnsi="Times New Roman" w:cs="Times New Roman"/>
          <w:sz w:val="24"/>
          <w:szCs w:val="24"/>
        </w:rPr>
        <w:t>a č. 846/2009.</w:t>
      </w:r>
    </w:p>
    <w:p w:rsidR="0087715C" w:rsidRDefault="00584583" w:rsidP="00B560F8">
      <w:pPr>
        <w:keepNext/>
        <w:keepLines/>
        <w:ind w:right="-2"/>
        <w:rPr>
          <w:rFonts w:ascii="Times New Roman" w:hAnsi="Times New Roman" w:cs="Times New Roman"/>
          <w:noProof/>
          <w:sz w:val="24"/>
          <w:szCs w:val="24"/>
        </w:rPr>
      </w:pPr>
      <w:r w:rsidRPr="00584583">
        <w:rPr>
          <w:rFonts w:ascii="Times New Roman" w:hAnsi="Times New Roman" w:cs="Times New Roman"/>
          <w:sz w:val="24"/>
          <w:szCs w:val="24"/>
        </w:rPr>
        <w:t xml:space="preserve">Detailní postupy jsou uvedeny v dokumentu Pravidla pro provádění informačních a propagačních opatření, který je přílohou č. </w:t>
      </w:r>
      <w:r w:rsidR="00E75F2F">
        <w:rPr>
          <w:rFonts w:ascii="Times New Roman" w:hAnsi="Times New Roman" w:cs="Times New Roman"/>
          <w:sz w:val="24"/>
          <w:szCs w:val="24"/>
        </w:rPr>
        <w:t>2</w:t>
      </w:r>
      <w:r w:rsidR="00115C98" w:rsidRPr="00584583">
        <w:rPr>
          <w:rFonts w:ascii="Times New Roman" w:hAnsi="Times New Roman" w:cs="Times New Roman"/>
          <w:sz w:val="24"/>
          <w:szCs w:val="24"/>
        </w:rPr>
        <w:t xml:space="preserve"> </w:t>
      </w:r>
      <w:r w:rsidRPr="00584583">
        <w:rPr>
          <w:rFonts w:ascii="Times New Roman" w:hAnsi="Times New Roman" w:cs="Times New Roman"/>
          <w:sz w:val="24"/>
          <w:szCs w:val="24"/>
        </w:rPr>
        <w:t xml:space="preserve">této Příručky. Žadatel je povinen označit všechny písemné zprávy, hmotné a písemné výstupy a prezentace podle této přílohy a přílohy č. </w:t>
      </w:r>
      <w:r w:rsidR="00115C98">
        <w:rPr>
          <w:rFonts w:ascii="Times New Roman" w:hAnsi="Times New Roman" w:cs="Times New Roman"/>
          <w:sz w:val="24"/>
          <w:szCs w:val="24"/>
        </w:rPr>
        <w:t>8</w:t>
      </w:r>
      <w:r w:rsidR="00115C98" w:rsidRPr="00584583">
        <w:rPr>
          <w:rFonts w:ascii="Times New Roman" w:hAnsi="Times New Roman" w:cs="Times New Roman"/>
          <w:sz w:val="24"/>
          <w:szCs w:val="24"/>
        </w:rPr>
        <w:t xml:space="preserve"> </w:t>
      </w:r>
      <w:r w:rsidRPr="00584583">
        <w:rPr>
          <w:rFonts w:ascii="Times New Roman" w:hAnsi="Times New Roman" w:cs="Times New Roman"/>
          <w:sz w:val="24"/>
          <w:szCs w:val="24"/>
        </w:rPr>
        <w:t>Příručky – Logo manuál IOP.</w:t>
      </w:r>
      <w:r w:rsidR="007B2A95" w:rsidRPr="00584583">
        <w:rPr>
          <w:rFonts w:ascii="Times New Roman" w:hAnsi="Times New Roman" w:cs="Times New Roman"/>
          <w:noProof/>
          <w:sz w:val="24"/>
          <w:szCs w:val="24"/>
        </w:rPr>
        <w:t xml:space="preserve"> </w:t>
      </w:r>
      <w:r w:rsidRPr="00584583">
        <w:rPr>
          <w:rFonts w:ascii="Times New Roman" w:hAnsi="Times New Roman" w:cs="Times New Roman"/>
          <w:noProof/>
          <w:sz w:val="24"/>
          <w:szCs w:val="24"/>
        </w:rPr>
        <w:t>L</w:t>
      </w:r>
      <w:r w:rsidR="007B2A95" w:rsidRPr="00584583">
        <w:rPr>
          <w:rFonts w:ascii="Times New Roman" w:hAnsi="Times New Roman" w:cs="Times New Roman"/>
          <w:noProof/>
          <w:sz w:val="24"/>
          <w:szCs w:val="24"/>
        </w:rPr>
        <w:t xml:space="preserve">oga v různých formátech jsou k dispozici </w:t>
      </w:r>
      <w:r w:rsidRPr="00584583">
        <w:rPr>
          <w:rFonts w:ascii="Times New Roman" w:hAnsi="Times New Roman" w:cs="Times New Roman"/>
          <w:noProof/>
          <w:sz w:val="24"/>
          <w:szCs w:val="24"/>
        </w:rPr>
        <w:t xml:space="preserve">rovněž </w:t>
      </w:r>
      <w:r w:rsidR="007B2A95" w:rsidRPr="00584583">
        <w:rPr>
          <w:rFonts w:ascii="Times New Roman" w:hAnsi="Times New Roman" w:cs="Times New Roman"/>
          <w:noProof/>
          <w:sz w:val="24"/>
          <w:szCs w:val="24"/>
        </w:rPr>
        <w:t xml:space="preserve">na </w:t>
      </w:r>
      <w:hyperlink r:id="rId18" w:history="1">
        <w:r w:rsidR="007B2A95" w:rsidRPr="00D653C4">
          <w:rPr>
            <w:rStyle w:val="Hypertextovodkaz"/>
            <w:rFonts w:ascii="Times New Roman" w:hAnsi="Times New Roman" w:cs="Times New Roman"/>
            <w:b/>
            <w:noProof/>
            <w:sz w:val="24"/>
            <w:szCs w:val="24"/>
          </w:rPr>
          <w:t>www.strukturalni-fondy.cz/iop</w:t>
        </w:r>
      </w:hyperlink>
      <w:r w:rsidR="007B2A95" w:rsidRPr="00584583">
        <w:rPr>
          <w:rFonts w:ascii="Times New Roman" w:hAnsi="Times New Roman" w:cs="Times New Roman"/>
          <w:noProof/>
          <w:sz w:val="24"/>
          <w:szCs w:val="24"/>
        </w:rPr>
        <w:t>. Hlavními principy při realizaci propagace je povinnost použití loga IOP, loga EU (vlajky) s identifikací (nápisem) Evropské unie, fondu z nějž je projekt hrazen (Evropský fond pro regionální rozvoj) a prohlášením Říd</w:t>
      </w:r>
      <w:r w:rsidR="00911039">
        <w:rPr>
          <w:rFonts w:ascii="Times New Roman" w:hAnsi="Times New Roman" w:cs="Times New Roman"/>
          <w:noProof/>
          <w:sz w:val="24"/>
          <w:szCs w:val="24"/>
        </w:rPr>
        <w:t>i</w:t>
      </w:r>
      <w:r w:rsidR="007B2A95" w:rsidRPr="00584583">
        <w:rPr>
          <w:rFonts w:ascii="Times New Roman" w:hAnsi="Times New Roman" w:cs="Times New Roman"/>
          <w:noProof/>
          <w:sz w:val="24"/>
          <w:szCs w:val="24"/>
        </w:rPr>
        <w:t xml:space="preserve">cího orgánu Integrovaného operačního programu „Šance pro Váš rozvoj“. </w:t>
      </w:r>
    </w:p>
    <w:p w:rsidR="0087715C" w:rsidRDefault="007B2A95" w:rsidP="00B560F8">
      <w:pPr>
        <w:keepNext/>
        <w:keepLines/>
        <w:ind w:right="-2"/>
        <w:rPr>
          <w:rFonts w:ascii="Times New Roman" w:hAnsi="Times New Roman" w:cs="Times New Roman"/>
          <w:noProof/>
          <w:sz w:val="24"/>
          <w:szCs w:val="24"/>
        </w:rPr>
      </w:pPr>
      <w:r w:rsidRPr="00584583">
        <w:rPr>
          <w:rFonts w:ascii="Times New Roman" w:hAnsi="Times New Roman" w:cs="Times New Roman"/>
          <w:noProof/>
          <w:sz w:val="24"/>
          <w:szCs w:val="24"/>
        </w:rPr>
        <w:t>Toto jsou povinné náležitosti dané nařízením Komise a jejich nedodržení má vliv na způsobilost výdajů a výstupy z kontrol na místě orgánů, které je vykonávají.</w:t>
      </w:r>
    </w:p>
    <w:p w:rsidR="0087715C" w:rsidRDefault="00584583" w:rsidP="00B560F8">
      <w:pPr>
        <w:keepNext/>
        <w:keepLines/>
        <w:ind w:right="-2"/>
        <w:rPr>
          <w:rFonts w:ascii="Times New Roman" w:hAnsi="Times New Roman" w:cs="Times New Roman"/>
          <w:b/>
          <w:sz w:val="24"/>
          <w:szCs w:val="24"/>
        </w:rPr>
      </w:pPr>
      <w:r w:rsidRPr="00584583">
        <w:rPr>
          <w:rFonts w:ascii="Times New Roman" w:hAnsi="Times New Roman" w:cs="Times New Roman"/>
          <w:b/>
          <w:sz w:val="24"/>
          <w:szCs w:val="24"/>
        </w:rPr>
        <w:t>Přijetí finančních prostředků ze strukturálních fondů Evropské unie znamená rovněž souhlas příjemce s uvedením v seznamu příjemců pro informování veřejnosti o názvu projektu a částce přidělené z veřejných zdrojů.</w:t>
      </w:r>
    </w:p>
    <w:p w:rsidR="007B2A95" w:rsidRDefault="00584583" w:rsidP="00055237">
      <w:pPr>
        <w:pStyle w:val="Nadpis2"/>
        <w:rPr>
          <w:noProof/>
        </w:rPr>
      </w:pPr>
      <w:bookmarkStart w:id="535" w:name="_Toc328732772"/>
      <w:bookmarkStart w:id="536" w:name="_Toc389829882"/>
      <w:r w:rsidRPr="00584583">
        <w:rPr>
          <w:noProof/>
        </w:rPr>
        <w:t>Podmínky pro zadávání zakázek</w:t>
      </w:r>
      <w:bookmarkEnd w:id="535"/>
      <w:bookmarkEnd w:id="536"/>
    </w:p>
    <w:p w:rsidR="00262F62" w:rsidRPr="00421FF7" w:rsidRDefault="00262F62" w:rsidP="00262F62">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sidRPr="00421FF7">
        <w:rPr>
          <w:rFonts w:ascii="Times New Roman" w:hAnsi="Times New Roman" w:cs="Times New Roman"/>
          <w:b/>
          <w:snapToGrid w:val="0"/>
          <w:sz w:val="24"/>
          <w:szCs w:val="24"/>
        </w:rPr>
        <w:t xml:space="preserve">Upozornění: </w:t>
      </w:r>
      <w:r>
        <w:rPr>
          <w:rFonts w:ascii="Times New Roman" w:hAnsi="Times New Roman" w:cs="Times New Roman"/>
          <w:b/>
          <w:sz w:val="24"/>
          <w:szCs w:val="24"/>
        </w:rPr>
        <w:t>Závazné</w:t>
      </w:r>
      <w:r w:rsidRPr="000A0DF6">
        <w:rPr>
          <w:rFonts w:ascii="Times New Roman" w:hAnsi="Times New Roman" w:cs="Times New Roman"/>
          <w:b/>
          <w:sz w:val="24"/>
          <w:szCs w:val="24"/>
        </w:rPr>
        <w:t xml:space="preserve"> postupy pro zadávání zakázek spolufinancovaných ze zdrojů EU, n</w:t>
      </w:r>
      <w:r w:rsidRPr="00886393">
        <w:rPr>
          <w:rFonts w:ascii="Times New Roman" w:hAnsi="Times New Roman" w:cs="Times New Roman"/>
          <w:b/>
          <w:sz w:val="24"/>
          <w:szCs w:val="24"/>
        </w:rPr>
        <w:t>espadajících p</w:t>
      </w:r>
      <w:r>
        <w:rPr>
          <w:rFonts w:ascii="Times New Roman" w:hAnsi="Times New Roman" w:cs="Times New Roman"/>
          <w:b/>
          <w:sz w:val="24"/>
          <w:szCs w:val="24"/>
        </w:rPr>
        <w:t>od aplikaci zákona č. 137/2006 S</w:t>
      </w:r>
      <w:r w:rsidRPr="00886393">
        <w:rPr>
          <w:rFonts w:ascii="Times New Roman" w:hAnsi="Times New Roman" w:cs="Times New Roman"/>
          <w:b/>
          <w:sz w:val="24"/>
          <w:szCs w:val="24"/>
        </w:rPr>
        <w:t>b., 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2013</w:t>
      </w:r>
      <w:r>
        <w:rPr>
          <w:rFonts w:ascii="Times New Roman" w:hAnsi="Times New Roman" w:cs="Times New Roman"/>
          <w:b/>
          <w:sz w:val="24"/>
          <w:szCs w:val="24"/>
        </w:rPr>
        <w:t>, verze květen 2014, platí pro žadatele a příjemce od data revize</w:t>
      </w:r>
      <w:r w:rsidRPr="00421FF7">
        <w:rPr>
          <w:rFonts w:ascii="Times New Roman" w:hAnsi="Times New Roman" w:cs="Times New Roman"/>
          <w:b/>
          <w:snapToGrid w:val="0"/>
          <w:sz w:val="24"/>
          <w:szCs w:val="24"/>
        </w:rPr>
        <w:t xml:space="preserve"> této Příručky.</w:t>
      </w:r>
    </w:p>
    <w:p w:rsidR="00B2559B" w:rsidRPr="00B2559B" w:rsidRDefault="00B2559B" w:rsidP="00B2559B"/>
    <w:p w:rsidR="00B2559B" w:rsidRDefault="00314BA0" w:rsidP="00B2559B">
      <w:pPr>
        <w:pStyle w:val="Odstavecseseznamem"/>
        <w:keepNext/>
        <w:keepLines/>
        <w:numPr>
          <w:ilvl w:val="0"/>
          <w:numId w:val="77"/>
        </w:numPr>
        <w:tabs>
          <w:tab w:val="left" w:pos="426"/>
        </w:tabs>
        <w:spacing w:after="120" w:line="240" w:lineRule="auto"/>
        <w:ind w:left="426" w:hanging="426"/>
        <w:jc w:val="both"/>
        <w:rPr>
          <w:rFonts w:ascii="Times New Roman" w:hAnsi="Times New Roman"/>
          <w:b/>
          <w:sz w:val="24"/>
          <w:szCs w:val="24"/>
        </w:rPr>
      </w:pPr>
      <w:r w:rsidRPr="002A2BA4">
        <w:rPr>
          <w:rFonts w:ascii="Times New Roman" w:hAnsi="Times New Roman"/>
          <w:b/>
          <w:sz w:val="24"/>
          <w:szCs w:val="24"/>
        </w:rPr>
        <w:lastRenderedPageBreak/>
        <w:t xml:space="preserve">Každý zadavatel je povinen při zadávání (veřejné) zakázky dodržovat zásady transparentnosti, rovného zacházení a zákazu diskriminace </w:t>
      </w:r>
      <w:r w:rsidRPr="002A2BA4">
        <w:rPr>
          <w:rFonts w:ascii="Times New Roman" w:hAnsi="Times New Roman"/>
          <w:sz w:val="24"/>
          <w:szCs w:val="24"/>
        </w:rPr>
        <w:t>(</w:t>
      </w:r>
      <w:r w:rsidRPr="002A2BA4">
        <w:rPr>
          <w:rFonts w:ascii="Times New Roman" w:hAnsi="Times New Roman"/>
          <w:snapToGrid w:val="0"/>
          <w:sz w:val="24"/>
          <w:szCs w:val="24"/>
        </w:rPr>
        <w:t xml:space="preserve">§6 zákona </w:t>
      </w:r>
      <w:r w:rsidRPr="002A2BA4">
        <w:rPr>
          <w:rFonts w:ascii="Times New Roman" w:hAnsi="Times New Roman"/>
          <w:sz w:val="24"/>
          <w:szCs w:val="24"/>
        </w:rPr>
        <w:t>o veřejných zakázkách)</w:t>
      </w:r>
      <w:r w:rsidRPr="002A2BA4">
        <w:rPr>
          <w:rFonts w:ascii="Times New Roman" w:hAnsi="Times New Roman"/>
          <w:b/>
          <w:sz w:val="24"/>
          <w:szCs w:val="24"/>
        </w:rPr>
        <w:t xml:space="preserve"> dále také zásady hospodárnosti, efektivnosti a účelnosti vynaložených prostředků </w:t>
      </w:r>
      <w:r w:rsidRPr="002A2BA4">
        <w:rPr>
          <w:rFonts w:ascii="Times New Roman" w:hAnsi="Times New Roman"/>
          <w:sz w:val="24"/>
          <w:szCs w:val="24"/>
        </w:rPr>
        <w:t>(</w:t>
      </w:r>
      <w:r w:rsidR="00262F62">
        <w:rPr>
          <w:rFonts w:ascii="Times New Roman" w:hAnsi="Times New Roman"/>
          <w:sz w:val="24"/>
          <w:szCs w:val="24"/>
        </w:rPr>
        <w:t xml:space="preserve">dle </w:t>
      </w:r>
      <w:r w:rsidRPr="002A2BA4">
        <w:rPr>
          <w:rFonts w:ascii="Times New Roman" w:hAnsi="Times New Roman"/>
          <w:snapToGrid w:val="0"/>
          <w:sz w:val="24"/>
          <w:szCs w:val="24"/>
        </w:rPr>
        <w:t xml:space="preserve">§2 zákona </w:t>
      </w:r>
      <w:r w:rsidRPr="002A2BA4">
        <w:rPr>
          <w:rFonts w:ascii="Times New Roman" w:hAnsi="Times New Roman"/>
          <w:sz w:val="24"/>
          <w:szCs w:val="24"/>
        </w:rPr>
        <w:t>o finanční kontrole</w:t>
      </w:r>
      <w:r>
        <w:rPr>
          <w:rFonts w:ascii="Times New Roman" w:hAnsi="Times New Roman"/>
          <w:b/>
          <w:sz w:val="24"/>
          <w:szCs w:val="24"/>
        </w:rPr>
        <w:t>;</w:t>
      </w:r>
      <w:r w:rsidR="00262F62">
        <w:rPr>
          <w:rFonts w:ascii="Times New Roman" w:hAnsi="Times New Roman"/>
          <w:b/>
          <w:sz w:val="24"/>
          <w:szCs w:val="24"/>
        </w:rPr>
        <w:t xml:space="preserve"> </w:t>
      </w:r>
      <w:r w:rsidRPr="002A2BA4">
        <w:rPr>
          <w:rFonts w:ascii="Times New Roman" w:hAnsi="Times New Roman"/>
          <w:b/>
          <w:sz w:val="24"/>
          <w:szCs w:val="24"/>
        </w:rPr>
        <w:t xml:space="preserve">dále jen „zásady 3E“). </w:t>
      </w:r>
    </w:p>
    <w:p w:rsidR="00B2559B" w:rsidRDefault="00314BA0" w:rsidP="00B2559B">
      <w:pPr>
        <w:pStyle w:val="Odstavecseseznamem"/>
        <w:keepNext/>
        <w:keepLines/>
        <w:numPr>
          <w:ilvl w:val="0"/>
          <w:numId w:val="77"/>
        </w:numPr>
        <w:tabs>
          <w:tab w:val="left" w:pos="426"/>
        </w:tabs>
        <w:spacing w:after="120" w:line="240" w:lineRule="auto"/>
        <w:ind w:left="426" w:hanging="426"/>
        <w:jc w:val="both"/>
        <w:rPr>
          <w:rFonts w:ascii="Times New Roman" w:hAnsi="Times New Roman"/>
          <w:b/>
          <w:sz w:val="24"/>
        </w:rPr>
      </w:pPr>
      <w:r w:rsidRPr="002A2BA4">
        <w:rPr>
          <w:rFonts w:ascii="Times New Roman" w:hAnsi="Times New Roman"/>
          <w:b/>
          <w:sz w:val="24"/>
          <w:szCs w:val="24"/>
        </w:rPr>
        <w:t>Předpokládaná hodnota a nabídková cena vybrané zakázky musí odpovídat cenám v místě a čase obvyklým.</w:t>
      </w:r>
      <w:r w:rsidRPr="002A2BA4">
        <w:rPr>
          <w:rFonts w:ascii="Times New Roman" w:hAnsi="Times New Roman"/>
          <w:b/>
          <w:sz w:val="24"/>
        </w:rPr>
        <w:t xml:space="preserve"> </w:t>
      </w:r>
    </w:p>
    <w:p w:rsidR="00B2559B" w:rsidRDefault="00314BA0" w:rsidP="00B2559B">
      <w:pPr>
        <w:pStyle w:val="Odstavecseseznamem"/>
        <w:keepNext/>
        <w:keepLines/>
        <w:numPr>
          <w:ilvl w:val="0"/>
          <w:numId w:val="77"/>
        </w:numPr>
        <w:tabs>
          <w:tab w:val="left" w:pos="426"/>
        </w:tabs>
        <w:spacing w:after="120" w:line="240" w:lineRule="auto"/>
        <w:ind w:left="426" w:hanging="426"/>
        <w:jc w:val="both"/>
        <w:rPr>
          <w:rFonts w:ascii="Times New Roman" w:hAnsi="Times New Roman"/>
          <w:b/>
          <w:sz w:val="24"/>
        </w:rPr>
      </w:pPr>
      <w:r>
        <w:rPr>
          <w:rFonts w:ascii="Times New Roman" w:hAnsi="Times New Roman"/>
          <w:b/>
          <w:sz w:val="24"/>
        </w:rPr>
        <w:t xml:space="preserve">Poskytovatel dotace je oprávněn požadovat </w:t>
      </w:r>
      <w:r w:rsidRPr="002A2BA4">
        <w:rPr>
          <w:rFonts w:ascii="Times New Roman" w:hAnsi="Times New Roman"/>
          <w:b/>
          <w:sz w:val="24"/>
        </w:rPr>
        <w:t xml:space="preserve"> předlož</w:t>
      </w:r>
      <w:r>
        <w:rPr>
          <w:rFonts w:ascii="Times New Roman" w:hAnsi="Times New Roman"/>
          <w:b/>
          <w:sz w:val="24"/>
        </w:rPr>
        <w:t>ení</w:t>
      </w:r>
      <w:r w:rsidRPr="002A2BA4">
        <w:rPr>
          <w:rFonts w:ascii="Times New Roman" w:hAnsi="Times New Roman"/>
          <w:b/>
          <w:sz w:val="24"/>
        </w:rPr>
        <w:t>:</w:t>
      </w:r>
    </w:p>
    <w:p w:rsidR="00B2559B" w:rsidRDefault="00314BA0" w:rsidP="00B2559B">
      <w:pPr>
        <w:pStyle w:val="Odstavecseseznamem"/>
        <w:keepNext/>
        <w:keepLines/>
        <w:numPr>
          <w:ilvl w:val="0"/>
          <w:numId w:val="76"/>
        </w:numPr>
        <w:spacing w:after="120" w:line="240" w:lineRule="auto"/>
        <w:jc w:val="both"/>
        <w:rPr>
          <w:rFonts w:ascii="Times New Roman" w:hAnsi="Times New Roman"/>
          <w:b/>
          <w:sz w:val="24"/>
        </w:rPr>
      </w:pPr>
      <w:r w:rsidRPr="002A2BA4">
        <w:rPr>
          <w:rFonts w:ascii="Times New Roman" w:hAnsi="Times New Roman"/>
          <w:b/>
          <w:sz w:val="24"/>
        </w:rPr>
        <w:t>relevantní</w:t>
      </w:r>
      <w:r>
        <w:rPr>
          <w:rFonts w:ascii="Times New Roman" w:hAnsi="Times New Roman"/>
          <w:b/>
          <w:sz w:val="24"/>
        </w:rPr>
        <w:t>ho</w:t>
      </w:r>
      <w:r w:rsidRPr="002A2BA4">
        <w:rPr>
          <w:rFonts w:ascii="Times New Roman" w:hAnsi="Times New Roman"/>
          <w:b/>
          <w:sz w:val="24"/>
        </w:rPr>
        <w:t xml:space="preserve"> písemné</w:t>
      </w:r>
      <w:r>
        <w:rPr>
          <w:rFonts w:ascii="Times New Roman" w:hAnsi="Times New Roman"/>
          <w:b/>
          <w:sz w:val="24"/>
        </w:rPr>
        <w:t>ho</w:t>
      </w:r>
      <w:r w:rsidRPr="002A2BA4">
        <w:rPr>
          <w:rFonts w:ascii="Times New Roman" w:hAnsi="Times New Roman"/>
          <w:b/>
          <w:sz w:val="24"/>
        </w:rPr>
        <w:t xml:space="preserve"> odůvodnění ke stanovení předpokládané hodnoty zakázky;</w:t>
      </w:r>
    </w:p>
    <w:p w:rsidR="00B2559B" w:rsidRDefault="00314BA0" w:rsidP="00B2559B">
      <w:pPr>
        <w:pStyle w:val="Odstavecseseznamem"/>
        <w:keepNext/>
        <w:keepLines/>
        <w:numPr>
          <w:ilvl w:val="0"/>
          <w:numId w:val="76"/>
        </w:numPr>
        <w:spacing w:after="120" w:line="240" w:lineRule="auto"/>
        <w:jc w:val="both"/>
        <w:rPr>
          <w:rFonts w:ascii="Times New Roman" w:hAnsi="Times New Roman"/>
          <w:b/>
          <w:sz w:val="24"/>
        </w:rPr>
      </w:pPr>
      <w:r>
        <w:rPr>
          <w:rFonts w:ascii="Times New Roman" w:hAnsi="Times New Roman"/>
          <w:b/>
          <w:sz w:val="24"/>
        </w:rPr>
        <w:t>stanovisek relevantních orgánů a expertních posudků, potvrzujících oprávněnost postupu zadavatele a/nebo, že postup zadavatele je v souladu se zásadami 3E, pokud se jedná o zakázku zadávanou s využitím výjimky ze zákona o veřejných zakázkách nebo ze Závazných postupů;</w:t>
      </w:r>
    </w:p>
    <w:p w:rsidR="00B2559B" w:rsidRDefault="00314BA0" w:rsidP="00B2559B">
      <w:pPr>
        <w:pStyle w:val="Odstavecseseznamem"/>
        <w:keepNext/>
        <w:keepLines/>
        <w:numPr>
          <w:ilvl w:val="0"/>
          <w:numId w:val="76"/>
        </w:numPr>
        <w:spacing w:after="120" w:line="240" w:lineRule="auto"/>
        <w:jc w:val="both"/>
        <w:rPr>
          <w:rFonts w:ascii="Times New Roman" w:hAnsi="Times New Roman"/>
          <w:b/>
          <w:sz w:val="24"/>
        </w:rPr>
      </w:pPr>
      <w:r w:rsidRPr="002A2BA4">
        <w:rPr>
          <w:rFonts w:ascii="Times New Roman" w:hAnsi="Times New Roman"/>
          <w:b/>
          <w:sz w:val="24"/>
        </w:rPr>
        <w:t>podrobné</w:t>
      </w:r>
      <w:r>
        <w:rPr>
          <w:rFonts w:ascii="Times New Roman" w:hAnsi="Times New Roman"/>
          <w:b/>
          <w:sz w:val="24"/>
        </w:rPr>
        <w:t>ho</w:t>
      </w:r>
      <w:r w:rsidRPr="002A2BA4">
        <w:rPr>
          <w:rFonts w:ascii="Times New Roman" w:hAnsi="Times New Roman"/>
          <w:b/>
          <w:sz w:val="24"/>
        </w:rPr>
        <w:t xml:space="preserve"> odůvodnění hodnocení, ze kterého bude jednoznačně vyplývat, že zásady 3E byly dodrženy, pokud ve výběrovém nebo zadávacím řízení nebyla vybrána nabídka s nejnižší nabídkovou cenou (bez ohledu na stanovený způsob hodnocení);</w:t>
      </w:r>
    </w:p>
    <w:p w:rsidR="00B2559B" w:rsidRDefault="00314BA0" w:rsidP="00B2559B">
      <w:pPr>
        <w:pStyle w:val="Odstavecseseznamem"/>
        <w:keepNext/>
        <w:keepLines/>
        <w:numPr>
          <w:ilvl w:val="0"/>
          <w:numId w:val="76"/>
        </w:numPr>
        <w:spacing w:after="120" w:line="240" w:lineRule="auto"/>
        <w:jc w:val="both"/>
        <w:rPr>
          <w:rFonts w:ascii="Times New Roman" w:hAnsi="Times New Roman"/>
          <w:b/>
          <w:sz w:val="24"/>
        </w:rPr>
      </w:pPr>
      <w:r w:rsidRPr="002A2BA4">
        <w:rPr>
          <w:rFonts w:ascii="Times New Roman" w:hAnsi="Times New Roman"/>
          <w:b/>
          <w:sz w:val="24"/>
        </w:rPr>
        <w:t>podrobné</w:t>
      </w:r>
      <w:r>
        <w:rPr>
          <w:rFonts w:ascii="Times New Roman" w:hAnsi="Times New Roman"/>
          <w:b/>
          <w:sz w:val="24"/>
        </w:rPr>
        <w:t>ho</w:t>
      </w:r>
      <w:r w:rsidRPr="002A2BA4">
        <w:rPr>
          <w:rFonts w:ascii="Times New Roman" w:hAnsi="Times New Roman"/>
          <w:b/>
          <w:sz w:val="24"/>
        </w:rPr>
        <w:t xml:space="preserve"> odůvodnění zvoleného způsobu hodnocení z hlediska zásad 3E u zakázek, kde má dílčí hodnotící kritérium „nabídková cena“ menší váhu než 70 %;</w:t>
      </w:r>
    </w:p>
    <w:p w:rsidR="00B2559B" w:rsidRDefault="00314BA0" w:rsidP="00B2559B">
      <w:pPr>
        <w:pStyle w:val="Odstavecseseznamem"/>
        <w:keepNext/>
        <w:keepLines/>
        <w:numPr>
          <w:ilvl w:val="0"/>
          <w:numId w:val="76"/>
        </w:numPr>
        <w:spacing w:after="120" w:line="240" w:lineRule="auto"/>
        <w:jc w:val="both"/>
        <w:rPr>
          <w:rFonts w:ascii="Times New Roman" w:hAnsi="Times New Roman"/>
          <w:b/>
          <w:sz w:val="24"/>
        </w:rPr>
      </w:pPr>
      <w:r w:rsidRPr="002A2BA4">
        <w:rPr>
          <w:rFonts w:ascii="Times New Roman" w:hAnsi="Times New Roman"/>
          <w:b/>
          <w:sz w:val="24"/>
        </w:rPr>
        <w:t>obdobné</w:t>
      </w:r>
      <w:r>
        <w:rPr>
          <w:rFonts w:ascii="Times New Roman" w:hAnsi="Times New Roman"/>
          <w:b/>
          <w:sz w:val="24"/>
        </w:rPr>
        <w:t>ho</w:t>
      </w:r>
      <w:r w:rsidRPr="002A2BA4">
        <w:rPr>
          <w:rFonts w:ascii="Times New Roman" w:hAnsi="Times New Roman"/>
          <w:b/>
          <w:sz w:val="24"/>
        </w:rPr>
        <w:t xml:space="preserve"> odůvodnění jako v předchozí odrážce, pokud ze zadávacího nebo výběrového řízení byl(i) vyloučen(i) uchazeč(i) s nejnižší nabídkovou cenou, ačkoli příslušné předpisy upravující zadávání zakázek zadavateli umožňovaly tohoto uchazeče (tyto uchazeče) vyzvat k doplnění nebo upřesnění nabídky o skutečnosti, které byly předmětem vyloučení;</w:t>
      </w:r>
    </w:p>
    <w:p w:rsidR="00B2559B" w:rsidRDefault="00314BA0" w:rsidP="00B2559B">
      <w:pPr>
        <w:pStyle w:val="Odstavecseseznamem"/>
        <w:keepNext/>
        <w:keepLines/>
        <w:numPr>
          <w:ilvl w:val="0"/>
          <w:numId w:val="76"/>
        </w:numPr>
        <w:spacing w:after="120" w:line="240" w:lineRule="auto"/>
        <w:jc w:val="both"/>
        <w:rPr>
          <w:rFonts w:ascii="Times New Roman" w:hAnsi="Times New Roman"/>
          <w:b/>
          <w:sz w:val="24"/>
        </w:rPr>
      </w:pPr>
      <w:r>
        <w:rPr>
          <w:rFonts w:ascii="Times New Roman" w:hAnsi="Times New Roman"/>
          <w:b/>
          <w:sz w:val="24"/>
        </w:rPr>
        <w:t xml:space="preserve">stanovisek relevantních správních orgánů a expertních posudků potvrzujících, že obchodní podmínky jsou </w:t>
      </w:r>
      <w:r w:rsidRPr="00003E9C">
        <w:rPr>
          <w:rFonts w:ascii="Times New Roman" w:hAnsi="Times New Roman"/>
          <w:b/>
          <w:sz w:val="24"/>
        </w:rPr>
        <w:t>obvyklé a/nebo př</w:t>
      </w:r>
      <w:r>
        <w:rPr>
          <w:rFonts w:ascii="Times New Roman" w:hAnsi="Times New Roman"/>
          <w:b/>
          <w:sz w:val="24"/>
        </w:rPr>
        <w:t>i</w:t>
      </w:r>
      <w:r w:rsidRPr="00003E9C">
        <w:rPr>
          <w:rFonts w:ascii="Times New Roman" w:hAnsi="Times New Roman"/>
          <w:b/>
          <w:sz w:val="24"/>
        </w:rPr>
        <w:t>měřené předmětu zakázky</w:t>
      </w:r>
      <w:r>
        <w:rPr>
          <w:rFonts w:ascii="Times New Roman" w:hAnsi="Times New Roman"/>
          <w:b/>
          <w:sz w:val="24"/>
        </w:rPr>
        <w:t xml:space="preserve">; </w:t>
      </w:r>
    </w:p>
    <w:p w:rsidR="00B2559B" w:rsidRDefault="00314BA0" w:rsidP="00B2559B">
      <w:pPr>
        <w:pStyle w:val="Odstavecseseznamem"/>
        <w:keepNext/>
        <w:keepLines/>
        <w:numPr>
          <w:ilvl w:val="0"/>
          <w:numId w:val="76"/>
        </w:numPr>
        <w:spacing w:after="120" w:line="240" w:lineRule="auto"/>
        <w:jc w:val="both"/>
        <w:rPr>
          <w:rFonts w:ascii="Times New Roman" w:hAnsi="Times New Roman"/>
          <w:b/>
          <w:sz w:val="24"/>
        </w:rPr>
      </w:pPr>
      <w:r w:rsidRPr="00F17F13">
        <w:rPr>
          <w:rFonts w:ascii="Times New Roman" w:hAnsi="Times New Roman"/>
          <w:b/>
          <w:sz w:val="24"/>
        </w:rPr>
        <w:t xml:space="preserve">objektivní odůvodnění nutnosti uzavřít </w:t>
      </w:r>
      <w:r w:rsidRPr="00910DB0">
        <w:rPr>
          <w:rFonts w:ascii="Times New Roman" w:hAnsi="Times New Roman"/>
          <w:b/>
          <w:sz w:val="24"/>
        </w:rPr>
        <w:t>dodatek ke smlouvě s přesným odkazem na ustanovení právníh</w:t>
      </w:r>
      <w:r w:rsidRPr="00003E9C">
        <w:rPr>
          <w:rFonts w:ascii="Times New Roman" w:hAnsi="Times New Roman"/>
          <w:b/>
          <w:sz w:val="24"/>
        </w:rPr>
        <w:t>o předpisu, který umožňuje takový dodatek uzavřít</w:t>
      </w:r>
      <w:r>
        <w:rPr>
          <w:rFonts w:ascii="Times New Roman" w:hAnsi="Times New Roman"/>
          <w:b/>
          <w:sz w:val="24"/>
        </w:rPr>
        <w:t xml:space="preserve">. </w:t>
      </w:r>
    </w:p>
    <w:p w:rsidR="00B2559B" w:rsidRDefault="00314BA0" w:rsidP="00B2559B">
      <w:pPr>
        <w:pStyle w:val="Default"/>
        <w:numPr>
          <w:ilvl w:val="0"/>
          <w:numId w:val="132"/>
        </w:numPr>
        <w:jc w:val="both"/>
        <w:rPr>
          <w:rFonts w:ascii="Times New Roman" w:hAnsi="Times New Roman"/>
          <w:b/>
          <w:snapToGrid w:val="0"/>
          <w:u w:val="single"/>
        </w:rPr>
      </w:pPr>
      <w:r w:rsidRPr="00D65C22">
        <w:rPr>
          <w:rFonts w:ascii="Times New Roman" w:hAnsi="Times New Roman"/>
          <w:b/>
          <w:snapToGrid w:val="0"/>
          <w:u w:val="single"/>
        </w:rPr>
        <w:t>Postup pro zadávání veřejných zakázek dle zákona č. 137/2006 Sb., o veřejných zakázkách:</w:t>
      </w:r>
    </w:p>
    <w:p w:rsidR="00613F2B" w:rsidRDefault="00314BA0" w:rsidP="00613F2B">
      <w:pPr>
        <w:pStyle w:val="Default"/>
        <w:jc w:val="both"/>
        <w:rPr>
          <w:rFonts w:ascii="Times New Roman" w:hAnsi="Times New Roman"/>
          <w:b/>
          <w:noProof/>
          <w:snapToGrid w:val="0"/>
        </w:rPr>
      </w:pPr>
      <w:r w:rsidRPr="00D65C22">
        <w:rPr>
          <w:rFonts w:ascii="Times New Roman" w:hAnsi="Times New Roman"/>
          <w:snapToGrid w:val="0"/>
        </w:rPr>
        <w:t>Je-li žadatel/příjemce zadavatelem</w:t>
      </w:r>
      <w:r w:rsidRPr="00D65C22">
        <w:rPr>
          <w:rStyle w:val="Znakapoznpodarou"/>
          <w:rFonts w:ascii="Times New Roman" w:hAnsi="Times New Roman" w:cs="Times New Roman"/>
          <w:snapToGrid w:val="0"/>
        </w:rPr>
        <w:footnoteReference w:id="2"/>
      </w:r>
      <w:r w:rsidRPr="00D65C22">
        <w:rPr>
          <w:rFonts w:ascii="Times New Roman" w:hAnsi="Times New Roman"/>
          <w:snapToGrid w:val="0"/>
          <w:vertAlign w:val="superscript"/>
        </w:rPr>
        <w:t xml:space="preserve"> </w:t>
      </w:r>
      <w:r w:rsidRPr="00D65C22">
        <w:rPr>
          <w:rFonts w:ascii="Times New Roman" w:hAnsi="Times New Roman"/>
          <w:snapToGrid w:val="0"/>
        </w:rPr>
        <w:t xml:space="preserve">podle zákona č. 137/2006 Sb., o veřejných zakázkách, </w:t>
      </w:r>
      <w:r w:rsidRPr="00D65C22">
        <w:rPr>
          <w:rFonts w:ascii="Times New Roman" w:hAnsi="Times New Roman"/>
        </w:rPr>
        <w:t xml:space="preserve">ve znění pozdějších předpisů (dále jen „zákon </w:t>
      </w:r>
      <w:r w:rsidRPr="00D65C22">
        <w:rPr>
          <w:rFonts w:ascii="Times New Roman" w:hAnsi="Times New Roman"/>
          <w:snapToGrid w:val="0"/>
        </w:rPr>
        <w:t>o veřejných zakázkách</w:t>
      </w:r>
      <w:r w:rsidRPr="00D65C22">
        <w:rPr>
          <w:rFonts w:ascii="Times New Roman" w:hAnsi="Times New Roman"/>
        </w:rPr>
        <w:t xml:space="preserve">“), </w:t>
      </w:r>
      <w:r w:rsidRPr="00D65C22">
        <w:rPr>
          <w:rFonts w:ascii="Times New Roman" w:hAnsi="Times New Roman"/>
          <w:b/>
        </w:rPr>
        <w:t xml:space="preserve">je </w:t>
      </w:r>
      <w:r w:rsidRPr="00D65C22">
        <w:rPr>
          <w:rFonts w:ascii="Times New Roman" w:hAnsi="Times New Roman"/>
          <w:b/>
          <w:snapToGrid w:val="0"/>
        </w:rPr>
        <w:t>povinen při realizaci projektu uskutečňovat zadávání veřejných zakázek v souladu s tímto zákonem.</w:t>
      </w:r>
      <w:r w:rsidRPr="00D65C22">
        <w:rPr>
          <w:rFonts w:ascii="Times New Roman" w:hAnsi="Times New Roman"/>
          <w:b/>
          <w:noProof/>
          <w:snapToGrid w:val="0"/>
        </w:rPr>
        <w:t xml:space="preserve"> </w:t>
      </w:r>
    </w:p>
    <w:p w:rsidR="00613F2B" w:rsidRDefault="00613F2B" w:rsidP="00613F2B">
      <w:pPr>
        <w:pStyle w:val="Default"/>
        <w:jc w:val="both"/>
        <w:rPr>
          <w:rFonts w:ascii="Times New Roman" w:hAnsi="Times New Roman"/>
          <w:b/>
          <w:noProof/>
          <w:snapToGrid w:val="0"/>
        </w:rPr>
      </w:pPr>
    </w:p>
    <w:p w:rsidR="00613F2B" w:rsidRDefault="00314BA0" w:rsidP="00613F2B">
      <w:pPr>
        <w:pStyle w:val="Default"/>
        <w:jc w:val="both"/>
        <w:rPr>
          <w:rFonts w:ascii="Times New Roman" w:hAnsi="Times New Roman" w:cs="Times New Roman"/>
          <w:noProof/>
        </w:rPr>
      </w:pPr>
      <w:r w:rsidRPr="009B6532">
        <w:rPr>
          <w:rFonts w:ascii="Times New Roman" w:hAnsi="Times New Roman" w:cs="Times New Roman"/>
          <w:noProof/>
        </w:rPr>
        <w:t>Žadatel/</w:t>
      </w:r>
      <w:r>
        <w:rPr>
          <w:rFonts w:ascii="Times New Roman" w:hAnsi="Times New Roman" w:cs="Times New Roman"/>
          <w:noProof/>
        </w:rPr>
        <w:t>p</w:t>
      </w:r>
      <w:r w:rsidRPr="009B6532">
        <w:rPr>
          <w:rFonts w:ascii="Times New Roman" w:hAnsi="Times New Roman" w:cs="Times New Roman"/>
          <w:noProof/>
        </w:rPr>
        <w:t>říjemce je povinen vybrat dodavatele pro realizaci projektu v souladu se zákonem o veřejných zakázkách a pořídit si veškerou zákonem vyžadovanou dokumentaci o průběhu výběru dodavatele.</w:t>
      </w:r>
    </w:p>
    <w:p w:rsidR="00613F2B" w:rsidRDefault="00613F2B" w:rsidP="00613F2B">
      <w:pPr>
        <w:pStyle w:val="Default"/>
        <w:jc w:val="both"/>
        <w:rPr>
          <w:rFonts w:ascii="Times New Roman" w:hAnsi="Times New Roman" w:cs="Times New Roman"/>
          <w:noProof/>
        </w:rPr>
      </w:pPr>
    </w:p>
    <w:p w:rsidR="00613F2B" w:rsidRDefault="00314BA0" w:rsidP="00613F2B">
      <w:pPr>
        <w:pStyle w:val="Default"/>
        <w:spacing w:after="240"/>
        <w:jc w:val="both"/>
        <w:rPr>
          <w:rFonts w:ascii="Times New Roman" w:hAnsi="Times New Roman" w:cs="Times New Roman"/>
          <w:noProof/>
        </w:rPr>
      </w:pPr>
      <w:r w:rsidRPr="009B6532">
        <w:rPr>
          <w:rFonts w:ascii="Times New Roman" w:hAnsi="Times New Roman" w:cs="Times New Roman"/>
          <w:noProof/>
        </w:rPr>
        <w:t>Žadatel/</w:t>
      </w:r>
      <w:r>
        <w:rPr>
          <w:rFonts w:ascii="Times New Roman" w:hAnsi="Times New Roman" w:cs="Times New Roman"/>
          <w:noProof/>
        </w:rPr>
        <w:t>p</w:t>
      </w:r>
      <w:r w:rsidRPr="009B6532">
        <w:rPr>
          <w:rFonts w:ascii="Times New Roman" w:hAnsi="Times New Roman" w:cs="Times New Roman"/>
          <w:noProof/>
        </w:rPr>
        <w:t xml:space="preserve">říjemce je povinen uzavírat smlouvy či objednávky s dodavateli zboží, prací a služeb výhradně v písemné podobě. Výdaje </w:t>
      </w:r>
      <w:r>
        <w:rPr>
          <w:rFonts w:ascii="Times New Roman" w:hAnsi="Times New Roman" w:cs="Times New Roman"/>
          <w:noProof/>
        </w:rPr>
        <w:t>ž</w:t>
      </w:r>
      <w:r w:rsidRPr="009B6532">
        <w:rPr>
          <w:rFonts w:ascii="Times New Roman" w:hAnsi="Times New Roman" w:cs="Times New Roman"/>
          <w:noProof/>
        </w:rPr>
        <w:t>adatel</w:t>
      </w:r>
      <w:r>
        <w:rPr>
          <w:rFonts w:ascii="Times New Roman" w:hAnsi="Times New Roman" w:cs="Times New Roman"/>
          <w:noProof/>
        </w:rPr>
        <w:t>e</w:t>
      </w:r>
      <w:r w:rsidRPr="009B6532">
        <w:rPr>
          <w:rFonts w:ascii="Times New Roman" w:hAnsi="Times New Roman" w:cs="Times New Roman"/>
          <w:noProof/>
        </w:rPr>
        <w:t>/příjemce uskutečněné bez písemné smlouvy nejsou způsobilé, s výjimkou případů, kdy takové písemné ujednání uzavřít nelze. Žadatel/</w:t>
      </w:r>
      <w:r>
        <w:rPr>
          <w:rFonts w:ascii="Times New Roman" w:hAnsi="Times New Roman" w:cs="Times New Roman"/>
          <w:noProof/>
        </w:rPr>
        <w:t>p</w:t>
      </w:r>
      <w:r w:rsidRPr="009B6532">
        <w:rPr>
          <w:rFonts w:ascii="Times New Roman" w:hAnsi="Times New Roman" w:cs="Times New Roman"/>
          <w:noProof/>
        </w:rPr>
        <w:t xml:space="preserve">říjemce je povinen zabezpečit (např. formou smluvního ustanovení), aby smluvní dodavatel vyhotovil a </w:t>
      </w:r>
      <w:r>
        <w:rPr>
          <w:rFonts w:ascii="Times New Roman" w:hAnsi="Times New Roman" w:cs="Times New Roman"/>
          <w:noProof/>
        </w:rPr>
        <w:t>ž</w:t>
      </w:r>
      <w:r w:rsidRPr="009B6532">
        <w:rPr>
          <w:rFonts w:ascii="Times New Roman" w:hAnsi="Times New Roman" w:cs="Times New Roman"/>
          <w:noProof/>
        </w:rPr>
        <w:t>adatel</w:t>
      </w:r>
      <w:r>
        <w:rPr>
          <w:rFonts w:ascii="Times New Roman" w:hAnsi="Times New Roman" w:cs="Times New Roman"/>
          <w:noProof/>
        </w:rPr>
        <w:t>i</w:t>
      </w:r>
      <w:r w:rsidRPr="009B6532">
        <w:rPr>
          <w:rFonts w:ascii="Times New Roman" w:hAnsi="Times New Roman" w:cs="Times New Roman"/>
          <w:noProof/>
        </w:rPr>
        <w:t xml:space="preserve">/příjemci odevzdal účetní doklady za každou dodávku v </w:t>
      </w:r>
      <w:r w:rsidRPr="009B6532">
        <w:rPr>
          <w:rFonts w:ascii="Times New Roman" w:hAnsi="Times New Roman" w:cs="Times New Roman"/>
          <w:noProof/>
        </w:rPr>
        <w:lastRenderedPageBreak/>
        <w:t xml:space="preserve">potřebném počtu stejnopisů, aby </w:t>
      </w:r>
      <w:r>
        <w:rPr>
          <w:rFonts w:ascii="Times New Roman" w:hAnsi="Times New Roman" w:cs="Times New Roman"/>
          <w:noProof/>
        </w:rPr>
        <w:t>ž</w:t>
      </w:r>
      <w:r w:rsidRPr="009B6532">
        <w:rPr>
          <w:rFonts w:ascii="Times New Roman" w:hAnsi="Times New Roman" w:cs="Times New Roman"/>
          <w:noProof/>
        </w:rPr>
        <w:t>adatel/příjemce byl schopen splnit svoji povinnost prokázat způsobilé výdaje.</w:t>
      </w:r>
    </w:p>
    <w:p w:rsidR="00613F2B" w:rsidRDefault="00314BA0" w:rsidP="00613F2B">
      <w:pPr>
        <w:pStyle w:val="Default"/>
        <w:spacing w:after="240"/>
        <w:jc w:val="both"/>
        <w:rPr>
          <w:rFonts w:ascii="Times New Roman" w:hAnsi="Times New Roman"/>
          <w:noProof/>
        </w:rPr>
      </w:pPr>
      <w:r w:rsidRPr="009209B3">
        <w:rPr>
          <w:rFonts w:ascii="Times New Roman" w:hAnsi="Times New Roman"/>
          <w:noProof/>
        </w:rPr>
        <w:t>Zadavatel je povinen dodržovat obecná ustanovení, která platí pro všechny zakázky v úvodu kapitoly 7.6 této Příručky.</w:t>
      </w:r>
    </w:p>
    <w:p w:rsidR="00613F2B" w:rsidRDefault="00314BA0" w:rsidP="00613F2B">
      <w:pPr>
        <w:pStyle w:val="Default"/>
        <w:spacing w:after="240"/>
        <w:jc w:val="both"/>
        <w:rPr>
          <w:rFonts w:ascii="Times New Roman" w:hAnsi="Times New Roman"/>
        </w:rPr>
      </w:pPr>
      <w:r w:rsidRPr="009209B3">
        <w:rPr>
          <w:rFonts w:ascii="Times New Roman" w:hAnsi="Times New Roman"/>
          <w:noProof/>
        </w:rPr>
        <w:t>Zadavatel je povinen zapracovat do všech smluv s dodavateli náležitost</w:t>
      </w:r>
      <w:r>
        <w:rPr>
          <w:rFonts w:ascii="Times New Roman" w:hAnsi="Times New Roman"/>
          <w:noProof/>
        </w:rPr>
        <w:t xml:space="preserve">i </w:t>
      </w:r>
      <w:r w:rsidRPr="009209B3">
        <w:rPr>
          <w:rFonts w:ascii="Times New Roman" w:hAnsi="Times New Roman"/>
          <w:noProof/>
        </w:rPr>
        <w:t xml:space="preserve">uvedené  v části </w:t>
      </w:r>
      <w:r w:rsidRPr="009E62ED">
        <w:rPr>
          <w:rFonts w:ascii="Times New Roman" w:hAnsi="Times New Roman"/>
          <w:noProof/>
        </w:rPr>
        <w:t>„</w:t>
      </w:r>
      <w:r w:rsidRPr="00EF2206">
        <w:rPr>
          <w:rFonts w:ascii="Times New Roman" w:hAnsi="Times New Roman" w:cs="Times New Roman"/>
          <w:noProof/>
        </w:rPr>
        <w:t>Společná ustanovení o povinnostech dodavatele (zhotovitele) pro výběrová a zadávací řízení</w:t>
      </w:r>
      <w:r w:rsidRPr="009E62ED">
        <w:rPr>
          <w:rFonts w:ascii="Times New Roman" w:hAnsi="Times New Roman"/>
          <w:noProof/>
        </w:rPr>
        <w:t>“</w:t>
      </w:r>
      <w:r w:rsidRPr="009209B3">
        <w:rPr>
          <w:rFonts w:ascii="Times New Roman" w:hAnsi="Times New Roman"/>
          <w:noProof/>
        </w:rPr>
        <w:t xml:space="preserve"> kapitoly </w:t>
      </w:r>
      <w:r w:rsidRPr="009209B3">
        <w:rPr>
          <w:rFonts w:ascii="Times New Roman" w:hAnsi="Times New Roman"/>
        </w:rPr>
        <w:t>7.6.</w:t>
      </w:r>
    </w:p>
    <w:p w:rsidR="00613F2B" w:rsidRDefault="00314BA0" w:rsidP="00613F2B">
      <w:pPr>
        <w:pStyle w:val="Default"/>
        <w:spacing w:after="240"/>
        <w:jc w:val="both"/>
        <w:rPr>
          <w:rFonts w:ascii="Times New Roman" w:hAnsi="Times New Roman" w:cs="Times New Roman"/>
          <w:noProof/>
        </w:rPr>
      </w:pPr>
      <w:r w:rsidRPr="009B6532">
        <w:rPr>
          <w:rFonts w:ascii="Times New Roman" w:hAnsi="Times New Roman" w:cs="Times New Roman"/>
          <w:noProof/>
        </w:rPr>
        <w:t>Zadavatel nesmí rozdělit předmět zakázky, aby došlo ke snížení předpokládané hodnoty pod finanční limity stanovené v ustanovení § 12 zákona</w:t>
      </w:r>
      <w:r>
        <w:rPr>
          <w:rFonts w:ascii="Times New Roman" w:hAnsi="Times New Roman" w:cs="Times New Roman"/>
          <w:noProof/>
        </w:rPr>
        <w:t xml:space="preserve"> o veřejných zakázkách</w:t>
      </w:r>
      <w:r w:rsidRPr="009B6532">
        <w:rPr>
          <w:rFonts w:ascii="Times New Roman" w:hAnsi="Times New Roman" w:cs="Times New Roman"/>
          <w:noProof/>
        </w:rPr>
        <w:t>.</w:t>
      </w:r>
    </w:p>
    <w:p w:rsidR="00613F2B" w:rsidRDefault="00314BA0" w:rsidP="00613F2B">
      <w:pPr>
        <w:pStyle w:val="Default"/>
        <w:spacing w:after="240"/>
        <w:jc w:val="both"/>
        <w:rPr>
          <w:rFonts w:ascii="Times New Roman" w:hAnsi="Times New Roman" w:cs="Times New Roman"/>
          <w:noProof/>
        </w:rPr>
      </w:pPr>
      <w:r w:rsidRPr="009B6532">
        <w:rPr>
          <w:rFonts w:ascii="Times New Roman" w:hAnsi="Times New Roman" w:cs="Times New Roman"/>
          <w:noProof/>
        </w:rPr>
        <w:t>V rámci zadávacích řízení musí být dodržena pravidla publicity programu IOP, tj. písemné materiály</w:t>
      </w:r>
      <w:r>
        <w:rPr>
          <w:rFonts w:ascii="Times New Roman" w:hAnsi="Times New Roman" w:cs="Times New Roman"/>
          <w:noProof/>
        </w:rPr>
        <w:t>,</w:t>
      </w:r>
      <w:r w:rsidRPr="009B6532">
        <w:rPr>
          <w:rFonts w:ascii="Times New Roman" w:hAnsi="Times New Roman" w:cs="Times New Roman"/>
          <w:noProof/>
        </w:rPr>
        <w:t xml:space="preserve"> týkající se zadávacího řízení</w:t>
      </w:r>
      <w:r>
        <w:rPr>
          <w:rFonts w:ascii="Times New Roman" w:hAnsi="Times New Roman" w:cs="Times New Roman"/>
          <w:noProof/>
        </w:rPr>
        <w:t>,</w:t>
      </w:r>
      <w:r w:rsidRPr="009B6532">
        <w:rPr>
          <w:rFonts w:ascii="Times New Roman" w:hAnsi="Times New Roman" w:cs="Times New Roman"/>
          <w:noProof/>
        </w:rPr>
        <w:t xml:space="preserve"> musí být označeny symbolem Společenství a informací o finanční spoluúčasti Evropské unie, Evropského fondu pro regionální rozvoj v rámci Integrovaného operačního programu a prohlášením Řídícího orgánu IOP ve znění: „Šance pro Váš rozvoj“; blíže viz </w:t>
      </w:r>
      <w:r>
        <w:rPr>
          <w:rFonts w:ascii="Times New Roman" w:hAnsi="Times New Roman" w:cs="Times New Roman"/>
          <w:noProof/>
        </w:rPr>
        <w:t>příloha č. 7</w:t>
      </w:r>
      <w:r w:rsidRPr="009B6532">
        <w:rPr>
          <w:rFonts w:ascii="Times New Roman" w:hAnsi="Times New Roman" w:cs="Times New Roman"/>
          <w:noProof/>
        </w:rPr>
        <w:t xml:space="preserve"> Příručky. </w:t>
      </w:r>
      <w:r w:rsidRPr="009209B3">
        <w:rPr>
          <w:rFonts w:ascii="Times New Roman" w:hAnsi="Times New Roman" w:cs="Times New Roman"/>
          <w:noProof/>
        </w:rPr>
        <w:t>Toto ustanovení se vztahuje na dokumenty k zadávacím řízením zahájeným až po schválení Rozhodnutí (tedy od momentu, kdy se ze žadatele stává příjemce).</w:t>
      </w:r>
    </w:p>
    <w:p w:rsidR="00613F2B" w:rsidRDefault="00314BA0" w:rsidP="00613F2B">
      <w:pPr>
        <w:pStyle w:val="Default"/>
        <w:spacing w:after="240"/>
        <w:jc w:val="both"/>
        <w:rPr>
          <w:rFonts w:ascii="Times New Roman" w:hAnsi="Times New Roman" w:cs="Times New Roman"/>
          <w:b/>
          <w:noProof/>
        </w:rPr>
      </w:pPr>
      <w:r>
        <w:rPr>
          <w:rFonts w:ascii="Times New Roman" w:hAnsi="Times New Roman" w:cs="Times New Roman"/>
          <w:b/>
          <w:noProof/>
        </w:rPr>
        <w:t>CRR ČR</w:t>
      </w:r>
      <w:r w:rsidRPr="009B6532">
        <w:rPr>
          <w:rFonts w:ascii="Times New Roman" w:hAnsi="Times New Roman" w:cs="Times New Roman"/>
          <w:b/>
          <w:noProof/>
        </w:rPr>
        <w:t xml:space="preserve"> poskytuje při přípravě zadávací</w:t>
      </w:r>
      <w:r>
        <w:rPr>
          <w:rFonts w:ascii="Times New Roman" w:hAnsi="Times New Roman" w:cs="Times New Roman"/>
          <w:b/>
          <w:noProof/>
        </w:rPr>
        <w:t xml:space="preserve">ch podmínek </w:t>
      </w:r>
      <w:r w:rsidRPr="009B6532">
        <w:rPr>
          <w:rFonts w:ascii="Times New Roman" w:hAnsi="Times New Roman" w:cs="Times New Roman"/>
          <w:b/>
          <w:noProof/>
        </w:rPr>
        <w:t xml:space="preserve">odborné konzultace. Cílem spolupráce </w:t>
      </w:r>
      <w:r>
        <w:rPr>
          <w:rFonts w:ascii="Times New Roman" w:hAnsi="Times New Roman" w:cs="Times New Roman"/>
          <w:b/>
          <w:noProof/>
        </w:rPr>
        <w:t>CRR ČR</w:t>
      </w:r>
      <w:r w:rsidRPr="009B6532">
        <w:rPr>
          <w:rFonts w:ascii="Times New Roman" w:hAnsi="Times New Roman" w:cs="Times New Roman"/>
          <w:b/>
          <w:noProof/>
        </w:rPr>
        <w:t xml:space="preserve"> s příjemcem je ověřit, že zadávací řízení proběhlo nebo proběhne v souladu s podmínkami programu a platnými předpisy.</w:t>
      </w:r>
      <w:r>
        <w:rPr>
          <w:rFonts w:ascii="Times New Roman" w:hAnsi="Times New Roman" w:cs="Times New Roman"/>
          <w:b/>
          <w:noProof/>
        </w:rPr>
        <w:t xml:space="preserve"> P</w:t>
      </w:r>
      <w:r w:rsidRPr="009B6532">
        <w:rPr>
          <w:rFonts w:ascii="Times New Roman" w:hAnsi="Times New Roman" w:cs="Times New Roman"/>
          <w:b/>
          <w:noProof/>
        </w:rPr>
        <w:t xml:space="preserve">říjemce dotace je povinen předložit zadávací </w:t>
      </w:r>
      <w:r>
        <w:rPr>
          <w:rFonts w:ascii="Times New Roman" w:hAnsi="Times New Roman" w:cs="Times New Roman"/>
          <w:b/>
          <w:noProof/>
        </w:rPr>
        <w:t>podmínky</w:t>
      </w:r>
      <w:r w:rsidRPr="009B6532">
        <w:rPr>
          <w:rFonts w:ascii="Times New Roman" w:hAnsi="Times New Roman" w:cs="Times New Roman"/>
          <w:b/>
          <w:noProof/>
        </w:rPr>
        <w:t xml:space="preserve"> ke </w:t>
      </w:r>
      <w:r>
        <w:rPr>
          <w:rFonts w:ascii="Times New Roman" w:hAnsi="Times New Roman"/>
          <w:b/>
        </w:rPr>
        <w:t>konzultaci</w:t>
      </w:r>
      <w:r w:rsidRPr="00EF2206">
        <w:rPr>
          <w:rFonts w:ascii="Times New Roman" w:hAnsi="Times New Roman"/>
          <w:b/>
        </w:rPr>
        <w:t xml:space="preserve"> </w:t>
      </w:r>
      <w:r>
        <w:rPr>
          <w:rFonts w:ascii="Times New Roman" w:hAnsi="Times New Roman" w:cs="Times New Roman"/>
          <w:b/>
          <w:noProof/>
        </w:rPr>
        <w:t>CRR ČR</w:t>
      </w:r>
      <w:r w:rsidRPr="009B6532">
        <w:rPr>
          <w:rFonts w:ascii="Times New Roman" w:hAnsi="Times New Roman" w:cs="Times New Roman"/>
          <w:b/>
          <w:noProof/>
        </w:rPr>
        <w:t xml:space="preserve"> 10 pracovních dní před </w:t>
      </w:r>
      <w:r>
        <w:rPr>
          <w:rFonts w:ascii="Times New Roman" w:hAnsi="Times New Roman" w:cs="Times New Roman"/>
          <w:b/>
          <w:noProof/>
        </w:rPr>
        <w:t>plánovaným zahájením zadávacího řízení</w:t>
      </w:r>
      <w:r w:rsidRPr="009B6532">
        <w:rPr>
          <w:rFonts w:ascii="Times New Roman" w:hAnsi="Times New Roman" w:cs="Times New Roman"/>
          <w:b/>
          <w:noProof/>
        </w:rPr>
        <w:t xml:space="preserve">. </w:t>
      </w:r>
    </w:p>
    <w:p w:rsidR="00613F2B" w:rsidRDefault="00314BA0" w:rsidP="00613F2B">
      <w:pPr>
        <w:pStyle w:val="Default"/>
        <w:spacing w:after="240"/>
        <w:jc w:val="both"/>
        <w:rPr>
          <w:rFonts w:ascii="Times New Roman" w:hAnsi="Times New Roman" w:cs="Times New Roman"/>
          <w:b/>
          <w:noProof/>
        </w:rPr>
      </w:pPr>
      <w:r>
        <w:rPr>
          <w:rFonts w:ascii="Times New Roman" w:hAnsi="Times New Roman" w:cs="Times New Roman"/>
          <w:b/>
          <w:noProof/>
        </w:rPr>
        <w:t>CRR ČR</w:t>
      </w:r>
      <w:r w:rsidRPr="009B6532">
        <w:rPr>
          <w:rFonts w:ascii="Times New Roman" w:hAnsi="Times New Roman" w:cs="Times New Roman"/>
          <w:b/>
          <w:noProof/>
        </w:rPr>
        <w:t xml:space="preserve"> se jednání hodnotící komise může zúčastnit jako pozorovatel.</w:t>
      </w:r>
    </w:p>
    <w:p w:rsidR="00613F2B" w:rsidRDefault="00314BA0" w:rsidP="00613F2B">
      <w:pPr>
        <w:pStyle w:val="Default"/>
        <w:spacing w:after="240"/>
        <w:jc w:val="both"/>
        <w:rPr>
          <w:rFonts w:ascii="Times New Roman" w:hAnsi="Times New Roman"/>
          <w:b/>
          <w:snapToGrid w:val="0"/>
        </w:rPr>
      </w:pPr>
      <w:r w:rsidRPr="00B9675C">
        <w:rPr>
          <w:rFonts w:ascii="Times New Roman" w:hAnsi="Times New Roman"/>
          <w:b/>
          <w:snapToGrid w:val="0"/>
        </w:rPr>
        <w:t xml:space="preserve">Zadavatel je povinen předložit CRR ČR ke kontrole dokumentaci k průběhu zadávacího řízení před </w:t>
      </w:r>
      <w:r>
        <w:rPr>
          <w:rFonts w:ascii="Times New Roman" w:hAnsi="Times New Roman"/>
          <w:b/>
          <w:snapToGrid w:val="0"/>
        </w:rPr>
        <w:t>uzavřením smlouvy.</w:t>
      </w:r>
    </w:p>
    <w:p w:rsidR="00613F2B" w:rsidRDefault="00314BA0" w:rsidP="00613F2B">
      <w:pPr>
        <w:pStyle w:val="Default"/>
        <w:spacing w:after="240"/>
        <w:jc w:val="both"/>
        <w:rPr>
          <w:rFonts w:ascii="Times New Roman" w:hAnsi="Times New Roman" w:cs="Times New Roman"/>
          <w:b/>
          <w:noProof/>
        </w:rPr>
      </w:pPr>
      <w:r w:rsidRPr="009B6532">
        <w:rPr>
          <w:rFonts w:ascii="Times New Roman" w:hAnsi="Times New Roman" w:cs="Times New Roman"/>
          <w:b/>
          <w:noProof/>
        </w:rPr>
        <w:t xml:space="preserve">Pokud se bude jednat o zadávací řízení podle zákona o veřejných zakázkách a toto zadávací řízení bylo zahájeno před </w:t>
      </w:r>
      <w:r>
        <w:rPr>
          <w:rFonts w:ascii="Times New Roman" w:hAnsi="Times New Roman" w:cs="Times New Roman"/>
          <w:b/>
          <w:noProof/>
          <w:u w:val="single"/>
        </w:rPr>
        <w:t>schválením</w:t>
      </w:r>
      <w:r w:rsidRPr="009B6532">
        <w:rPr>
          <w:rFonts w:ascii="Times New Roman" w:hAnsi="Times New Roman" w:cs="Times New Roman"/>
          <w:b/>
          <w:noProof/>
          <w:u w:val="single"/>
        </w:rPr>
        <w:t xml:space="preserve"> </w:t>
      </w:r>
      <w:r>
        <w:rPr>
          <w:rFonts w:ascii="Times New Roman" w:hAnsi="Times New Roman" w:cs="Times New Roman"/>
          <w:b/>
          <w:noProof/>
          <w:u w:val="single"/>
        </w:rPr>
        <w:t>Rozhodnutí</w:t>
      </w:r>
      <w:r w:rsidRPr="007B6BA7">
        <w:rPr>
          <w:rFonts w:ascii="Times New Roman" w:hAnsi="Times New Roman" w:cs="Times New Roman"/>
          <w:b/>
          <w:noProof/>
          <w:u w:val="single"/>
        </w:rPr>
        <w:t xml:space="preserve"> </w:t>
      </w:r>
      <w:r w:rsidRPr="009B6532">
        <w:rPr>
          <w:rFonts w:ascii="Times New Roman" w:hAnsi="Times New Roman" w:cs="Times New Roman"/>
          <w:b/>
          <w:noProof/>
          <w:u w:val="single"/>
        </w:rPr>
        <w:t xml:space="preserve">(tedy </w:t>
      </w:r>
      <w:r>
        <w:rPr>
          <w:rFonts w:ascii="Times New Roman" w:hAnsi="Times New Roman" w:cs="Times New Roman"/>
          <w:b/>
          <w:noProof/>
          <w:u w:val="single"/>
        </w:rPr>
        <w:t>před</w:t>
      </w:r>
      <w:r w:rsidRPr="009B6532">
        <w:rPr>
          <w:rFonts w:ascii="Times New Roman" w:hAnsi="Times New Roman" w:cs="Times New Roman"/>
          <w:b/>
          <w:noProof/>
          <w:u w:val="single"/>
        </w:rPr>
        <w:t xml:space="preserve"> moment</w:t>
      </w:r>
      <w:r>
        <w:rPr>
          <w:rFonts w:ascii="Times New Roman" w:hAnsi="Times New Roman" w:cs="Times New Roman"/>
          <w:b/>
          <w:noProof/>
          <w:u w:val="single"/>
        </w:rPr>
        <w:t>em</w:t>
      </w:r>
      <w:r w:rsidRPr="009B6532">
        <w:rPr>
          <w:rFonts w:ascii="Times New Roman" w:hAnsi="Times New Roman" w:cs="Times New Roman"/>
          <w:b/>
          <w:noProof/>
          <w:u w:val="single"/>
        </w:rPr>
        <w:t>, kdy se z žadatele stává příjemce)</w:t>
      </w:r>
      <w:r w:rsidRPr="009B6532">
        <w:rPr>
          <w:rFonts w:ascii="Times New Roman" w:hAnsi="Times New Roman" w:cs="Times New Roman"/>
          <w:b/>
          <w:noProof/>
        </w:rPr>
        <w:t>, výše uveden</w:t>
      </w:r>
      <w:r>
        <w:rPr>
          <w:rFonts w:ascii="Times New Roman" w:hAnsi="Times New Roman" w:cs="Times New Roman"/>
          <w:b/>
          <w:noProof/>
        </w:rPr>
        <w:t>é</w:t>
      </w:r>
      <w:r w:rsidRPr="009B6532">
        <w:rPr>
          <w:rFonts w:ascii="Times New Roman" w:hAnsi="Times New Roman" w:cs="Times New Roman"/>
          <w:b/>
          <w:noProof/>
        </w:rPr>
        <w:t xml:space="preserve"> povinnost</w:t>
      </w:r>
      <w:r>
        <w:rPr>
          <w:rFonts w:ascii="Times New Roman" w:hAnsi="Times New Roman" w:cs="Times New Roman"/>
          <w:b/>
          <w:noProof/>
        </w:rPr>
        <w:t>i</w:t>
      </w:r>
      <w:r w:rsidRPr="009B6532">
        <w:rPr>
          <w:rFonts w:ascii="Times New Roman" w:hAnsi="Times New Roman" w:cs="Times New Roman"/>
          <w:b/>
          <w:noProof/>
        </w:rPr>
        <w:t xml:space="preserve"> neplatí.</w:t>
      </w:r>
    </w:p>
    <w:p w:rsidR="00314BA0" w:rsidRDefault="00314BA0" w:rsidP="00613F2B">
      <w:pPr>
        <w:pStyle w:val="Default"/>
        <w:spacing w:after="240"/>
        <w:jc w:val="both"/>
        <w:rPr>
          <w:rFonts w:ascii="Times New Roman" w:hAnsi="Times New Roman"/>
          <w:b/>
        </w:rPr>
      </w:pPr>
      <w:r w:rsidRPr="004B6D80">
        <w:rPr>
          <w:rFonts w:ascii="Times New Roman" w:hAnsi="Times New Roman"/>
          <w:b/>
        </w:rPr>
        <w:t>Kontrolované části dokumentace před konáním zadávacího řízení:</w:t>
      </w:r>
    </w:p>
    <w:p w:rsidR="00613F2B" w:rsidRDefault="00613F2B" w:rsidP="00613F2B">
      <w:pPr>
        <w:pStyle w:val="Textpoznpodarou"/>
        <w:keepNext/>
        <w:keepLines/>
        <w:numPr>
          <w:ilvl w:val="0"/>
          <w:numId w:val="13"/>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formát, obsah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způsob uveřejnění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nebo výzvy z hlediska zákona o veřejných zakázkách, </w:t>
      </w:r>
    </w:p>
    <w:p w:rsidR="00613F2B" w:rsidRDefault="00613F2B" w:rsidP="00613F2B">
      <w:pPr>
        <w:pStyle w:val="Textpoznpodarou"/>
        <w:keepNext/>
        <w:keepLines/>
        <w:numPr>
          <w:ilvl w:val="0"/>
          <w:numId w:val="13"/>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zvolený druh zadávacího řízení dle zákona o veřejných zakázkách,</w:t>
      </w:r>
    </w:p>
    <w:p w:rsidR="00613F2B" w:rsidRDefault="00613F2B" w:rsidP="00613F2B">
      <w:pPr>
        <w:pStyle w:val="Textpoznpodarou"/>
        <w:keepNext/>
        <w:keepLines/>
        <w:numPr>
          <w:ilvl w:val="0"/>
          <w:numId w:val="13"/>
        </w:numPr>
        <w:tabs>
          <w:tab w:val="clear" w:pos="1068"/>
          <w:tab w:val="num" w:pos="709"/>
        </w:tabs>
        <w:spacing w:before="60"/>
        <w:ind w:left="709" w:hanging="283"/>
        <w:jc w:val="both"/>
        <w:rPr>
          <w:rFonts w:ascii="Times New Roman" w:hAnsi="Times New Roman" w:cs="Times New Roman"/>
          <w:snapToGrid w:val="0"/>
          <w:sz w:val="24"/>
          <w:szCs w:val="24"/>
        </w:rPr>
      </w:pPr>
      <w:r>
        <w:rPr>
          <w:rFonts w:ascii="Times New Roman" w:hAnsi="Times New Roman" w:cs="Times New Roman"/>
          <w:snapToGrid w:val="0"/>
          <w:sz w:val="24"/>
          <w:szCs w:val="24"/>
        </w:rPr>
        <w:t>odůvodnění veřejné zakázky dle § 156 zákona o veřejných zakázkách,</w:t>
      </w:r>
    </w:p>
    <w:p w:rsidR="00613F2B" w:rsidRDefault="00613F2B" w:rsidP="00613F2B">
      <w:pPr>
        <w:pStyle w:val="Textpoznpodarou"/>
        <w:keepNext/>
        <w:keepLines/>
        <w:numPr>
          <w:ilvl w:val="0"/>
          <w:numId w:val="13"/>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zadávací dokumentace,</w:t>
      </w:r>
    </w:p>
    <w:p w:rsidR="00613F2B" w:rsidRDefault="00613F2B" w:rsidP="00613F2B">
      <w:pPr>
        <w:pStyle w:val="Textpoznpodarou"/>
        <w:keepNext/>
        <w:keepLines/>
        <w:numPr>
          <w:ilvl w:val="0"/>
          <w:numId w:val="13"/>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technická specifikace předmětu plnění </w:t>
      </w:r>
      <w:r>
        <w:rPr>
          <w:rFonts w:ascii="Times New Roman" w:hAnsi="Times New Roman" w:cs="Times New Roman"/>
          <w:snapToGrid w:val="0"/>
          <w:sz w:val="24"/>
          <w:szCs w:val="24"/>
        </w:rPr>
        <w:t xml:space="preserve">v </w:t>
      </w:r>
      <w:r w:rsidRPr="000A0DF6">
        <w:rPr>
          <w:rFonts w:ascii="Times New Roman" w:hAnsi="Times New Roman" w:cs="Times New Roman"/>
          <w:snapToGrid w:val="0"/>
          <w:sz w:val="24"/>
          <w:szCs w:val="24"/>
        </w:rPr>
        <w:t>zadávací dokumentac</w:t>
      </w:r>
      <w:r>
        <w:rPr>
          <w:rFonts w:ascii="Times New Roman" w:hAnsi="Times New Roman" w:cs="Times New Roman"/>
          <w:snapToGrid w:val="0"/>
          <w:sz w:val="24"/>
          <w:szCs w:val="24"/>
        </w:rPr>
        <w:t>i</w:t>
      </w:r>
      <w:r w:rsidRPr="000A0DF6">
        <w:rPr>
          <w:rFonts w:ascii="Times New Roman" w:hAnsi="Times New Roman" w:cs="Times New Roman"/>
          <w:snapToGrid w:val="0"/>
          <w:sz w:val="24"/>
          <w:szCs w:val="24"/>
        </w:rPr>
        <w:t xml:space="preserve">  z hlediska zákazu uvádění konkrétních výrobků a výrobců apod.</w:t>
      </w:r>
    </w:p>
    <w:p w:rsidR="00613F2B" w:rsidRDefault="00613F2B" w:rsidP="00613F2B">
      <w:pPr>
        <w:pStyle w:val="Default"/>
        <w:spacing w:after="240"/>
        <w:jc w:val="both"/>
        <w:rPr>
          <w:rFonts w:ascii="Times New Roman" w:hAnsi="Times New Roman"/>
          <w:b/>
        </w:rPr>
      </w:pPr>
    </w:p>
    <w:p w:rsidR="00314BA0" w:rsidRPr="000A0DF6" w:rsidRDefault="00613F2B" w:rsidP="00314BA0">
      <w:pPr>
        <w:keepNext/>
        <w:keepLines/>
        <w:overflowPunct w:val="0"/>
        <w:autoSpaceDE w:val="0"/>
        <w:autoSpaceDN w:val="0"/>
        <w:adjustRightInd w:val="0"/>
        <w:spacing w:after="120"/>
        <w:textAlignment w:val="baseline"/>
        <w:rPr>
          <w:rFonts w:ascii="Times New Roman" w:hAnsi="Times New Roman" w:cs="Times New Roman"/>
          <w:b/>
          <w:sz w:val="24"/>
          <w:szCs w:val="24"/>
        </w:rPr>
      </w:pPr>
      <w:r>
        <w:rPr>
          <w:rFonts w:ascii="Times New Roman" w:hAnsi="Times New Roman"/>
          <w:b/>
          <w:snapToGrid w:val="0"/>
          <w:color w:val="000000"/>
          <w:sz w:val="24"/>
          <w:szCs w:val="24"/>
        </w:rPr>
        <w:lastRenderedPageBreak/>
        <w:t>K</w:t>
      </w:r>
      <w:r w:rsidR="00314BA0" w:rsidRPr="000A0DF6">
        <w:rPr>
          <w:rFonts w:ascii="Times New Roman" w:hAnsi="Times New Roman" w:cs="Times New Roman"/>
          <w:b/>
          <w:sz w:val="24"/>
          <w:szCs w:val="24"/>
        </w:rPr>
        <w:t>ontrolované části dokumentace již zrealizovaného zadávacího řízení:</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nebo výzva o zahájení zadávacího řízení dle § 26 zákona o veřejných zakázkách;</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jmenování/rozhodnutí zadavatele o složení hodnotící komise (popř. komise pro otevírání obálek atd.),</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protokol o otevírání obálek dle § 73 zákona o veřejných zakázkách,</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podepsaná prohlášení o nepodjatosti dle § 74 odst. 7 zákona o veřejných zakázkách všech členů komise, náhradníků a pozorovatelů</w:t>
      </w:r>
      <w:r>
        <w:rPr>
          <w:rFonts w:ascii="Times New Roman" w:hAnsi="Times New Roman" w:cs="Times New Roman"/>
          <w:snapToGrid w:val="0"/>
          <w:sz w:val="24"/>
          <w:szCs w:val="24"/>
        </w:rPr>
        <w:t xml:space="preserve"> </w:t>
      </w:r>
      <w:r w:rsidRPr="000A0DF6">
        <w:rPr>
          <w:rFonts w:ascii="Times New Roman" w:hAnsi="Times New Roman" w:cs="Times New Roman"/>
          <w:snapToGrid w:val="0"/>
          <w:sz w:val="24"/>
          <w:szCs w:val="24"/>
        </w:rPr>
        <w:t xml:space="preserve"> ,</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protokoly ze všech jednání komise,</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zpráva o posouzení a hodnocení nabídek dle § 80 zákona o veřejných zakázkách,</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zadavatele uchazečům (oznámení o vyloučení, o výběru nejvhodnější nabídky apod.),</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veškerá korespondence zadavatele, týkající se případných žádostí o dodatečné informace nebo námitek účastníků zadávacího řízení,</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uzavřená smlouva s vít</w:t>
      </w:r>
      <w:r>
        <w:rPr>
          <w:rFonts w:ascii="Times New Roman" w:hAnsi="Times New Roman" w:cs="Times New Roman"/>
          <w:snapToGrid w:val="0"/>
          <w:sz w:val="24"/>
          <w:szCs w:val="24"/>
        </w:rPr>
        <w:t>ězným uchazečem včetně příloh,</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písemná zpráva zadavatele </w:t>
      </w:r>
      <w:r w:rsidRPr="000A0DF6">
        <w:rPr>
          <w:rFonts w:ascii="Times New Roman" w:hAnsi="Times New Roman" w:cs="Times New Roman"/>
          <w:snapToGrid w:val="0"/>
          <w:sz w:val="24"/>
          <w:szCs w:val="24"/>
        </w:rPr>
        <w:t>dle § 85 zákona o veřejných zakázkách,</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vítězná nabídka za účelem kontroly uzavřené smlouvy s dodavatelem,</w:t>
      </w:r>
    </w:p>
    <w:p w:rsidR="00B2559B" w:rsidRDefault="00314BA0" w:rsidP="00B2559B">
      <w:pPr>
        <w:pStyle w:val="Textpoznpodarou"/>
        <w:keepNext/>
        <w:keepLines/>
        <w:numPr>
          <w:ilvl w:val="0"/>
          <w:numId w:val="13"/>
        </w:numPr>
        <w:tabs>
          <w:tab w:val="clear" w:pos="1068"/>
          <w:tab w:val="num" w:pos="1210"/>
        </w:tabs>
        <w:spacing w:before="60"/>
        <w:ind w:left="709" w:hanging="28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případně </w:t>
      </w:r>
      <w:r w:rsidRPr="000A0DF6">
        <w:rPr>
          <w:rFonts w:ascii="Times New Roman" w:hAnsi="Times New Roman" w:cs="Times New Roman"/>
          <w:snapToGrid w:val="0"/>
          <w:sz w:val="24"/>
          <w:szCs w:val="24"/>
        </w:rPr>
        <w:t xml:space="preserve">nabídky jednotlivých uchazečů. </w:t>
      </w:r>
    </w:p>
    <w:p w:rsidR="00314BA0" w:rsidRPr="000A0DF6" w:rsidRDefault="00314BA0" w:rsidP="00314BA0">
      <w:pPr>
        <w:keepNext/>
        <w:keepLines/>
        <w:spacing w:after="120"/>
        <w:rPr>
          <w:rFonts w:ascii="Times New Roman" w:hAnsi="Times New Roman" w:cs="Times New Roman"/>
          <w:b/>
          <w:sz w:val="24"/>
          <w:szCs w:val="24"/>
        </w:rPr>
      </w:pPr>
      <w:r>
        <w:rPr>
          <w:rFonts w:ascii="Times New Roman" w:hAnsi="Times New Roman" w:cs="Times New Roman"/>
          <w:b/>
          <w:sz w:val="24"/>
          <w:szCs w:val="24"/>
        </w:rPr>
        <w:t>CRR ČR</w:t>
      </w:r>
      <w:r w:rsidRPr="000A0DF6">
        <w:rPr>
          <w:rFonts w:ascii="Times New Roman" w:hAnsi="Times New Roman" w:cs="Times New Roman"/>
          <w:b/>
          <w:sz w:val="24"/>
          <w:szCs w:val="24"/>
        </w:rPr>
        <w:t xml:space="preserve"> si může kdykoliv vyžádat další doplňující dokumentaci ke kontrole.</w:t>
      </w:r>
    </w:p>
    <w:p w:rsidR="00314BA0" w:rsidRPr="00D65C22" w:rsidRDefault="00314BA0" w:rsidP="00314BA0">
      <w:pPr>
        <w:keepNext/>
        <w:keepLines/>
        <w:spacing w:before="240" w:after="120"/>
        <w:rPr>
          <w:rFonts w:ascii="Times New Roman" w:hAnsi="Times New Roman" w:cs="Times New Roman"/>
          <w:b/>
          <w:sz w:val="24"/>
          <w:szCs w:val="24"/>
        </w:rPr>
      </w:pPr>
      <w:r w:rsidRPr="00D65C22">
        <w:rPr>
          <w:rFonts w:ascii="Times New Roman" w:hAnsi="Times New Roman" w:cs="Times New Roman"/>
          <w:b/>
          <w:sz w:val="24"/>
          <w:szCs w:val="24"/>
        </w:rPr>
        <w:t>Finanční limity pro zadávání veřejných zakázek</w:t>
      </w:r>
    </w:p>
    <w:p w:rsidR="00314BA0" w:rsidRDefault="00314BA0" w:rsidP="00314BA0">
      <w:pPr>
        <w:keepNext/>
        <w:keepLines/>
        <w:spacing w:before="0" w:after="120"/>
        <w:rPr>
          <w:rFonts w:ascii="Times New Roman" w:hAnsi="Times New Roman" w:cs="Times New Roman"/>
          <w:sz w:val="24"/>
          <w:szCs w:val="24"/>
        </w:rPr>
      </w:pPr>
      <w:r w:rsidRPr="00D81753">
        <w:rPr>
          <w:rFonts w:ascii="Times New Roman" w:hAnsi="Times New Roman" w:cs="Times New Roman"/>
          <w:sz w:val="24"/>
          <w:szCs w:val="24"/>
        </w:rPr>
        <w:t xml:space="preserve">Veřejné zakázky se dělí podle předpokládané hodnoty na nadlimitní, podlimitní a veřejné zakázky malého rozsahu. </w:t>
      </w:r>
      <w:r>
        <w:rPr>
          <w:rFonts w:ascii="Times New Roman" w:hAnsi="Times New Roman" w:cs="Times New Roman"/>
          <w:sz w:val="24"/>
          <w:szCs w:val="24"/>
        </w:rPr>
        <w:t>Rozdělení veřejných zakázek podle předpokládané hodnoty je upraveno v § 12 zákona o veřejných zakázkách.</w:t>
      </w:r>
    </w:p>
    <w:p w:rsidR="00B2559B" w:rsidRPr="00B2559B" w:rsidRDefault="00B2559B" w:rsidP="00B2559B">
      <w:pPr>
        <w:pStyle w:val="Odstavecseseznamem"/>
        <w:keepNext/>
        <w:keepLines/>
        <w:numPr>
          <w:ilvl w:val="0"/>
          <w:numId w:val="132"/>
        </w:numPr>
        <w:tabs>
          <w:tab w:val="left" w:pos="360"/>
        </w:tabs>
        <w:spacing w:before="240" w:after="120"/>
        <w:rPr>
          <w:rFonts w:ascii="Times New Roman" w:hAnsi="Times New Roman"/>
          <w:b/>
          <w:noProof/>
          <w:snapToGrid w:val="0"/>
          <w:sz w:val="24"/>
          <w:szCs w:val="24"/>
          <w:u w:val="single"/>
        </w:rPr>
      </w:pPr>
      <w:r w:rsidRPr="00B2559B">
        <w:rPr>
          <w:rFonts w:ascii="Times New Roman" w:hAnsi="Times New Roman"/>
          <w:b/>
          <w:noProof/>
          <w:snapToGrid w:val="0"/>
          <w:sz w:val="24"/>
          <w:szCs w:val="24"/>
          <w:u w:val="single"/>
        </w:rPr>
        <w:t>Postup pro zadávání zakázek, které nespadají do režimu zákona o veřejných zakázkách:</w:t>
      </w:r>
    </w:p>
    <w:p w:rsidR="00314BA0" w:rsidRDefault="00314BA0" w:rsidP="00314BA0">
      <w:pPr>
        <w:keepNext/>
        <w:keepLines/>
        <w:spacing w:before="0" w:after="120"/>
        <w:rPr>
          <w:rFonts w:ascii="Times New Roman" w:hAnsi="Times New Roman" w:cs="Times New Roman"/>
          <w:b/>
          <w:sz w:val="24"/>
          <w:szCs w:val="24"/>
        </w:rPr>
      </w:pPr>
      <w:r>
        <w:rPr>
          <w:rFonts w:ascii="Times New Roman" w:hAnsi="Times New Roman" w:cs="Times New Roman"/>
          <w:b/>
          <w:sz w:val="24"/>
          <w:szCs w:val="24"/>
        </w:rPr>
        <w:t>Žadatelé/p</w:t>
      </w:r>
      <w:r w:rsidRPr="000A0DF6">
        <w:rPr>
          <w:rFonts w:ascii="Times New Roman" w:hAnsi="Times New Roman" w:cs="Times New Roman"/>
          <w:b/>
          <w:sz w:val="24"/>
          <w:szCs w:val="24"/>
        </w:rPr>
        <w:t xml:space="preserve">říjemci, kteří nejsou </w:t>
      </w:r>
      <w:r>
        <w:rPr>
          <w:rFonts w:ascii="Times New Roman" w:hAnsi="Times New Roman" w:cs="Times New Roman"/>
          <w:b/>
          <w:sz w:val="24"/>
          <w:szCs w:val="24"/>
        </w:rPr>
        <w:t>povinni zadávat zakázku v režimu</w:t>
      </w:r>
      <w:r w:rsidRPr="000A0DF6">
        <w:rPr>
          <w:rFonts w:ascii="Times New Roman" w:hAnsi="Times New Roman" w:cs="Times New Roman"/>
          <w:b/>
          <w:sz w:val="24"/>
          <w:szCs w:val="24"/>
        </w:rPr>
        <w:t xml:space="preserve"> zákona </w:t>
      </w:r>
      <w:r>
        <w:rPr>
          <w:rFonts w:ascii="Times New Roman" w:hAnsi="Times New Roman" w:cs="Times New Roman"/>
          <w:b/>
          <w:sz w:val="24"/>
          <w:szCs w:val="24"/>
        </w:rPr>
        <w:t>o veřejných zakázkách,</w:t>
      </w:r>
      <w:r w:rsidRPr="000A0DF6">
        <w:rPr>
          <w:rFonts w:ascii="Times New Roman" w:hAnsi="Times New Roman" w:cs="Times New Roman"/>
          <w:b/>
          <w:sz w:val="24"/>
          <w:szCs w:val="24"/>
        </w:rPr>
        <w:t xml:space="preserve"> jsou povinni při výběru dodavatele pro realizaci projektu postupovat v souladu se Závaznými postupy pro zadávání zakázek spolufinancovaných ze zdrojů EU, n</w:t>
      </w:r>
      <w:r w:rsidRPr="00886393">
        <w:rPr>
          <w:rFonts w:ascii="Times New Roman" w:hAnsi="Times New Roman" w:cs="Times New Roman"/>
          <w:b/>
          <w:sz w:val="24"/>
          <w:szCs w:val="24"/>
        </w:rPr>
        <w:t>espadajících p</w:t>
      </w:r>
      <w:r>
        <w:rPr>
          <w:rFonts w:ascii="Times New Roman" w:hAnsi="Times New Roman" w:cs="Times New Roman"/>
          <w:b/>
          <w:sz w:val="24"/>
          <w:szCs w:val="24"/>
        </w:rPr>
        <w:t>od aplikaci zákona č. 137/2006 S</w:t>
      </w:r>
      <w:r w:rsidRPr="00886393">
        <w:rPr>
          <w:rFonts w:ascii="Times New Roman" w:hAnsi="Times New Roman" w:cs="Times New Roman"/>
          <w:b/>
          <w:sz w:val="24"/>
          <w:szCs w:val="24"/>
        </w:rPr>
        <w:t>b., 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 xml:space="preserve">2013 (dále „Závazné postupy“), které jsou přílohou č. </w:t>
      </w:r>
      <w:r w:rsidR="00E52D7E">
        <w:rPr>
          <w:rFonts w:ascii="Times New Roman" w:hAnsi="Times New Roman" w:cs="Times New Roman"/>
          <w:b/>
          <w:sz w:val="24"/>
          <w:szCs w:val="24"/>
        </w:rPr>
        <w:t>5</w:t>
      </w:r>
      <w:r w:rsidRPr="00886393">
        <w:rPr>
          <w:rFonts w:ascii="Times New Roman" w:hAnsi="Times New Roman" w:cs="Times New Roman"/>
          <w:b/>
          <w:sz w:val="24"/>
          <w:szCs w:val="24"/>
        </w:rPr>
        <w:t xml:space="preserve"> této Příručky, a dodržovat níže uvedené požadavky, které jsou nad rámec Závazných postupů.</w:t>
      </w:r>
    </w:p>
    <w:p w:rsidR="00314BA0" w:rsidRDefault="00314BA0" w:rsidP="00314BA0">
      <w:pPr>
        <w:pStyle w:val="Textpoznpodarou"/>
        <w:keepNext/>
        <w:keepLines/>
        <w:spacing w:before="60"/>
        <w:jc w:val="both"/>
        <w:rPr>
          <w:rFonts w:ascii="Times New Roman" w:hAnsi="Times New Roman" w:cs="Times New Roman"/>
          <w:b/>
          <w:bCs/>
          <w:noProof/>
          <w:sz w:val="24"/>
          <w:szCs w:val="24"/>
        </w:rPr>
      </w:pPr>
    </w:p>
    <w:p w:rsidR="00314BA0" w:rsidRDefault="00314BA0" w:rsidP="00314BA0">
      <w:pPr>
        <w:pStyle w:val="Textpoznpodarou"/>
        <w:keepNext/>
        <w:keepLines/>
        <w:spacing w:before="60"/>
        <w:jc w:val="both"/>
        <w:rPr>
          <w:rFonts w:ascii="Times New Roman" w:hAnsi="Times New Roman" w:cs="Times New Roman"/>
          <w:b/>
          <w:bCs/>
          <w:noProof/>
          <w:sz w:val="24"/>
          <w:szCs w:val="24"/>
        </w:rPr>
      </w:pPr>
      <w:r>
        <w:rPr>
          <w:rFonts w:ascii="Times New Roman" w:hAnsi="Times New Roman" w:cs="Times New Roman"/>
          <w:b/>
          <w:bCs/>
          <w:noProof/>
          <w:sz w:val="24"/>
          <w:szCs w:val="24"/>
        </w:rPr>
        <w:t>Zakázky nespadající do režimu zákona o veřejných zakázkách a jejich finanční limity:</w:t>
      </w:r>
    </w:p>
    <w:p w:rsidR="00B2559B" w:rsidRDefault="00314BA0" w:rsidP="00B2559B">
      <w:pPr>
        <w:pStyle w:val="Textpoznpodarou"/>
        <w:keepNext/>
        <w:keepLines/>
        <w:numPr>
          <w:ilvl w:val="0"/>
          <w:numId w:val="78"/>
        </w:numPr>
        <w:spacing w:before="60"/>
        <w:ind w:left="426" w:hanging="426"/>
        <w:jc w:val="both"/>
        <w:rPr>
          <w:rFonts w:ascii="Times New Roman" w:hAnsi="Times New Roman" w:cs="Times New Roman"/>
          <w:sz w:val="24"/>
          <w:szCs w:val="24"/>
        </w:rPr>
      </w:pPr>
      <w:r w:rsidRPr="001401CF">
        <w:rPr>
          <w:rFonts w:ascii="Times New Roman" w:hAnsi="Times New Roman" w:cs="Times New Roman"/>
          <w:sz w:val="24"/>
          <w:szCs w:val="24"/>
        </w:rPr>
        <w:t xml:space="preserve">Zakázky malého rozsahu 1. kategorie představují zakázky na služby a na dodávky, jejichž předpokládaná hodnota nedosahuje 200 000 Kč bez </w:t>
      </w:r>
      <w:r>
        <w:rPr>
          <w:rFonts w:ascii="Times New Roman" w:hAnsi="Times New Roman" w:cs="Times New Roman"/>
          <w:sz w:val="24"/>
          <w:szCs w:val="24"/>
        </w:rPr>
        <w:t>DPH</w:t>
      </w:r>
      <w:r w:rsidRPr="001401CF">
        <w:rPr>
          <w:rFonts w:ascii="Times New Roman" w:hAnsi="Times New Roman" w:cs="Times New Roman"/>
          <w:sz w:val="24"/>
          <w:szCs w:val="24"/>
        </w:rPr>
        <w:t xml:space="preserve">, a na stavební práce, jejichž předpokládaná hodnota nedosahuje 500 000 Kč bez </w:t>
      </w:r>
      <w:r>
        <w:rPr>
          <w:rFonts w:ascii="Times New Roman" w:hAnsi="Times New Roman" w:cs="Times New Roman"/>
          <w:sz w:val="24"/>
          <w:szCs w:val="24"/>
        </w:rPr>
        <w:t>DPH</w:t>
      </w:r>
      <w:r w:rsidRPr="001401CF">
        <w:rPr>
          <w:rFonts w:ascii="Times New Roman" w:hAnsi="Times New Roman" w:cs="Times New Roman"/>
          <w:sz w:val="24"/>
          <w:szCs w:val="24"/>
        </w:rPr>
        <w:t>. Zakázky 1. kategorie lze realizovat formou přímého nákupu (dle bodu 12.1 Závazných postupů).</w:t>
      </w:r>
    </w:p>
    <w:p w:rsidR="00B2559B" w:rsidRDefault="00314BA0" w:rsidP="00B2559B">
      <w:pPr>
        <w:pStyle w:val="Textpoznpodarou"/>
        <w:keepNext/>
        <w:keepLines/>
        <w:numPr>
          <w:ilvl w:val="0"/>
          <w:numId w:val="78"/>
        </w:numPr>
        <w:spacing w:before="60"/>
        <w:ind w:left="426" w:hanging="426"/>
        <w:jc w:val="both"/>
        <w:rPr>
          <w:rFonts w:ascii="Times New Roman" w:hAnsi="Times New Roman" w:cs="Times New Roman"/>
          <w:sz w:val="24"/>
          <w:szCs w:val="24"/>
        </w:rPr>
      </w:pPr>
      <w:r w:rsidRPr="001401CF">
        <w:rPr>
          <w:rFonts w:ascii="Times New Roman" w:hAnsi="Times New Roman" w:cs="Times New Roman"/>
          <w:sz w:val="24"/>
          <w:szCs w:val="24"/>
        </w:rPr>
        <w:lastRenderedPageBreak/>
        <w:t xml:space="preserve">Zakázkami malého rozsahu 2. kategorie (dle bodu 12.2 Závazných postupů) se rozumí zakázky na služby a na dodávky, jejichž předpokládaná hodnota se rovná nebo převyšuje 200 000 Kč bez </w:t>
      </w:r>
      <w:r>
        <w:rPr>
          <w:rFonts w:ascii="Times New Roman" w:hAnsi="Times New Roman" w:cs="Times New Roman"/>
          <w:sz w:val="24"/>
          <w:szCs w:val="24"/>
        </w:rPr>
        <w:t>DPH</w:t>
      </w:r>
      <w:r w:rsidRPr="001401CF">
        <w:rPr>
          <w:rFonts w:ascii="Times New Roman" w:hAnsi="Times New Roman" w:cs="Times New Roman"/>
          <w:sz w:val="24"/>
          <w:szCs w:val="24"/>
        </w:rPr>
        <w:t xml:space="preserve">, a na stavební práce, jejichž předpokládaná hodnota se rovná nebo převyšuje 500 000 Kč bez </w:t>
      </w:r>
      <w:r>
        <w:rPr>
          <w:rFonts w:ascii="Times New Roman" w:hAnsi="Times New Roman" w:cs="Times New Roman"/>
          <w:sz w:val="24"/>
          <w:szCs w:val="24"/>
        </w:rPr>
        <w:t>DPH</w:t>
      </w:r>
      <w:r w:rsidRPr="001401CF">
        <w:rPr>
          <w:rFonts w:ascii="Times New Roman" w:hAnsi="Times New Roman" w:cs="Times New Roman"/>
          <w:sz w:val="24"/>
          <w:szCs w:val="24"/>
        </w:rPr>
        <w:t>, avšak nedosahuje finančního limitu, stanoveného v § 12 odst. 3 zákona o veřejných zakázkách.</w:t>
      </w:r>
    </w:p>
    <w:p w:rsidR="00B2559B" w:rsidRDefault="00314BA0" w:rsidP="00B2559B">
      <w:pPr>
        <w:pStyle w:val="Textpoznpodarou"/>
        <w:keepNext/>
        <w:keepLines/>
        <w:numPr>
          <w:ilvl w:val="0"/>
          <w:numId w:val="78"/>
        </w:numPr>
        <w:spacing w:before="60"/>
        <w:ind w:left="426" w:hanging="426"/>
        <w:jc w:val="both"/>
        <w:rPr>
          <w:rFonts w:ascii="Times New Roman" w:hAnsi="Times New Roman" w:cs="Times New Roman"/>
          <w:sz w:val="24"/>
          <w:szCs w:val="24"/>
        </w:rPr>
      </w:pPr>
      <w:r w:rsidRPr="00BB7E79">
        <w:rPr>
          <w:rFonts w:ascii="Times New Roman" w:hAnsi="Times New Roman" w:cs="Times New Roman"/>
          <w:sz w:val="24"/>
          <w:szCs w:val="24"/>
        </w:rPr>
        <w:t>Zakázky s vyšší hodnotou 1. kategorie (dle bodu 13.1 Závazných postupů) představují zakázky, jejichž předpokládaná hodnota se rovná nebo převyšuje finanční limit, stanovený v § 12 odst. 3 ZVZ, avšak nedosahuje finančního limitu stanoveného prováděcím právním předpisem k § 12 odst. 1 ZVZ pro veřejného zadavatele – Českou republiku.</w:t>
      </w:r>
    </w:p>
    <w:p w:rsidR="00B2559B" w:rsidRDefault="00314BA0" w:rsidP="00B2559B">
      <w:pPr>
        <w:pStyle w:val="Textpoznpodarou"/>
        <w:keepNext/>
        <w:keepLines/>
        <w:numPr>
          <w:ilvl w:val="0"/>
          <w:numId w:val="78"/>
        </w:numPr>
        <w:spacing w:before="60"/>
        <w:ind w:left="426" w:hanging="426"/>
        <w:jc w:val="both"/>
        <w:rPr>
          <w:rFonts w:ascii="Times New Roman" w:hAnsi="Times New Roman" w:cs="Times New Roman"/>
          <w:sz w:val="24"/>
          <w:szCs w:val="24"/>
        </w:rPr>
      </w:pPr>
      <w:r w:rsidRPr="00BB7E79">
        <w:rPr>
          <w:rFonts w:ascii="Times New Roman" w:hAnsi="Times New Roman" w:cs="Times New Roman"/>
          <w:sz w:val="24"/>
          <w:szCs w:val="24"/>
        </w:rPr>
        <w:t>Zakázkami s vyšší hodnotou 2. kategorie (dle bodu 13.2 Závazných postupů) se rozumí zakázky, jejichž předpokládaná hodnota se rovná nebo přesahuje finanční limit stanovený prováděcím právním předpisem k § 12 odst. 1 ZVZ pro veřejného zadavatele – Českou republiku.</w:t>
      </w:r>
    </w:p>
    <w:p w:rsidR="00314BA0" w:rsidRPr="001B4647" w:rsidRDefault="00D07159" w:rsidP="00314BA0">
      <w:pPr>
        <w:pStyle w:val="Textpoznpodarou"/>
        <w:keepNext/>
        <w:keepLines/>
        <w:spacing w:before="60"/>
        <w:jc w:val="both"/>
        <w:rPr>
          <w:rFonts w:ascii="Times New Roman" w:hAnsi="Times New Roman" w:cs="Times New Roman"/>
          <w:noProof/>
          <w:sz w:val="24"/>
          <w:szCs w:val="24"/>
        </w:rPr>
      </w:pPr>
      <w:r w:rsidRPr="001401CF">
        <w:rPr>
          <w:rFonts w:ascii="Times New Roman" w:hAnsi="Times New Roman"/>
          <w:sz w:val="24"/>
          <w:szCs w:val="24"/>
        </w:rPr>
        <w:t xml:space="preserve">Ke dni </w:t>
      </w:r>
      <w:r>
        <w:rPr>
          <w:rFonts w:ascii="Times New Roman" w:hAnsi="Times New Roman"/>
          <w:sz w:val="24"/>
          <w:szCs w:val="24"/>
        </w:rPr>
        <w:t xml:space="preserve">revize této Příručky </w:t>
      </w:r>
      <w:r w:rsidR="00314BA0" w:rsidRPr="001401CF">
        <w:rPr>
          <w:rFonts w:ascii="Times New Roman" w:hAnsi="Times New Roman" w:cs="Times New Roman"/>
          <w:sz w:val="24"/>
          <w:szCs w:val="24"/>
        </w:rPr>
        <w:t>finanční limit k zakázkám malého rozsahu, stanovený v § 12 zákona o veřejných zakázkách</w:t>
      </w:r>
      <w:r w:rsidR="00314BA0">
        <w:rPr>
          <w:rFonts w:ascii="Times New Roman" w:hAnsi="Times New Roman" w:cs="Times New Roman"/>
          <w:sz w:val="24"/>
          <w:szCs w:val="24"/>
        </w:rPr>
        <w:t>,</w:t>
      </w:r>
      <w:r w:rsidR="00314BA0" w:rsidRPr="001401CF">
        <w:rPr>
          <w:rFonts w:ascii="Times New Roman" w:hAnsi="Times New Roman" w:cs="Times New Roman"/>
          <w:sz w:val="24"/>
          <w:szCs w:val="24"/>
        </w:rPr>
        <w:t xml:space="preserve"> činí v případě zakázek na dodávky a služby </w:t>
      </w:r>
      <w:r w:rsidR="00314BA0">
        <w:rPr>
          <w:rFonts w:ascii="Times New Roman" w:hAnsi="Times New Roman" w:cs="Times New Roman"/>
          <w:sz w:val="24"/>
          <w:szCs w:val="24"/>
        </w:rPr>
        <w:t>2 000 000</w:t>
      </w:r>
      <w:r w:rsidR="00314BA0" w:rsidRPr="001401CF">
        <w:rPr>
          <w:rFonts w:ascii="Times New Roman" w:hAnsi="Times New Roman" w:cs="Times New Roman"/>
          <w:sz w:val="24"/>
          <w:szCs w:val="24"/>
        </w:rPr>
        <w:t xml:space="preserve"> Kč </w:t>
      </w:r>
      <w:r w:rsidR="00314BA0">
        <w:rPr>
          <w:rFonts w:ascii="Times New Roman" w:hAnsi="Times New Roman" w:cs="Times New Roman"/>
          <w:sz w:val="24"/>
          <w:szCs w:val="24"/>
        </w:rPr>
        <w:t xml:space="preserve">bez DPH </w:t>
      </w:r>
      <w:r w:rsidR="00314BA0" w:rsidRPr="001401CF">
        <w:rPr>
          <w:rFonts w:ascii="Times New Roman" w:hAnsi="Times New Roman" w:cs="Times New Roman"/>
          <w:sz w:val="24"/>
          <w:szCs w:val="24"/>
        </w:rPr>
        <w:t xml:space="preserve">a v případě zakázek na stavební práce </w:t>
      </w:r>
      <w:r w:rsidR="00314BA0">
        <w:rPr>
          <w:rFonts w:ascii="Times New Roman" w:hAnsi="Times New Roman" w:cs="Times New Roman"/>
          <w:sz w:val="24"/>
          <w:szCs w:val="24"/>
        </w:rPr>
        <w:t>6</w:t>
      </w:r>
      <w:r w:rsidR="00314BA0" w:rsidRPr="001401CF">
        <w:rPr>
          <w:rFonts w:ascii="Times New Roman" w:hAnsi="Times New Roman" w:cs="Times New Roman"/>
          <w:sz w:val="24"/>
          <w:szCs w:val="24"/>
        </w:rPr>
        <w:t xml:space="preserve"> 000 000 Kč</w:t>
      </w:r>
      <w:r w:rsidR="00314BA0">
        <w:rPr>
          <w:rFonts w:ascii="Times New Roman" w:hAnsi="Times New Roman" w:cs="Times New Roman"/>
          <w:sz w:val="24"/>
          <w:szCs w:val="24"/>
        </w:rPr>
        <w:t xml:space="preserve"> bez DPH</w:t>
      </w:r>
      <w:r w:rsidR="00314BA0" w:rsidRPr="001401CF">
        <w:rPr>
          <w:rFonts w:ascii="Times New Roman" w:hAnsi="Times New Roman" w:cs="Times New Roman"/>
          <w:sz w:val="24"/>
          <w:szCs w:val="24"/>
        </w:rPr>
        <w:t>.</w:t>
      </w:r>
    </w:p>
    <w:p w:rsidR="00314BA0" w:rsidRDefault="00D07159" w:rsidP="00314BA0">
      <w:pPr>
        <w:pStyle w:val="Textpoznpodarou"/>
        <w:keepNext/>
        <w:keepLines/>
        <w:spacing w:before="60"/>
        <w:jc w:val="both"/>
        <w:rPr>
          <w:rFonts w:ascii="Times New Roman" w:hAnsi="Times New Roman" w:cs="Times New Roman"/>
          <w:sz w:val="24"/>
          <w:szCs w:val="24"/>
        </w:rPr>
      </w:pPr>
      <w:r w:rsidRPr="001401CF">
        <w:rPr>
          <w:rFonts w:ascii="Times New Roman" w:hAnsi="Times New Roman"/>
          <w:sz w:val="24"/>
          <w:szCs w:val="24"/>
        </w:rPr>
        <w:t xml:space="preserve">Ke dni </w:t>
      </w:r>
      <w:r>
        <w:rPr>
          <w:rFonts w:ascii="Times New Roman" w:hAnsi="Times New Roman"/>
          <w:sz w:val="24"/>
          <w:szCs w:val="24"/>
        </w:rPr>
        <w:t xml:space="preserve">revize této Příručky </w:t>
      </w:r>
      <w:r w:rsidR="00314BA0">
        <w:rPr>
          <w:rFonts w:ascii="Times New Roman" w:hAnsi="Times New Roman" w:cs="Times New Roman"/>
          <w:sz w:val="24"/>
          <w:szCs w:val="24"/>
        </w:rPr>
        <w:t>finanční limit,</w:t>
      </w:r>
      <w:r w:rsidR="00314BA0" w:rsidRPr="002F1601">
        <w:rPr>
          <w:rFonts w:ascii="Times New Roman" w:hAnsi="Times New Roman" w:cs="Times New Roman"/>
          <w:sz w:val="24"/>
          <w:szCs w:val="24"/>
        </w:rPr>
        <w:t xml:space="preserve"> </w:t>
      </w:r>
      <w:r w:rsidR="00314BA0">
        <w:rPr>
          <w:rFonts w:ascii="Times New Roman" w:hAnsi="Times New Roman" w:cs="Times New Roman"/>
          <w:sz w:val="24"/>
          <w:szCs w:val="24"/>
        </w:rPr>
        <w:t>stanovený prováděcím právním předpisem k § 12 odst. 1 zákona o veřejných zakázkách pro veřejného zadavatele – Českou republiku,</w:t>
      </w:r>
      <w:r w:rsidR="00314BA0" w:rsidRPr="001401CF">
        <w:rPr>
          <w:rFonts w:ascii="Times New Roman" w:hAnsi="Times New Roman" w:cs="Times New Roman"/>
          <w:sz w:val="24"/>
          <w:szCs w:val="24"/>
        </w:rPr>
        <w:t xml:space="preserve"> činí v případě zakázek na dodávky a služby </w:t>
      </w:r>
      <w:r w:rsidR="00314BA0" w:rsidRPr="00D865F3">
        <w:rPr>
          <w:rFonts w:ascii="Times New Roman" w:hAnsi="Times New Roman" w:cs="Times New Roman"/>
          <w:sz w:val="24"/>
          <w:szCs w:val="24"/>
        </w:rPr>
        <w:t xml:space="preserve">3 395 000 </w:t>
      </w:r>
      <w:r w:rsidR="00314BA0" w:rsidRPr="001401CF">
        <w:rPr>
          <w:rFonts w:ascii="Times New Roman" w:hAnsi="Times New Roman" w:cs="Times New Roman"/>
          <w:sz w:val="24"/>
          <w:szCs w:val="24"/>
        </w:rPr>
        <w:t xml:space="preserve">Kč </w:t>
      </w:r>
      <w:r w:rsidR="00314BA0">
        <w:rPr>
          <w:rFonts w:ascii="Times New Roman" w:hAnsi="Times New Roman" w:cs="Times New Roman"/>
          <w:sz w:val="24"/>
          <w:szCs w:val="24"/>
        </w:rPr>
        <w:t>bez DPH</w:t>
      </w:r>
      <w:r w:rsidR="00314BA0" w:rsidRPr="001401CF">
        <w:rPr>
          <w:rFonts w:ascii="Times New Roman" w:hAnsi="Times New Roman" w:cs="Times New Roman"/>
          <w:sz w:val="24"/>
          <w:szCs w:val="24"/>
        </w:rPr>
        <w:t xml:space="preserve"> Kč </w:t>
      </w:r>
      <w:r w:rsidR="00314BA0">
        <w:rPr>
          <w:rFonts w:ascii="Times New Roman" w:hAnsi="Times New Roman" w:cs="Times New Roman"/>
          <w:sz w:val="24"/>
          <w:szCs w:val="24"/>
        </w:rPr>
        <w:t xml:space="preserve">bez DPH </w:t>
      </w:r>
      <w:r w:rsidR="00314BA0" w:rsidRPr="001401CF">
        <w:rPr>
          <w:rFonts w:ascii="Times New Roman" w:hAnsi="Times New Roman" w:cs="Times New Roman"/>
          <w:sz w:val="24"/>
          <w:szCs w:val="24"/>
        </w:rPr>
        <w:t xml:space="preserve">a v případě zakázek na stavební práce </w:t>
      </w:r>
      <w:r w:rsidR="00314BA0" w:rsidRPr="00D865F3">
        <w:rPr>
          <w:rFonts w:ascii="Times New Roman" w:hAnsi="Times New Roman" w:cs="Times New Roman"/>
          <w:sz w:val="24"/>
          <w:szCs w:val="24"/>
        </w:rPr>
        <w:t>131 402</w:t>
      </w:r>
      <w:r w:rsidR="00314BA0">
        <w:rPr>
          <w:rFonts w:ascii="Times New Roman" w:hAnsi="Times New Roman" w:cs="Times New Roman"/>
          <w:sz w:val="24"/>
          <w:szCs w:val="24"/>
        </w:rPr>
        <w:t> </w:t>
      </w:r>
      <w:r w:rsidR="00314BA0" w:rsidRPr="00D865F3">
        <w:rPr>
          <w:rFonts w:ascii="Times New Roman" w:hAnsi="Times New Roman" w:cs="Times New Roman"/>
          <w:sz w:val="24"/>
          <w:szCs w:val="24"/>
        </w:rPr>
        <w:t>000</w:t>
      </w:r>
      <w:r w:rsidR="00314BA0">
        <w:rPr>
          <w:rFonts w:ascii="Times New Roman" w:hAnsi="Times New Roman" w:cs="Times New Roman"/>
          <w:sz w:val="24"/>
          <w:szCs w:val="24"/>
        </w:rPr>
        <w:t xml:space="preserve"> bez DPH</w:t>
      </w:r>
      <w:r w:rsidR="00314BA0" w:rsidRPr="001401CF">
        <w:rPr>
          <w:rFonts w:ascii="Times New Roman" w:hAnsi="Times New Roman" w:cs="Times New Roman"/>
          <w:sz w:val="24"/>
          <w:szCs w:val="24"/>
        </w:rPr>
        <w:t>.</w:t>
      </w:r>
    </w:p>
    <w:p w:rsidR="00314BA0" w:rsidRDefault="00314BA0" w:rsidP="00314BA0">
      <w:pPr>
        <w:pStyle w:val="Textpoznpodarou"/>
        <w:keepNext/>
        <w:keepLines/>
        <w:spacing w:before="60"/>
        <w:jc w:val="both"/>
        <w:rPr>
          <w:rFonts w:ascii="Times New Roman" w:hAnsi="Times New Roman" w:cs="Times New Roman"/>
          <w:b/>
          <w:noProof/>
          <w:sz w:val="24"/>
          <w:szCs w:val="24"/>
        </w:rPr>
      </w:pPr>
      <w:r>
        <w:rPr>
          <w:rFonts w:ascii="Times New Roman" w:hAnsi="Times New Roman" w:cs="Times New Roman"/>
          <w:b/>
          <w:noProof/>
          <w:sz w:val="24"/>
          <w:szCs w:val="24"/>
        </w:rPr>
        <w:t>Povinností</w:t>
      </w:r>
      <w:r w:rsidRPr="009E52D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a oprávnění </w:t>
      </w:r>
      <w:r w:rsidRPr="009E52D7">
        <w:rPr>
          <w:rFonts w:ascii="Times New Roman" w:hAnsi="Times New Roman" w:cs="Times New Roman"/>
          <w:b/>
          <w:noProof/>
          <w:sz w:val="24"/>
          <w:szCs w:val="24"/>
        </w:rPr>
        <w:t>zadavatele nad rámec Závazných postupů</w:t>
      </w:r>
    </w:p>
    <w:p w:rsidR="00B2559B" w:rsidRDefault="00314BA0" w:rsidP="00B2559B">
      <w:pPr>
        <w:pStyle w:val="Odstavecseseznamem"/>
        <w:keepNext/>
        <w:keepLines/>
        <w:numPr>
          <w:ilvl w:val="0"/>
          <w:numId w:val="79"/>
        </w:numPr>
        <w:overflowPunct w:val="0"/>
        <w:autoSpaceDE w:val="0"/>
        <w:autoSpaceDN w:val="0"/>
        <w:adjustRightInd w:val="0"/>
        <w:spacing w:after="120" w:line="240" w:lineRule="auto"/>
        <w:ind w:left="426" w:hanging="426"/>
        <w:jc w:val="both"/>
        <w:textAlignment w:val="baseline"/>
        <w:rPr>
          <w:rFonts w:ascii="Times New Roman" w:hAnsi="Times New Roman"/>
          <w:noProof/>
          <w:sz w:val="24"/>
          <w:szCs w:val="24"/>
        </w:rPr>
      </w:pPr>
      <w:r w:rsidRPr="009E62ED">
        <w:rPr>
          <w:rFonts w:ascii="Times New Roman" w:hAnsi="Times New Roman"/>
          <w:noProof/>
          <w:sz w:val="24"/>
          <w:szCs w:val="24"/>
        </w:rPr>
        <w:t xml:space="preserve">Zadavatel je povinen dodržovat obecná ustanovení, která platí pro všechny zakázky v úvodu kapitoly </w:t>
      </w:r>
      <w:r>
        <w:rPr>
          <w:rFonts w:ascii="Times New Roman" w:hAnsi="Times New Roman"/>
          <w:noProof/>
          <w:sz w:val="24"/>
          <w:szCs w:val="24"/>
        </w:rPr>
        <w:t>7.6</w:t>
      </w:r>
      <w:r w:rsidRPr="009E62ED">
        <w:rPr>
          <w:rFonts w:ascii="Times New Roman" w:hAnsi="Times New Roman"/>
          <w:noProof/>
          <w:sz w:val="24"/>
          <w:szCs w:val="24"/>
        </w:rPr>
        <w:t xml:space="preserve"> této Příručky.</w:t>
      </w:r>
    </w:p>
    <w:p w:rsidR="00B2559B" w:rsidRDefault="00314BA0" w:rsidP="00B2559B">
      <w:pPr>
        <w:pStyle w:val="Odstavecseseznamem"/>
        <w:keepNext/>
        <w:keepLines/>
        <w:numPr>
          <w:ilvl w:val="0"/>
          <w:numId w:val="79"/>
        </w:numPr>
        <w:overflowPunct w:val="0"/>
        <w:autoSpaceDE w:val="0"/>
        <w:autoSpaceDN w:val="0"/>
        <w:adjustRightInd w:val="0"/>
        <w:spacing w:after="120" w:line="240" w:lineRule="auto"/>
        <w:ind w:left="426" w:hanging="426"/>
        <w:jc w:val="both"/>
        <w:textAlignment w:val="baseline"/>
        <w:rPr>
          <w:rFonts w:ascii="Times New Roman" w:hAnsi="Times New Roman"/>
          <w:noProof/>
          <w:sz w:val="24"/>
          <w:szCs w:val="24"/>
        </w:rPr>
      </w:pPr>
      <w:r w:rsidRPr="009E62ED">
        <w:rPr>
          <w:rFonts w:ascii="Times New Roman" w:hAnsi="Times New Roman"/>
          <w:noProof/>
          <w:sz w:val="24"/>
          <w:szCs w:val="24"/>
        </w:rPr>
        <w:t>Zadavatel je povinen zapracovat do všech smluv s dodavateli náležitostí uvedené  v části „</w:t>
      </w:r>
      <w:r w:rsidRPr="009209B3">
        <w:rPr>
          <w:rFonts w:ascii="Times New Roman" w:hAnsi="Times New Roman"/>
          <w:noProof/>
          <w:sz w:val="24"/>
          <w:szCs w:val="24"/>
        </w:rPr>
        <w:t>Společná ustanovení o povinnostech dodavatele (zhotovitele) pro výběrová a zadávací řízení</w:t>
      </w:r>
      <w:r w:rsidRPr="009E62ED">
        <w:rPr>
          <w:rFonts w:ascii="Times New Roman" w:hAnsi="Times New Roman"/>
          <w:noProof/>
          <w:sz w:val="24"/>
          <w:szCs w:val="24"/>
        </w:rPr>
        <w:t xml:space="preserve">“ kapitoly </w:t>
      </w:r>
      <w:r>
        <w:rPr>
          <w:rFonts w:ascii="Times New Roman" w:hAnsi="Times New Roman"/>
          <w:sz w:val="24"/>
        </w:rPr>
        <w:t>7.6.</w:t>
      </w:r>
    </w:p>
    <w:p w:rsidR="00B2559B" w:rsidRDefault="00314BA0" w:rsidP="00B2559B">
      <w:pPr>
        <w:pStyle w:val="Odstavecseseznamem"/>
        <w:keepNext/>
        <w:keepLines/>
        <w:numPr>
          <w:ilvl w:val="0"/>
          <w:numId w:val="79"/>
        </w:numPr>
        <w:spacing w:line="240" w:lineRule="auto"/>
        <w:ind w:left="426" w:right="-2" w:hanging="426"/>
        <w:jc w:val="both"/>
        <w:rPr>
          <w:rFonts w:ascii="Times New Roman" w:hAnsi="Times New Roman"/>
          <w:noProof/>
          <w:sz w:val="24"/>
          <w:szCs w:val="24"/>
        </w:rPr>
      </w:pPr>
      <w:r w:rsidRPr="009E62ED">
        <w:rPr>
          <w:rFonts w:ascii="Times New Roman" w:hAnsi="Times New Roman"/>
          <w:noProof/>
          <w:sz w:val="24"/>
          <w:szCs w:val="24"/>
        </w:rPr>
        <w:t>V</w:t>
      </w:r>
      <w:r w:rsidRPr="009E62ED">
        <w:rPr>
          <w:rFonts w:ascii="Times New Roman" w:hAnsi="Times New Roman"/>
          <w:sz w:val="24"/>
          <w:szCs w:val="24"/>
        </w:rPr>
        <w:t xml:space="preserve"> rámci výběrových řízení musí být dodržena pravidla publicity programu IOP, tj. písemné materiály (zejm. zadávací dokumentace u výběrových řízení zahájených po vyhlášení výzvy) týkající se výběrového řízení musí být označeny symbolem Společenství a informací o finanční spoluúčasti Evropské unie, Evropského fondu pro regionální rozvoj v rámci Integrovaného operačního programu a prohlášením Řídicího orgánu IOP ve znění: „Šance pro Váš rozvoj“; blíže viz příloha č. </w:t>
      </w:r>
      <w:r>
        <w:rPr>
          <w:rFonts w:ascii="Times New Roman" w:hAnsi="Times New Roman"/>
          <w:sz w:val="24"/>
          <w:szCs w:val="24"/>
        </w:rPr>
        <w:t>7</w:t>
      </w:r>
      <w:r w:rsidRPr="009E62ED">
        <w:rPr>
          <w:rFonts w:ascii="Times New Roman" w:hAnsi="Times New Roman"/>
          <w:sz w:val="24"/>
          <w:szCs w:val="24"/>
        </w:rPr>
        <w:t xml:space="preserve"> Příručky a bod 6.5.4 Závazných postupů</w:t>
      </w:r>
      <w:r w:rsidRPr="00F64995">
        <w:rPr>
          <w:rFonts w:ascii="Times New Roman" w:hAnsi="Times New Roman"/>
          <w:sz w:val="24"/>
          <w:szCs w:val="24"/>
        </w:rPr>
        <w:t xml:space="preserve">. </w:t>
      </w:r>
      <w:r w:rsidRPr="009209B3">
        <w:rPr>
          <w:rFonts w:ascii="Times New Roman" w:hAnsi="Times New Roman"/>
          <w:noProof/>
          <w:sz w:val="24"/>
          <w:szCs w:val="24"/>
        </w:rPr>
        <w:t>Toto ustanovení se vztahuje na dokumenty k výběrovým řízením zahájeným až po schválení Rozhodnutí (tedy od momentu, kdy se ze žadatele stává příjemce).</w:t>
      </w:r>
    </w:p>
    <w:p w:rsidR="00B2559B" w:rsidRDefault="00314BA0" w:rsidP="00B2559B">
      <w:pPr>
        <w:pStyle w:val="Odstavecseseznamem"/>
        <w:keepNext/>
        <w:keepLines/>
        <w:numPr>
          <w:ilvl w:val="0"/>
          <w:numId w:val="79"/>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E62ED">
        <w:rPr>
          <w:rFonts w:ascii="Times New Roman" w:hAnsi="Times New Roman"/>
          <w:sz w:val="24"/>
          <w:szCs w:val="24"/>
        </w:rPr>
        <w:t>Dodatečná lhůta pro doplnění nabídky nesmí být kratší než 3 pracovní dny (viz bod 7.2.2, 7.2.3, 7.3.2 a 7.3.3 Závazných postupů).</w:t>
      </w:r>
    </w:p>
    <w:p w:rsidR="00B2559B" w:rsidRDefault="00314BA0" w:rsidP="00B2559B">
      <w:pPr>
        <w:pStyle w:val="Odstavecseseznamem"/>
        <w:keepNext/>
        <w:keepLines/>
        <w:numPr>
          <w:ilvl w:val="0"/>
          <w:numId w:val="79"/>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E62ED">
        <w:rPr>
          <w:rFonts w:ascii="Times New Roman" w:hAnsi="Times New Roman"/>
          <w:sz w:val="24"/>
          <w:szCs w:val="24"/>
        </w:rPr>
        <w:t>Zadavatel může zrušit výběrové řízení, pokud byla podána jenom jedna nabídka nebo pokud byly všechny nabídky kromě jedné vyřazeny na základě bodu 11.4 písm. a) Závazných postupů, neboť nemožnost porovnání nabídky je důvodem hodným zvláštního zřetele.</w:t>
      </w:r>
    </w:p>
    <w:p w:rsidR="00B2559B" w:rsidRDefault="00314BA0" w:rsidP="00B2559B">
      <w:pPr>
        <w:pStyle w:val="Odstavecseseznamem"/>
        <w:keepNext/>
        <w:keepLines/>
        <w:numPr>
          <w:ilvl w:val="0"/>
          <w:numId w:val="79"/>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E62ED">
        <w:rPr>
          <w:rFonts w:ascii="Times New Roman" w:hAnsi="Times New Roman"/>
          <w:sz w:val="24"/>
          <w:szCs w:val="24"/>
        </w:rPr>
        <w:t>Pokud zadavatel obdrží námitku od dodavatele, je povinen přezkoumat ji v plném rozsahu do 15 pracovních dnů. Rozhodnutí zadavatele o vyřízení námitky musí obsahovat odůvodnění a musí být prokazatelným způsobem doručeno dodavateli, jenž námitku podal.</w:t>
      </w:r>
    </w:p>
    <w:p w:rsidR="00B2559B" w:rsidRDefault="00314BA0" w:rsidP="00B2559B">
      <w:pPr>
        <w:pStyle w:val="Odstavecseseznamem"/>
        <w:keepNext/>
        <w:keepLines/>
        <w:numPr>
          <w:ilvl w:val="0"/>
          <w:numId w:val="79"/>
        </w:numPr>
        <w:overflowPunct w:val="0"/>
        <w:autoSpaceDE w:val="0"/>
        <w:autoSpaceDN w:val="0"/>
        <w:adjustRightInd w:val="0"/>
        <w:spacing w:after="120" w:line="240" w:lineRule="auto"/>
        <w:ind w:left="426" w:hanging="426"/>
        <w:jc w:val="both"/>
        <w:textAlignment w:val="baseline"/>
        <w:rPr>
          <w:rFonts w:ascii="Times New Roman" w:hAnsi="Times New Roman"/>
          <w:b/>
          <w:sz w:val="24"/>
          <w:szCs w:val="24"/>
        </w:rPr>
      </w:pPr>
      <w:r w:rsidRPr="009209B3">
        <w:rPr>
          <w:rFonts w:ascii="Times New Roman" w:hAnsi="Times New Roman"/>
          <w:b/>
          <w:sz w:val="24"/>
          <w:szCs w:val="24"/>
        </w:rPr>
        <w:lastRenderedPageBreak/>
        <w:t xml:space="preserve">CRR ČR poskytuje při  přípravě  zadávacích podmínek odborné  konzultace.  Cílem spolupráce CRR ČR s příjemcem je  ověřit,  že  výběrové  řízení  proběhlo  nebo  proběhne  v souladu s podmínkami programu a platnými předpisy. Příjemce  je  v případě zakázek s vyšší hodnotou povinen předložit  zadávací  podmínky ke </w:t>
      </w:r>
      <w:r>
        <w:rPr>
          <w:rFonts w:ascii="Times New Roman" w:hAnsi="Times New Roman"/>
          <w:b/>
          <w:sz w:val="24"/>
          <w:szCs w:val="24"/>
        </w:rPr>
        <w:t>konzultaci</w:t>
      </w:r>
      <w:r w:rsidRPr="009209B3">
        <w:rPr>
          <w:rFonts w:ascii="Times New Roman" w:hAnsi="Times New Roman"/>
          <w:b/>
          <w:sz w:val="24"/>
          <w:szCs w:val="24"/>
        </w:rPr>
        <w:t xml:space="preserve"> CRR ČR 10 pracovních  dní  před  plánovaným </w:t>
      </w:r>
      <w:r>
        <w:rPr>
          <w:rFonts w:ascii="Times New Roman" w:hAnsi="Times New Roman"/>
          <w:b/>
          <w:sz w:val="24"/>
          <w:szCs w:val="24"/>
        </w:rPr>
        <w:t>zahájením</w:t>
      </w:r>
      <w:r w:rsidRPr="009209B3">
        <w:rPr>
          <w:rFonts w:ascii="Times New Roman" w:hAnsi="Times New Roman"/>
          <w:b/>
          <w:sz w:val="24"/>
          <w:szCs w:val="24"/>
        </w:rPr>
        <w:t xml:space="preserve"> výběrového řízení. Př</w:t>
      </w:r>
      <w:r w:rsidR="00605266">
        <w:rPr>
          <w:rFonts w:ascii="Times New Roman" w:hAnsi="Times New Roman"/>
          <w:b/>
          <w:sz w:val="24"/>
          <w:szCs w:val="24"/>
        </w:rPr>
        <w:t>í</w:t>
      </w:r>
      <w:r w:rsidRPr="009209B3">
        <w:rPr>
          <w:rFonts w:ascii="Times New Roman" w:hAnsi="Times New Roman"/>
          <w:b/>
          <w:sz w:val="24"/>
          <w:szCs w:val="24"/>
        </w:rPr>
        <w:t xml:space="preserve">jemci je doporučeno obdobně předložit zadávací podmínky ke </w:t>
      </w:r>
      <w:r>
        <w:rPr>
          <w:rFonts w:ascii="Times New Roman" w:hAnsi="Times New Roman"/>
          <w:b/>
          <w:sz w:val="24"/>
          <w:szCs w:val="24"/>
        </w:rPr>
        <w:t>konzultaci</w:t>
      </w:r>
      <w:r w:rsidRPr="00EF2206">
        <w:rPr>
          <w:rFonts w:ascii="Times New Roman" w:hAnsi="Times New Roman"/>
          <w:b/>
          <w:sz w:val="24"/>
          <w:szCs w:val="24"/>
        </w:rPr>
        <w:t xml:space="preserve"> </w:t>
      </w:r>
      <w:r w:rsidRPr="009209B3">
        <w:rPr>
          <w:rFonts w:ascii="Times New Roman" w:hAnsi="Times New Roman"/>
          <w:b/>
          <w:sz w:val="24"/>
          <w:szCs w:val="24"/>
        </w:rPr>
        <w:t xml:space="preserve">i k zakázkám malého rozsahu 2. kategorie. CRR ČR se jednání hodnotící komise může zúčastnit jako pozorovatel. </w:t>
      </w:r>
    </w:p>
    <w:p w:rsidR="00B2559B" w:rsidRDefault="00314BA0" w:rsidP="00B2559B">
      <w:pPr>
        <w:pStyle w:val="Odstavecseseznamem"/>
        <w:keepNext/>
        <w:keepLines/>
        <w:numPr>
          <w:ilvl w:val="0"/>
          <w:numId w:val="79"/>
        </w:numPr>
        <w:overflowPunct w:val="0"/>
        <w:autoSpaceDE w:val="0"/>
        <w:autoSpaceDN w:val="0"/>
        <w:adjustRightInd w:val="0"/>
        <w:spacing w:after="120" w:line="240" w:lineRule="auto"/>
        <w:ind w:left="426" w:hanging="426"/>
        <w:jc w:val="both"/>
        <w:textAlignment w:val="baseline"/>
        <w:rPr>
          <w:rFonts w:ascii="Times New Roman" w:hAnsi="Times New Roman"/>
          <w:b/>
          <w:sz w:val="24"/>
          <w:szCs w:val="24"/>
        </w:rPr>
      </w:pPr>
      <w:r w:rsidRPr="009209B3">
        <w:rPr>
          <w:rFonts w:ascii="Times New Roman" w:hAnsi="Times New Roman"/>
          <w:b/>
          <w:sz w:val="24"/>
          <w:szCs w:val="24"/>
        </w:rPr>
        <w:t xml:space="preserve">Zadavatel je povinen předložit CRR ČR ke kontrole veškerou pořízenou dokumentaci k průběhu </w:t>
      </w:r>
      <w:r>
        <w:rPr>
          <w:rFonts w:ascii="Times New Roman" w:hAnsi="Times New Roman"/>
          <w:b/>
          <w:sz w:val="24"/>
          <w:szCs w:val="24"/>
        </w:rPr>
        <w:t>výběrového</w:t>
      </w:r>
      <w:r w:rsidRPr="009209B3">
        <w:rPr>
          <w:rFonts w:ascii="Times New Roman" w:hAnsi="Times New Roman"/>
          <w:b/>
          <w:sz w:val="24"/>
          <w:szCs w:val="24"/>
        </w:rPr>
        <w:t xml:space="preserve"> řízení zakázky </w:t>
      </w:r>
      <w:r w:rsidRPr="00EF2206">
        <w:rPr>
          <w:rFonts w:ascii="Times New Roman" w:hAnsi="Times New Roman"/>
          <w:b/>
          <w:sz w:val="24"/>
          <w:szCs w:val="24"/>
        </w:rPr>
        <w:t xml:space="preserve">s vyšší hodnotou </w:t>
      </w:r>
      <w:r w:rsidRPr="009209B3">
        <w:rPr>
          <w:rFonts w:ascii="Times New Roman" w:hAnsi="Times New Roman"/>
          <w:b/>
          <w:sz w:val="24"/>
          <w:szCs w:val="24"/>
        </w:rPr>
        <w:t>před uzavřením smlouvy.</w:t>
      </w:r>
      <w:r>
        <w:rPr>
          <w:rFonts w:ascii="Times New Roman" w:hAnsi="Times New Roman"/>
          <w:b/>
          <w:sz w:val="24"/>
          <w:szCs w:val="24"/>
        </w:rPr>
        <w:t xml:space="preserve"> </w:t>
      </w:r>
      <w:r w:rsidRPr="009209B3">
        <w:rPr>
          <w:rFonts w:ascii="Times New Roman" w:hAnsi="Times New Roman"/>
          <w:b/>
          <w:sz w:val="24"/>
          <w:szCs w:val="24"/>
        </w:rPr>
        <w:t>Zadavateli je doporučeno předložit CRR ČR ke kontrole veškerou pořízenou dokumentaci k průběhu výběrového řízení</w:t>
      </w:r>
      <w:r>
        <w:rPr>
          <w:rFonts w:ascii="Times New Roman" w:hAnsi="Times New Roman"/>
          <w:b/>
          <w:sz w:val="24"/>
          <w:szCs w:val="24"/>
        </w:rPr>
        <w:t xml:space="preserve"> zakázky malého rozsahu 2. kategorie</w:t>
      </w:r>
      <w:r w:rsidRPr="009209B3">
        <w:rPr>
          <w:rFonts w:ascii="Times New Roman" w:hAnsi="Times New Roman"/>
          <w:b/>
          <w:sz w:val="24"/>
          <w:szCs w:val="24"/>
        </w:rPr>
        <w:t xml:space="preserve"> před uzavřením smlouvy.</w:t>
      </w:r>
    </w:p>
    <w:p w:rsidR="00B2559B" w:rsidRDefault="00314BA0" w:rsidP="00B2559B">
      <w:pPr>
        <w:pStyle w:val="Odstavecseseznamem"/>
        <w:keepNext/>
        <w:keepLines/>
        <w:numPr>
          <w:ilvl w:val="0"/>
          <w:numId w:val="79"/>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209B3">
        <w:rPr>
          <w:rFonts w:ascii="Times New Roman" w:hAnsi="Times New Roman"/>
          <w:sz w:val="24"/>
          <w:szCs w:val="24"/>
        </w:rPr>
        <w:t>O průběhu výběrového řízení musí zadavatel uchovávat dokumentaci pro kontrolu ze strany CRR ČR či dalšího orgánu, a to zejména:</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doklady o zahájení výběrového řízení – text písemné výzvy k podání nabídek (včetně dokladu o zaslání výzvy zájemcům), resp. oznámení o zahájení výběrového řízení, doklad o zveřejnění v Obchodním věstníku v případě, že je u příslušné veřejné zakázky vyžadován, doklad o datu zveřejnění tohoto oznámení,</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zadávací dokumentace, pokud byla vypracována jako samostatný dokument;</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žádosti dodavatelů o dodatečné informace, pokud byly podány, a odpověď zadavatele na tyto žádosti,</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složení hodnotící komise (komise pro otevírání obálek), resp. jmenování pověřené osoby zadavatele;</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písemné  prohlášení členů hodnotící komise o nepodjatosti a mlčenlivosti ve vztahu k zakázce;</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text nabídek předložených uchazeči na základě výzvy či oznámení;</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zápis (protokol/zpráva) o otevírání obálek, posouzení a hodnocení podaných nabídek;</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přidělení zakázky;</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smlouva uzavřená s vybraným dodavatelem;</w:t>
      </w:r>
    </w:p>
    <w:p w:rsidR="00B2559B" w:rsidRDefault="00314BA0" w:rsidP="00B2559B">
      <w:pPr>
        <w:pStyle w:val="Textpoznpodarou"/>
        <w:keepNext/>
        <w:keepLines/>
        <w:numPr>
          <w:ilvl w:val="0"/>
          <w:numId w:val="80"/>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oznámení o výsledku výběrového řízení zaslané všem uchazečům, kteří podali nabídku (včetně dokladu o zaslání oznámení všem uchazečům, kteří podali nabídku).</w:t>
      </w:r>
    </w:p>
    <w:p w:rsidR="00314BA0" w:rsidRPr="00767C2E" w:rsidRDefault="00314BA0" w:rsidP="00314BA0">
      <w:pPr>
        <w:keepNext/>
        <w:keepLines/>
        <w:spacing w:after="120"/>
        <w:ind w:left="360"/>
        <w:rPr>
          <w:rFonts w:ascii="Times New Roman" w:hAnsi="Times New Roman" w:cs="Times New Roman"/>
          <w:b/>
          <w:sz w:val="24"/>
          <w:szCs w:val="24"/>
        </w:rPr>
      </w:pPr>
      <w:r w:rsidRPr="00767C2E">
        <w:rPr>
          <w:rFonts w:ascii="Times New Roman" w:hAnsi="Times New Roman"/>
          <w:b/>
          <w:sz w:val="24"/>
          <w:szCs w:val="24"/>
        </w:rPr>
        <w:t>CRR ČR si může vyžádat další doplňující dokumentaci ke kontrole.</w:t>
      </w:r>
    </w:p>
    <w:p w:rsidR="00314BA0" w:rsidRPr="000A0DF6" w:rsidRDefault="00314BA0" w:rsidP="00314BA0">
      <w:pPr>
        <w:pStyle w:val="Zkladntext2"/>
        <w:keepNext/>
        <w:keepLines/>
        <w:pBdr>
          <w:top w:val="single" w:sz="4" w:space="1" w:color="auto"/>
          <w:left w:val="single" w:sz="4" w:space="0" w:color="auto"/>
          <w:bottom w:val="single" w:sz="4" w:space="1" w:color="auto"/>
          <w:right w:val="single" w:sz="4" w:space="0" w:color="auto"/>
        </w:pBdr>
        <w:shd w:val="clear" w:color="auto" w:fill="E6E6E6"/>
        <w:spacing w:before="120" w:line="240" w:lineRule="auto"/>
        <w:jc w:val="both"/>
        <w:rPr>
          <w:rFonts w:ascii="Times New Roman" w:hAnsi="Times New Roman" w:cs="Times New Roman"/>
          <w:b/>
          <w:bCs/>
          <w:noProof/>
        </w:rPr>
      </w:pPr>
      <w:r w:rsidRPr="000A0DF6">
        <w:rPr>
          <w:rFonts w:ascii="Times New Roman" w:hAnsi="Times New Roman" w:cs="Times New Roman"/>
          <w:b/>
          <w:bCs/>
          <w:noProof/>
        </w:rPr>
        <w:t xml:space="preserve">Věnujte pozornost celému textu Závazných postupů (viz příloha č. </w:t>
      </w:r>
      <w:r w:rsidR="00E52D7E">
        <w:rPr>
          <w:rFonts w:ascii="Times New Roman" w:hAnsi="Times New Roman" w:cs="Times New Roman"/>
          <w:b/>
          <w:bCs/>
          <w:noProof/>
        </w:rPr>
        <w:t>5</w:t>
      </w:r>
      <w:r w:rsidRPr="000A0DF6">
        <w:rPr>
          <w:rFonts w:ascii="Times New Roman" w:hAnsi="Times New Roman" w:cs="Times New Roman"/>
          <w:b/>
          <w:bCs/>
          <w:noProof/>
        </w:rPr>
        <w:t xml:space="preserve"> Příručky). Každá odchylka od Závazných postupů může vést k tomu, že výdaje budou nezpůsobilé</w:t>
      </w:r>
      <w:r>
        <w:rPr>
          <w:rFonts w:ascii="Times New Roman" w:hAnsi="Times New Roman" w:cs="Times New Roman"/>
          <w:b/>
          <w:bCs/>
          <w:noProof/>
        </w:rPr>
        <w:t>.</w:t>
      </w:r>
    </w:p>
    <w:p w:rsidR="00314BA0" w:rsidRPr="009209B3" w:rsidRDefault="00314BA0" w:rsidP="00314BA0">
      <w:pPr>
        <w:keepNext/>
        <w:keepLines/>
        <w:rPr>
          <w:rFonts w:ascii="Times New Roman" w:hAnsi="Times New Roman" w:cs="Times New Roman"/>
          <w:b/>
          <w:noProof/>
          <w:sz w:val="24"/>
          <w:szCs w:val="24"/>
          <w:u w:val="single"/>
        </w:rPr>
      </w:pPr>
      <w:r w:rsidRPr="009209B3">
        <w:rPr>
          <w:rFonts w:ascii="Times New Roman" w:hAnsi="Times New Roman" w:cs="Times New Roman"/>
          <w:b/>
          <w:noProof/>
          <w:sz w:val="24"/>
          <w:szCs w:val="24"/>
          <w:u w:val="single"/>
        </w:rPr>
        <w:t xml:space="preserve">Společná ustanovení </w:t>
      </w:r>
      <w:r w:rsidRPr="00EF2206">
        <w:rPr>
          <w:rFonts w:ascii="Times New Roman" w:hAnsi="Times New Roman" w:cs="Times New Roman"/>
          <w:b/>
          <w:noProof/>
          <w:sz w:val="24"/>
          <w:szCs w:val="24"/>
          <w:u w:val="single"/>
        </w:rPr>
        <w:t>o povinnostech dodavatele (zhotovitele)</w:t>
      </w:r>
      <w:r>
        <w:rPr>
          <w:rFonts w:ascii="Times New Roman" w:hAnsi="Times New Roman" w:cs="Times New Roman"/>
          <w:b/>
          <w:noProof/>
          <w:sz w:val="24"/>
          <w:szCs w:val="24"/>
          <w:u w:val="single"/>
        </w:rPr>
        <w:t xml:space="preserve"> </w:t>
      </w:r>
      <w:r w:rsidRPr="009209B3">
        <w:rPr>
          <w:rFonts w:ascii="Times New Roman" w:hAnsi="Times New Roman" w:cs="Times New Roman"/>
          <w:b/>
          <w:noProof/>
          <w:sz w:val="24"/>
          <w:szCs w:val="24"/>
          <w:u w:val="single"/>
        </w:rPr>
        <w:t xml:space="preserve">pro výběrová a zadávací řízení </w:t>
      </w:r>
    </w:p>
    <w:p w:rsidR="00314BA0" w:rsidRPr="00AB5DD2" w:rsidRDefault="00314BA0" w:rsidP="00314BA0">
      <w:pPr>
        <w:pStyle w:val="Textpoznpodarou"/>
        <w:keepNext/>
        <w:keepLines/>
        <w:spacing w:before="60"/>
        <w:jc w:val="both"/>
        <w:rPr>
          <w:rFonts w:ascii="Times New Roman" w:hAnsi="Times New Roman" w:cs="Times New Roman"/>
          <w:sz w:val="24"/>
          <w:szCs w:val="24"/>
        </w:rPr>
      </w:pPr>
      <w:r>
        <w:rPr>
          <w:rFonts w:ascii="Times New Roman" w:hAnsi="Times New Roman" w:cs="Times New Roman"/>
          <w:sz w:val="24"/>
          <w:szCs w:val="24"/>
        </w:rPr>
        <w:t>Dodavatel</w:t>
      </w:r>
      <w:r w:rsidRPr="00AB5DD2">
        <w:rPr>
          <w:rFonts w:ascii="Times New Roman" w:hAnsi="Times New Roman" w:cs="Times New Roman"/>
          <w:sz w:val="24"/>
          <w:szCs w:val="24"/>
        </w:rPr>
        <w:t xml:space="preserve"> je povinen řádně uchovávat veškerou dokumentaci související s realizací projektu včetně účetních dokladů minimálně do konce roku 2021. Pokud je v českých právních předpisech stanovena lhůta delší, musí být použita pro úschovu delší lhůta. </w:t>
      </w:r>
    </w:p>
    <w:p w:rsidR="00314BA0" w:rsidRPr="00AB5DD2" w:rsidRDefault="00314BA0" w:rsidP="00314BA0">
      <w:pPr>
        <w:pStyle w:val="Textpoznpodarou"/>
        <w:keepNext/>
        <w:keepLines/>
        <w:spacing w:before="60"/>
        <w:jc w:val="both"/>
        <w:rPr>
          <w:rFonts w:ascii="Times New Roman" w:hAnsi="Times New Roman" w:cs="Times New Roman"/>
          <w:sz w:val="24"/>
          <w:szCs w:val="24"/>
        </w:rPr>
      </w:pPr>
      <w:r w:rsidRPr="00AB5DD2">
        <w:rPr>
          <w:rFonts w:ascii="Times New Roman" w:hAnsi="Times New Roman" w:cs="Times New Roman"/>
          <w:sz w:val="24"/>
          <w:szCs w:val="24"/>
        </w:rPr>
        <w:t xml:space="preserve">Každý originální účetní doklad musí obsahovat informaci, že se jedná o projekt IOP, a číslo projektu. </w:t>
      </w:r>
    </w:p>
    <w:p w:rsidR="00314BA0" w:rsidRPr="00AB5DD2" w:rsidRDefault="00314BA0" w:rsidP="00314BA0">
      <w:pPr>
        <w:pStyle w:val="Textpoznpodarou"/>
        <w:keepNext/>
        <w:keepLines/>
        <w:spacing w:before="60"/>
        <w:jc w:val="both"/>
        <w:rPr>
          <w:rFonts w:ascii="Times New Roman" w:hAnsi="Times New Roman" w:cs="Times New Roman"/>
          <w:sz w:val="24"/>
          <w:szCs w:val="24"/>
        </w:rPr>
      </w:pPr>
      <w:r>
        <w:rPr>
          <w:rFonts w:ascii="Times New Roman" w:hAnsi="Times New Roman" w:cs="Times New Roman"/>
          <w:sz w:val="24"/>
          <w:szCs w:val="24"/>
        </w:rPr>
        <w:lastRenderedPageBreak/>
        <w:t>Dodavatel</w:t>
      </w:r>
      <w:r w:rsidRPr="00AB5DD2">
        <w:rPr>
          <w:rFonts w:ascii="Times New Roman" w:hAnsi="Times New Roman" w:cs="Times New Roman"/>
          <w:sz w:val="24"/>
          <w:szCs w:val="24"/>
        </w:rPr>
        <w:t xml:space="preserve"> je povinen minimálně do konce roku 2021</w:t>
      </w:r>
      <w:r w:rsidRPr="00AB5DD2" w:rsidDel="007241FE">
        <w:rPr>
          <w:rFonts w:ascii="Times New Roman" w:hAnsi="Times New Roman" w:cs="Times New Roman"/>
          <w:sz w:val="24"/>
          <w:szCs w:val="24"/>
        </w:rPr>
        <w:t xml:space="preserve"> </w:t>
      </w:r>
      <w:r w:rsidRPr="00AB5DD2">
        <w:rPr>
          <w:rFonts w:ascii="Times New Roman" w:hAnsi="Times New Roman" w:cs="Times New Roman"/>
          <w:sz w:val="24"/>
          <w:szCs w:val="24"/>
        </w:rPr>
        <w:t>poskytovat požadované informace a dokumentaci</w:t>
      </w:r>
      <w:r>
        <w:rPr>
          <w:rFonts w:ascii="Times New Roman" w:hAnsi="Times New Roman" w:cs="Times New Roman"/>
          <w:sz w:val="24"/>
          <w:szCs w:val="24"/>
        </w:rPr>
        <w:t xml:space="preserve"> </w:t>
      </w:r>
      <w:r w:rsidRPr="00AB5DD2">
        <w:rPr>
          <w:rFonts w:ascii="Times New Roman" w:hAnsi="Times New Roman" w:cs="Times New Roman"/>
          <w:sz w:val="24"/>
          <w:szCs w:val="24"/>
        </w:rPr>
        <w:t>související s realizací projektu zaměstnancům nebo zmocněncům pověřených orgánů (CRR</w:t>
      </w:r>
      <w:r>
        <w:rPr>
          <w:rFonts w:ascii="Times New Roman" w:hAnsi="Times New Roman" w:cs="Times New Roman"/>
          <w:sz w:val="24"/>
          <w:szCs w:val="24"/>
        </w:rPr>
        <w:t xml:space="preserve"> ČR</w:t>
      </w:r>
      <w:r w:rsidRPr="00AB5DD2">
        <w:rPr>
          <w:rFonts w:ascii="Times New Roman" w:hAnsi="Times New Roman" w:cs="Times New Roman"/>
          <w:sz w:val="24"/>
          <w:szCs w:val="24"/>
        </w:rPr>
        <w:t xml:space="preserve">,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314BA0" w:rsidRDefault="00314BA0" w:rsidP="00314BA0">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t xml:space="preserve"> </w:t>
      </w:r>
    </w:p>
    <w:p w:rsidR="00314BA0" w:rsidRPr="009209B3" w:rsidRDefault="00314BA0" w:rsidP="00314BA0">
      <w:pPr>
        <w:keepNext/>
        <w:keepLines/>
        <w:rPr>
          <w:rFonts w:ascii="Times New Roman" w:hAnsi="Times New Roman" w:cs="Times New Roman"/>
          <w:b/>
          <w:noProof/>
          <w:sz w:val="24"/>
          <w:szCs w:val="24"/>
          <w:u w:val="single"/>
        </w:rPr>
      </w:pPr>
      <w:r w:rsidRPr="009209B3">
        <w:rPr>
          <w:rFonts w:ascii="Times New Roman" w:hAnsi="Times New Roman" w:cs="Times New Roman"/>
          <w:b/>
          <w:noProof/>
          <w:sz w:val="24"/>
          <w:szCs w:val="24"/>
          <w:u w:val="single"/>
        </w:rPr>
        <w:t xml:space="preserve">Společná ustanovení </w:t>
      </w:r>
      <w:r w:rsidRPr="00EF2206">
        <w:rPr>
          <w:rFonts w:ascii="Times New Roman" w:hAnsi="Times New Roman" w:cs="Times New Roman"/>
          <w:b/>
          <w:noProof/>
          <w:sz w:val="24"/>
          <w:szCs w:val="24"/>
          <w:u w:val="single"/>
        </w:rPr>
        <w:t>o postupu CRR ČR</w:t>
      </w:r>
      <w:r w:rsidRPr="00F64995">
        <w:rPr>
          <w:rFonts w:ascii="Times New Roman" w:hAnsi="Times New Roman" w:cs="Times New Roman"/>
          <w:b/>
          <w:noProof/>
          <w:sz w:val="24"/>
          <w:szCs w:val="24"/>
          <w:u w:val="single"/>
        </w:rPr>
        <w:t xml:space="preserve"> </w:t>
      </w:r>
      <w:r w:rsidRPr="009209B3">
        <w:rPr>
          <w:rFonts w:ascii="Times New Roman" w:hAnsi="Times New Roman" w:cs="Times New Roman"/>
          <w:b/>
          <w:noProof/>
          <w:sz w:val="24"/>
          <w:szCs w:val="24"/>
          <w:u w:val="single"/>
        </w:rPr>
        <w:t xml:space="preserve">pro výběrová a zadávací řízení </w:t>
      </w:r>
    </w:p>
    <w:p w:rsidR="00314BA0" w:rsidRDefault="00314BA0" w:rsidP="00314BA0">
      <w:pPr>
        <w:keepNext/>
        <w:keepLines/>
        <w:rPr>
          <w:rFonts w:ascii="Times New Roman" w:hAnsi="Times New Roman" w:cs="Times New Roman"/>
          <w:b/>
          <w:bCs/>
          <w:noProof/>
          <w:sz w:val="24"/>
          <w:szCs w:val="24"/>
        </w:rPr>
      </w:pPr>
      <w:r w:rsidRPr="000A0DF6">
        <w:rPr>
          <w:rFonts w:ascii="Times New Roman" w:hAnsi="Times New Roman" w:cs="Times New Roman"/>
          <w:b/>
          <w:bCs/>
          <w:noProof/>
          <w:sz w:val="24"/>
          <w:szCs w:val="24"/>
        </w:rPr>
        <w:t xml:space="preserve">Stanoviska </w:t>
      </w:r>
      <w:r>
        <w:rPr>
          <w:rFonts w:ascii="Times New Roman" w:hAnsi="Times New Roman" w:cs="Times New Roman"/>
          <w:b/>
          <w:bCs/>
          <w:noProof/>
          <w:sz w:val="24"/>
          <w:szCs w:val="24"/>
        </w:rPr>
        <w:t>CRR ČR</w:t>
      </w:r>
      <w:r w:rsidRPr="000A0DF6">
        <w:rPr>
          <w:rFonts w:ascii="Times New Roman" w:hAnsi="Times New Roman" w:cs="Times New Roman"/>
          <w:b/>
          <w:bCs/>
          <w:noProof/>
          <w:sz w:val="24"/>
          <w:szCs w:val="24"/>
        </w:rPr>
        <w:t xml:space="preserve"> k</w:t>
      </w:r>
      <w:r>
        <w:rPr>
          <w:rFonts w:ascii="Times New Roman" w:hAnsi="Times New Roman" w:cs="Times New Roman"/>
          <w:b/>
          <w:bCs/>
          <w:noProof/>
          <w:sz w:val="24"/>
          <w:szCs w:val="24"/>
        </w:rPr>
        <w:t> </w:t>
      </w:r>
      <w:r w:rsidRPr="000A0DF6">
        <w:rPr>
          <w:rFonts w:ascii="Times New Roman" w:hAnsi="Times New Roman" w:cs="Times New Roman"/>
          <w:b/>
          <w:bCs/>
          <w:noProof/>
          <w:sz w:val="24"/>
          <w:szCs w:val="24"/>
        </w:rPr>
        <w:t>zadávacímu</w:t>
      </w:r>
      <w:r>
        <w:rPr>
          <w:rFonts w:ascii="Times New Roman" w:hAnsi="Times New Roman" w:cs="Times New Roman"/>
          <w:b/>
          <w:bCs/>
          <w:noProof/>
          <w:sz w:val="24"/>
          <w:szCs w:val="24"/>
        </w:rPr>
        <w:t>/výběrovému</w:t>
      </w:r>
      <w:r w:rsidRPr="000A0DF6">
        <w:rPr>
          <w:rFonts w:ascii="Times New Roman" w:hAnsi="Times New Roman" w:cs="Times New Roman"/>
          <w:b/>
          <w:bCs/>
          <w:noProof/>
          <w:sz w:val="24"/>
          <w:szCs w:val="24"/>
        </w:rPr>
        <w:t xml:space="preserve"> řízení nenahrazují případná stanoviska orgánu dohledu (ÚOHS) a nezbavuje zadavatele zodpovědnosti za dodržování zákona. </w:t>
      </w:r>
    </w:p>
    <w:p w:rsidR="00314BA0" w:rsidRPr="0021589F" w:rsidRDefault="00314BA0" w:rsidP="00314BA0">
      <w:pPr>
        <w:keepNext/>
        <w:keepLines/>
        <w:rPr>
          <w:rFonts w:ascii="Times New Roman" w:hAnsi="Times New Roman" w:cs="Times New Roman"/>
          <w:b/>
          <w:noProof/>
          <w:sz w:val="24"/>
          <w:szCs w:val="24"/>
        </w:rPr>
      </w:pPr>
      <w:r w:rsidRPr="0021589F">
        <w:rPr>
          <w:rFonts w:ascii="Times New Roman" w:hAnsi="Times New Roman" w:cs="Times New Roman"/>
          <w:b/>
          <w:noProof/>
          <w:sz w:val="24"/>
          <w:szCs w:val="24"/>
        </w:rPr>
        <w:t>Upozornění</w:t>
      </w:r>
    </w:p>
    <w:p w:rsidR="00314BA0" w:rsidRPr="00D65C22" w:rsidRDefault="00314BA0" w:rsidP="00314BA0">
      <w:pPr>
        <w:keepNext/>
        <w:keepLines/>
        <w:rPr>
          <w:rFonts w:ascii="Times New Roman" w:hAnsi="Times New Roman" w:cs="Times New Roman"/>
          <w:noProof/>
          <w:sz w:val="24"/>
          <w:szCs w:val="24"/>
        </w:rPr>
      </w:pPr>
      <w:r w:rsidRPr="00D65C22">
        <w:rPr>
          <w:rFonts w:ascii="Times New Roman" w:hAnsi="Times New Roman" w:cs="Times New Roman"/>
          <w:noProof/>
          <w:sz w:val="24"/>
          <w:szCs w:val="24"/>
        </w:rPr>
        <w:t>CRR ČR provádí kontrolu souladu skutečného plnění se stavem deklarovaným v projektové žádosti a v dokumentaci ze zadávacího/výběrového řízení. Kontroluje také adekvátnost a relevanci použitých prací, dodávek a služeb ve vztahu k naplňování cíle projektu.</w:t>
      </w:r>
    </w:p>
    <w:p w:rsidR="00314BA0" w:rsidRPr="00D65C22" w:rsidRDefault="00314BA0" w:rsidP="00314BA0">
      <w:pPr>
        <w:keepNext/>
        <w:keepLines/>
        <w:rPr>
          <w:rFonts w:ascii="Times New Roman" w:hAnsi="Times New Roman" w:cs="Times New Roman"/>
          <w:noProof/>
          <w:sz w:val="24"/>
          <w:szCs w:val="24"/>
        </w:rPr>
      </w:pPr>
      <w:r w:rsidRPr="00D65C22">
        <w:rPr>
          <w:rFonts w:ascii="Times New Roman" w:hAnsi="Times New Roman" w:cs="Times New Roman"/>
          <w:noProof/>
          <w:sz w:val="24"/>
          <w:szCs w:val="24"/>
        </w:rPr>
        <w:t>Proto je nutné nastavit parametry předávacích protokolů (včetně dílčích), aby z nich bylo možno ověřit soulad poskytnutých dodávek a služeb s uzavřenou smlouvou o dílo. Pro zjednodušení a urychlení kontroly dodržujte následující postup.</w:t>
      </w:r>
    </w:p>
    <w:p w:rsidR="00B2559B" w:rsidRDefault="00314BA0" w:rsidP="00B2559B">
      <w:pPr>
        <w:pStyle w:val="Odstavecseseznamem"/>
        <w:keepNext/>
        <w:keepLines/>
        <w:numPr>
          <w:ilvl w:val="0"/>
          <w:numId w:val="81"/>
        </w:numPr>
        <w:spacing w:line="240" w:lineRule="auto"/>
        <w:jc w:val="both"/>
        <w:rPr>
          <w:rFonts w:ascii="Times New Roman" w:hAnsi="Times New Roman"/>
          <w:noProof/>
          <w:sz w:val="24"/>
          <w:szCs w:val="24"/>
        </w:rPr>
      </w:pPr>
      <w:r w:rsidRPr="00D65C22">
        <w:rPr>
          <w:rFonts w:ascii="Times New Roman" w:hAnsi="Times New Roman"/>
          <w:noProof/>
          <w:sz w:val="24"/>
          <w:szCs w:val="24"/>
        </w:rPr>
        <w:t>Příjemce/zadavatel připraví zadávací dokumentaci v souladu s projektovou žádostí a se studií proveditelnosti s jednoznačně určenými podmínkami požadované dodávky/služby, soupis a specifikaci jednotlivých položek, z kterých musí být jasné, že odpovídají projektu a podporovaným aktivitám.</w:t>
      </w:r>
    </w:p>
    <w:p w:rsidR="00B2559B" w:rsidRDefault="00314BA0" w:rsidP="00B2559B">
      <w:pPr>
        <w:pStyle w:val="Odstavecseseznamem"/>
        <w:keepNext/>
        <w:keepLines/>
        <w:numPr>
          <w:ilvl w:val="0"/>
          <w:numId w:val="81"/>
        </w:numPr>
        <w:spacing w:line="240" w:lineRule="auto"/>
        <w:jc w:val="both"/>
        <w:rPr>
          <w:rFonts w:ascii="Times New Roman" w:hAnsi="Times New Roman"/>
          <w:noProof/>
          <w:sz w:val="24"/>
          <w:szCs w:val="24"/>
        </w:rPr>
      </w:pPr>
      <w:r w:rsidRPr="00D65C22">
        <w:rPr>
          <w:rFonts w:ascii="Times New Roman" w:hAnsi="Times New Roman"/>
          <w:noProof/>
          <w:sz w:val="24"/>
          <w:szCs w:val="24"/>
        </w:rPr>
        <w:t xml:space="preserve">Každé dílčí plnění obsahuje soupis provedených prací/dodávek/služeb, jeho přílohou je soupis dodaných jednotlivých položek, které odpovídají obsahem a formátem podmínkám a specifikacím, uvedeným v bodě 1. </w:t>
      </w:r>
    </w:p>
    <w:p w:rsidR="00B2559B" w:rsidRDefault="00314BA0" w:rsidP="00B2559B">
      <w:pPr>
        <w:pStyle w:val="Odstavecseseznamem"/>
        <w:keepNext/>
        <w:keepLines/>
        <w:numPr>
          <w:ilvl w:val="0"/>
          <w:numId w:val="81"/>
        </w:numPr>
        <w:spacing w:line="240" w:lineRule="auto"/>
        <w:jc w:val="both"/>
        <w:rPr>
          <w:rFonts w:ascii="Times New Roman" w:hAnsi="Times New Roman"/>
          <w:noProof/>
          <w:sz w:val="24"/>
          <w:szCs w:val="24"/>
        </w:rPr>
      </w:pPr>
      <w:r w:rsidRPr="00D65C22">
        <w:rPr>
          <w:rFonts w:ascii="Times New Roman" w:hAnsi="Times New Roman"/>
          <w:noProof/>
          <w:sz w:val="24"/>
          <w:szCs w:val="24"/>
        </w:rPr>
        <w:t>Závěrečný předávací protokol obsahuje soupis a specifikace jednotlivých položek, které odpovídají podmínkám a soupisu a specifikaci jednotlivých položek ze zadávací dokumentace a uzavřené smlouvy o dílo. Součástí předávacího protokolu je prohlášení zadavatele, že poskytnuté práce/dodávky/služby jsou v pořádku, v souladu se smlouvou o dílo.</w:t>
      </w:r>
    </w:p>
    <w:p w:rsidR="00314BA0" w:rsidRPr="009209B3" w:rsidRDefault="00314BA0" w:rsidP="00314BA0">
      <w:pPr>
        <w:keepNext/>
        <w:keepLines/>
        <w:rPr>
          <w:rFonts w:ascii="Times New Roman" w:hAnsi="Times New Roman"/>
          <w:noProof/>
          <w:sz w:val="24"/>
          <w:szCs w:val="24"/>
        </w:rPr>
      </w:pPr>
      <w:r w:rsidRPr="00F64995">
        <w:rPr>
          <w:rFonts w:ascii="Times New Roman" w:hAnsi="Times New Roman"/>
          <w:b/>
          <w:sz w:val="24"/>
        </w:rPr>
        <w:t xml:space="preserve">V případě, že žadatel provede zadávací/výběrové řízení v rámci projektu před schválením </w:t>
      </w:r>
      <w:r w:rsidRPr="009209B3">
        <w:rPr>
          <w:rFonts w:ascii="Times New Roman" w:hAnsi="Times New Roman"/>
          <w:b/>
          <w:sz w:val="24"/>
        </w:rPr>
        <w:t>před schválením Rozhodnutí</w:t>
      </w:r>
      <w:r w:rsidRPr="00F64995">
        <w:rPr>
          <w:rFonts w:ascii="Times New Roman" w:hAnsi="Times New Roman"/>
          <w:b/>
          <w:sz w:val="24"/>
        </w:rPr>
        <w:t>, je povinen dodat CRR ČR dokumentaci ke kontrole</w:t>
      </w:r>
      <w:r>
        <w:rPr>
          <w:rFonts w:ascii="Times New Roman" w:hAnsi="Times New Roman"/>
          <w:b/>
          <w:sz w:val="24"/>
        </w:rPr>
        <w:t xml:space="preserve"> společně s projektovou žádosti</w:t>
      </w:r>
      <w:r w:rsidRPr="00F64995">
        <w:rPr>
          <w:rFonts w:ascii="Times New Roman" w:hAnsi="Times New Roman"/>
          <w:b/>
          <w:sz w:val="24"/>
        </w:rPr>
        <w:t xml:space="preserve">. V případě provedení zadávacích/výběrových řízení po datu schválení </w:t>
      </w:r>
      <w:r w:rsidRPr="009209B3">
        <w:rPr>
          <w:rFonts w:ascii="Times New Roman" w:hAnsi="Times New Roman"/>
          <w:b/>
          <w:sz w:val="24"/>
        </w:rPr>
        <w:t>Rozhodnutí</w:t>
      </w:r>
      <w:r w:rsidRPr="00F64995">
        <w:rPr>
          <w:rFonts w:ascii="Times New Roman" w:hAnsi="Times New Roman"/>
          <w:b/>
          <w:sz w:val="24"/>
        </w:rPr>
        <w:t>, předkládá tuto dokumentaci CRR ČR nejpozději k Žádosti o platbu, resp. Hlášení o pokroku.</w:t>
      </w:r>
    </w:p>
    <w:p w:rsidR="007B2A95" w:rsidRPr="0094202D" w:rsidRDefault="007B2A95" w:rsidP="00055237">
      <w:pPr>
        <w:pStyle w:val="Nadpis2"/>
        <w:rPr>
          <w:noProof/>
        </w:rPr>
      </w:pPr>
      <w:bookmarkStart w:id="537" w:name="_Toc324935363"/>
      <w:bookmarkStart w:id="538" w:name="_Toc327168392"/>
      <w:bookmarkStart w:id="539" w:name="_Toc327282025"/>
      <w:bookmarkStart w:id="540" w:name="_Toc327282421"/>
      <w:bookmarkStart w:id="541" w:name="_Toc177462470"/>
      <w:bookmarkStart w:id="542" w:name="_Toc191363134"/>
      <w:bookmarkStart w:id="543" w:name="_Toc191972615"/>
      <w:bookmarkStart w:id="544" w:name="_Toc191978813"/>
      <w:bookmarkStart w:id="545" w:name="_Toc244415592"/>
      <w:bookmarkStart w:id="546" w:name="_Toc328732774"/>
      <w:bookmarkStart w:id="547" w:name="_Toc389829883"/>
      <w:bookmarkEnd w:id="537"/>
      <w:bookmarkEnd w:id="538"/>
      <w:bookmarkEnd w:id="539"/>
      <w:bookmarkEnd w:id="540"/>
      <w:r w:rsidRPr="0094202D">
        <w:rPr>
          <w:noProof/>
        </w:rPr>
        <w:t>Monitorování postupu projektů</w:t>
      </w:r>
      <w:bookmarkStart w:id="548" w:name="_Toc168126984"/>
      <w:bookmarkStart w:id="549" w:name="_Toc174724541"/>
      <w:bookmarkEnd w:id="541"/>
      <w:bookmarkEnd w:id="542"/>
      <w:bookmarkEnd w:id="543"/>
      <w:bookmarkEnd w:id="544"/>
      <w:bookmarkEnd w:id="545"/>
      <w:bookmarkEnd w:id="546"/>
      <w:bookmarkEnd w:id="547"/>
    </w:p>
    <w:p w:rsidR="0094202D" w:rsidRDefault="0094202D" w:rsidP="000F011A">
      <w:pPr>
        <w:keepNext/>
        <w:keepLines/>
        <w:rPr>
          <w:rFonts w:ascii="Times New Roman" w:hAnsi="Times New Roman" w:cs="Times New Roman"/>
          <w:sz w:val="24"/>
          <w:szCs w:val="24"/>
        </w:rPr>
      </w:pPr>
      <w:bookmarkStart w:id="550" w:name="_Toc192647196"/>
      <w:bookmarkStart w:id="551" w:name="_Toc192652046"/>
      <w:bookmarkStart w:id="552" w:name="_Toc192658911"/>
      <w:bookmarkStart w:id="553" w:name="_Toc193873403"/>
      <w:bookmarkStart w:id="554" w:name="_Toc198439940"/>
      <w:bookmarkEnd w:id="548"/>
      <w:bookmarkEnd w:id="549"/>
      <w:r w:rsidRPr="00C431D8">
        <w:rPr>
          <w:rFonts w:ascii="Times New Roman" w:hAnsi="Times New Roman" w:cs="Times New Roman"/>
          <w:sz w:val="24"/>
          <w:szCs w:val="24"/>
        </w:rPr>
        <w:t>Monitor</w:t>
      </w:r>
      <w:r>
        <w:rPr>
          <w:rFonts w:ascii="Times New Roman" w:hAnsi="Times New Roman" w:cs="Times New Roman"/>
          <w:sz w:val="24"/>
          <w:szCs w:val="24"/>
        </w:rPr>
        <w:t>ování</w:t>
      </w:r>
      <w:r w:rsidRPr="00C431D8">
        <w:rPr>
          <w:rFonts w:ascii="Times New Roman" w:hAnsi="Times New Roman" w:cs="Times New Roman"/>
          <w:sz w:val="24"/>
          <w:szCs w:val="24"/>
        </w:rPr>
        <w:t xml:space="preserve"> se uskutečňuje na základě </w:t>
      </w:r>
      <w:r>
        <w:rPr>
          <w:rFonts w:ascii="Times New Roman" w:hAnsi="Times New Roman" w:cs="Times New Roman"/>
          <w:sz w:val="24"/>
          <w:szCs w:val="24"/>
        </w:rPr>
        <w:t>hlášení o pokroku</w:t>
      </w:r>
      <w:r w:rsidR="00325242">
        <w:rPr>
          <w:rFonts w:ascii="Times New Roman" w:hAnsi="Times New Roman" w:cs="Times New Roman"/>
          <w:sz w:val="24"/>
          <w:szCs w:val="24"/>
        </w:rPr>
        <w:t>,</w:t>
      </w:r>
      <w:r w:rsidRPr="00C431D8">
        <w:rPr>
          <w:rFonts w:ascii="Times New Roman" w:hAnsi="Times New Roman" w:cs="Times New Roman"/>
          <w:sz w:val="24"/>
          <w:szCs w:val="24"/>
        </w:rPr>
        <w:t xml:space="preserve"> </w:t>
      </w:r>
      <w:r>
        <w:rPr>
          <w:rFonts w:ascii="Times New Roman" w:hAnsi="Times New Roman" w:cs="Times New Roman"/>
          <w:sz w:val="24"/>
          <w:szCs w:val="24"/>
        </w:rPr>
        <w:t xml:space="preserve">monitorovacích </w:t>
      </w:r>
      <w:r w:rsidRPr="00C431D8">
        <w:rPr>
          <w:rFonts w:ascii="Times New Roman" w:hAnsi="Times New Roman" w:cs="Times New Roman"/>
          <w:sz w:val="24"/>
          <w:szCs w:val="24"/>
        </w:rPr>
        <w:t>zpráv</w:t>
      </w:r>
      <w:r w:rsidR="00325242">
        <w:rPr>
          <w:rFonts w:ascii="Times New Roman" w:hAnsi="Times New Roman" w:cs="Times New Roman"/>
          <w:sz w:val="24"/>
          <w:szCs w:val="24"/>
        </w:rPr>
        <w:t xml:space="preserve"> a hlášení </w:t>
      </w:r>
      <w:r w:rsidR="00911039">
        <w:rPr>
          <w:rFonts w:ascii="Times New Roman" w:hAnsi="Times New Roman" w:cs="Times New Roman"/>
          <w:sz w:val="24"/>
          <w:szCs w:val="24"/>
        </w:rPr>
        <w:br/>
      </w:r>
      <w:r w:rsidR="00325242">
        <w:rPr>
          <w:rFonts w:ascii="Times New Roman" w:hAnsi="Times New Roman" w:cs="Times New Roman"/>
          <w:sz w:val="24"/>
          <w:szCs w:val="24"/>
        </w:rPr>
        <w:t>o udržitelnosti projektu</w:t>
      </w:r>
      <w:r w:rsidRPr="00C431D8">
        <w:rPr>
          <w:rFonts w:ascii="Times New Roman" w:hAnsi="Times New Roman" w:cs="Times New Roman"/>
          <w:sz w:val="24"/>
          <w:szCs w:val="24"/>
        </w:rPr>
        <w:t xml:space="preserve"> zpracovávaných příjemcem podpory</w:t>
      </w:r>
      <w:r w:rsidR="003A06AC">
        <w:rPr>
          <w:rFonts w:ascii="Times New Roman" w:hAnsi="Times New Roman" w:cs="Times New Roman"/>
          <w:sz w:val="24"/>
          <w:szCs w:val="24"/>
        </w:rPr>
        <w:t>.</w:t>
      </w:r>
      <w:r w:rsidRPr="00C431D8">
        <w:rPr>
          <w:rFonts w:ascii="Times New Roman" w:hAnsi="Times New Roman" w:cs="Times New Roman"/>
          <w:sz w:val="24"/>
          <w:szCs w:val="24"/>
        </w:rPr>
        <w:t xml:space="preserve"> </w:t>
      </w:r>
      <w:r w:rsidR="003A06AC">
        <w:rPr>
          <w:rFonts w:ascii="Times New Roman" w:hAnsi="Times New Roman" w:cs="Times New Roman"/>
          <w:sz w:val="24"/>
          <w:szCs w:val="24"/>
        </w:rPr>
        <w:t>C</w:t>
      </w:r>
      <w:r w:rsidRPr="00C431D8">
        <w:rPr>
          <w:rFonts w:ascii="Times New Roman" w:hAnsi="Times New Roman" w:cs="Times New Roman"/>
          <w:sz w:val="24"/>
          <w:szCs w:val="24"/>
        </w:rPr>
        <w:t>ílem je informovat o postupu realizace projektu a vytvořit nástroj pro včasnou identifikaci rizik.</w:t>
      </w:r>
      <w:bookmarkEnd w:id="550"/>
      <w:bookmarkEnd w:id="551"/>
      <w:bookmarkEnd w:id="552"/>
      <w:bookmarkEnd w:id="553"/>
      <w:bookmarkEnd w:id="554"/>
      <w:r>
        <w:rPr>
          <w:rFonts w:ascii="Times New Roman" w:hAnsi="Times New Roman" w:cs="Times New Roman"/>
          <w:sz w:val="24"/>
          <w:szCs w:val="24"/>
        </w:rPr>
        <w:t xml:space="preserve"> </w:t>
      </w:r>
    </w:p>
    <w:p w:rsidR="0087715C" w:rsidRDefault="0094202D" w:rsidP="00B560F8">
      <w:pPr>
        <w:keepNext/>
        <w:keepLines/>
        <w:ind w:right="-2"/>
        <w:rPr>
          <w:noProof/>
          <w:snapToGrid w:val="0"/>
        </w:rPr>
      </w:pPr>
      <w:r>
        <w:rPr>
          <w:rFonts w:ascii="Times New Roman" w:hAnsi="Times New Roman" w:cs="Times New Roman"/>
          <w:sz w:val="24"/>
          <w:szCs w:val="24"/>
        </w:rPr>
        <w:t xml:space="preserve">Hlášení o pokroku (vzor viz příloha </w:t>
      </w:r>
      <w:r w:rsidRPr="00DD20E3">
        <w:rPr>
          <w:rFonts w:ascii="Times New Roman" w:hAnsi="Times New Roman" w:cs="Times New Roman"/>
          <w:sz w:val="24"/>
          <w:szCs w:val="24"/>
        </w:rPr>
        <w:t xml:space="preserve">č. </w:t>
      </w:r>
      <w:r w:rsidR="00E75F2F">
        <w:rPr>
          <w:rFonts w:ascii="Times New Roman" w:hAnsi="Times New Roman" w:cs="Times New Roman"/>
          <w:sz w:val="24"/>
          <w:szCs w:val="24"/>
        </w:rPr>
        <w:t>3</w:t>
      </w:r>
      <w:r w:rsidR="00640086" w:rsidRPr="00DD20E3">
        <w:rPr>
          <w:rFonts w:ascii="Times New Roman" w:hAnsi="Times New Roman" w:cs="Times New Roman"/>
          <w:sz w:val="24"/>
          <w:szCs w:val="24"/>
        </w:rPr>
        <w:t>b</w:t>
      </w:r>
      <w:r w:rsidRPr="00DD20E3">
        <w:rPr>
          <w:rFonts w:ascii="Times New Roman" w:hAnsi="Times New Roman" w:cs="Times New Roman"/>
          <w:sz w:val="24"/>
          <w:szCs w:val="24"/>
        </w:rPr>
        <w:t xml:space="preserve"> Příručky)</w:t>
      </w:r>
      <w:r>
        <w:rPr>
          <w:rFonts w:ascii="Times New Roman" w:hAnsi="Times New Roman" w:cs="Times New Roman"/>
          <w:sz w:val="24"/>
          <w:szCs w:val="24"/>
        </w:rPr>
        <w:t xml:space="preserve"> a monitorovací zprávy (vzor viz příloha </w:t>
      </w:r>
      <w:r w:rsidR="00911039">
        <w:rPr>
          <w:rFonts w:ascii="Times New Roman" w:hAnsi="Times New Roman" w:cs="Times New Roman"/>
          <w:sz w:val="24"/>
          <w:szCs w:val="24"/>
        </w:rPr>
        <w:br/>
      </w:r>
      <w:r>
        <w:rPr>
          <w:rFonts w:ascii="Times New Roman" w:hAnsi="Times New Roman" w:cs="Times New Roman"/>
          <w:sz w:val="24"/>
          <w:szCs w:val="24"/>
        </w:rPr>
        <w:t xml:space="preserve">č. </w:t>
      </w:r>
      <w:r w:rsidR="00E75F2F">
        <w:rPr>
          <w:rFonts w:ascii="Times New Roman" w:hAnsi="Times New Roman" w:cs="Times New Roman"/>
          <w:sz w:val="24"/>
          <w:szCs w:val="24"/>
        </w:rPr>
        <w:t>3</w:t>
      </w:r>
      <w:r w:rsidR="00640086" w:rsidRPr="00DD20E3">
        <w:rPr>
          <w:rFonts w:ascii="Times New Roman" w:hAnsi="Times New Roman" w:cs="Times New Roman"/>
          <w:sz w:val="24"/>
          <w:szCs w:val="24"/>
        </w:rPr>
        <w:t>a</w:t>
      </w:r>
      <w:r w:rsidRPr="00DD20E3">
        <w:rPr>
          <w:rFonts w:ascii="Times New Roman" w:hAnsi="Times New Roman" w:cs="Times New Roman"/>
          <w:sz w:val="24"/>
          <w:szCs w:val="24"/>
        </w:rPr>
        <w:t xml:space="preserve"> Příručky</w:t>
      </w:r>
      <w:r>
        <w:rPr>
          <w:rFonts w:ascii="Times New Roman" w:hAnsi="Times New Roman" w:cs="Times New Roman"/>
          <w:sz w:val="24"/>
          <w:szCs w:val="24"/>
        </w:rPr>
        <w:t>)</w:t>
      </w:r>
      <w:r w:rsidRPr="00782FD0">
        <w:rPr>
          <w:rFonts w:ascii="Times New Roman" w:hAnsi="Times New Roman" w:cs="Times New Roman"/>
          <w:sz w:val="24"/>
          <w:szCs w:val="24"/>
        </w:rPr>
        <w:t xml:space="preserve"> příjemce </w:t>
      </w:r>
      <w:r>
        <w:rPr>
          <w:rFonts w:ascii="Times New Roman" w:hAnsi="Times New Roman" w:cs="Times New Roman"/>
          <w:sz w:val="24"/>
          <w:szCs w:val="24"/>
        </w:rPr>
        <w:t xml:space="preserve">zadává podle postupu uvedeného v příloze </w:t>
      </w:r>
      <w:r w:rsidRPr="00DD20E3">
        <w:rPr>
          <w:rFonts w:ascii="Times New Roman" w:hAnsi="Times New Roman" w:cs="Times New Roman"/>
          <w:sz w:val="24"/>
          <w:szCs w:val="24"/>
        </w:rPr>
        <w:t xml:space="preserve">č. </w:t>
      </w:r>
      <w:r w:rsidR="000F19DB">
        <w:rPr>
          <w:rFonts w:ascii="Times New Roman" w:hAnsi="Times New Roman" w:cs="Times New Roman"/>
          <w:sz w:val="24"/>
          <w:szCs w:val="24"/>
        </w:rPr>
        <w:t>1</w:t>
      </w:r>
      <w:r w:rsidR="00E75F2F">
        <w:rPr>
          <w:rFonts w:ascii="Times New Roman" w:hAnsi="Times New Roman" w:cs="Times New Roman"/>
          <w:sz w:val="24"/>
          <w:szCs w:val="24"/>
        </w:rPr>
        <w:t>0</w:t>
      </w:r>
      <w:r w:rsidRPr="00DD20E3">
        <w:rPr>
          <w:rFonts w:ascii="Times New Roman" w:hAnsi="Times New Roman" w:cs="Times New Roman"/>
          <w:sz w:val="24"/>
          <w:szCs w:val="24"/>
        </w:rPr>
        <w:t xml:space="preserve"> Příručky</w:t>
      </w:r>
      <w:r>
        <w:rPr>
          <w:rFonts w:ascii="Times New Roman" w:hAnsi="Times New Roman" w:cs="Times New Roman"/>
          <w:sz w:val="24"/>
          <w:szCs w:val="24"/>
        </w:rPr>
        <w:t xml:space="preserve"> </w:t>
      </w:r>
      <w:r w:rsidRPr="00782FD0">
        <w:rPr>
          <w:rFonts w:ascii="Times New Roman" w:hAnsi="Times New Roman" w:cs="Times New Roman"/>
          <w:sz w:val="24"/>
          <w:szCs w:val="24"/>
        </w:rPr>
        <w:t xml:space="preserve">elektronicky do webové žádosti </w:t>
      </w:r>
      <w:r w:rsidRPr="00EA31BB">
        <w:rPr>
          <w:rFonts w:ascii="Times New Roman" w:hAnsi="Times New Roman" w:cs="Times New Roman"/>
          <w:sz w:val="24"/>
          <w:szCs w:val="24"/>
        </w:rPr>
        <w:t>BENEFIT</w:t>
      </w:r>
      <w:r w:rsidRPr="00782FD0">
        <w:rPr>
          <w:rFonts w:ascii="Times New Roman" w:hAnsi="Times New Roman" w:cs="Times New Roman"/>
          <w:sz w:val="24"/>
          <w:szCs w:val="24"/>
        </w:rPr>
        <w:t>7</w:t>
      </w:r>
      <w:r>
        <w:rPr>
          <w:rFonts w:ascii="Times New Roman" w:hAnsi="Times New Roman" w:cs="Times New Roman"/>
          <w:sz w:val="24"/>
          <w:szCs w:val="24"/>
        </w:rPr>
        <w:t xml:space="preserve"> </w:t>
      </w:r>
      <w:r w:rsidRPr="00782FD0">
        <w:rPr>
          <w:rFonts w:ascii="Times New Roman" w:hAnsi="Times New Roman" w:cs="Times New Roman"/>
          <w:sz w:val="24"/>
          <w:szCs w:val="24"/>
        </w:rPr>
        <w:t xml:space="preserve">a odevzdává </w:t>
      </w:r>
      <w:r>
        <w:rPr>
          <w:rFonts w:ascii="Times New Roman" w:hAnsi="Times New Roman" w:cs="Times New Roman"/>
          <w:sz w:val="24"/>
          <w:szCs w:val="24"/>
        </w:rPr>
        <w:t>je</w:t>
      </w:r>
      <w:r w:rsidRPr="00782FD0">
        <w:rPr>
          <w:rFonts w:ascii="Times New Roman" w:hAnsi="Times New Roman" w:cs="Times New Roman"/>
          <w:sz w:val="24"/>
          <w:szCs w:val="24"/>
        </w:rPr>
        <w:t xml:space="preserve"> v tištěné podobě </w:t>
      </w:r>
      <w:r>
        <w:rPr>
          <w:rFonts w:ascii="Times New Roman" w:hAnsi="Times New Roman" w:cs="Times New Roman"/>
          <w:sz w:val="24"/>
          <w:szCs w:val="24"/>
        </w:rPr>
        <w:t>na pobočku CRR ČR</w:t>
      </w:r>
      <w:r w:rsidRPr="00C75F86">
        <w:rPr>
          <w:rFonts w:ascii="Times New Roman" w:hAnsi="Times New Roman" w:cs="Times New Roman"/>
          <w:sz w:val="24"/>
          <w:szCs w:val="24"/>
        </w:rPr>
        <w:t>.</w:t>
      </w:r>
      <w:r w:rsidR="007B2A95" w:rsidRPr="0048085A">
        <w:rPr>
          <w:noProof/>
          <w:snapToGrid w:val="0"/>
        </w:rPr>
        <w:t xml:space="preserve"> </w:t>
      </w:r>
    </w:p>
    <w:p w:rsidR="0094202D" w:rsidRPr="0081646E" w:rsidRDefault="0094202D" w:rsidP="000F011A">
      <w:pPr>
        <w:keepNext/>
        <w:keepLines/>
        <w:spacing w:before="240" w:after="120"/>
        <w:rPr>
          <w:rFonts w:ascii="Times New Roman" w:hAnsi="Times New Roman" w:cs="Times New Roman"/>
          <w:b/>
          <w:sz w:val="24"/>
          <w:szCs w:val="24"/>
          <w:u w:val="single"/>
        </w:rPr>
      </w:pPr>
      <w:r>
        <w:rPr>
          <w:rFonts w:ascii="Times New Roman" w:hAnsi="Times New Roman" w:cs="Times New Roman"/>
          <w:b/>
          <w:sz w:val="24"/>
          <w:szCs w:val="24"/>
          <w:u w:val="single"/>
        </w:rPr>
        <w:lastRenderedPageBreak/>
        <w:t>Hlášení o pokroku</w:t>
      </w:r>
    </w:p>
    <w:p w:rsidR="0094202D" w:rsidRPr="00BF19F5" w:rsidRDefault="0094202D" w:rsidP="000F011A">
      <w:pPr>
        <w:keepNext/>
        <w:keepLines/>
        <w:spacing w:after="120"/>
        <w:rPr>
          <w:rFonts w:ascii="Times New Roman" w:hAnsi="Times New Roman" w:cs="Times New Roman"/>
          <w:sz w:val="24"/>
          <w:szCs w:val="24"/>
        </w:rPr>
      </w:pPr>
      <w:r w:rsidRPr="00BF19F5">
        <w:rPr>
          <w:rFonts w:ascii="Times New Roman" w:hAnsi="Times New Roman" w:cs="Times New Roman"/>
          <w:sz w:val="24"/>
          <w:szCs w:val="24"/>
        </w:rPr>
        <w:t>V</w:t>
      </w:r>
      <w:r>
        <w:rPr>
          <w:rFonts w:ascii="Times New Roman" w:hAnsi="Times New Roman" w:cs="Times New Roman"/>
          <w:sz w:val="24"/>
          <w:szCs w:val="24"/>
        </w:rPr>
        <w:t> </w:t>
      </w:r>
      <w:r w:rsidRPr="00BF19F5">
        <w:rPr>
          <w:rFonts w:ascii="Times New Roman" w:hAnsi="Times New Roman" w:cs="Times New Roman"/>
          <w:sz w:val="24"/>
          <w:szCs w:val="24"/>
        </w:rPr>
        <w:t>hlášení</w:t>
      </w:r>
      <w:r>
        <w:rPr>
          <w:rFonts w:ascii="Times New Roman" w:hAnsi="Times New Roman" w:cs="Times New Roman"/>
          <w:sz w:val="24"/>
          <w:szCs w:val="24"/>
        </w:rPr>
        <w:t xml:space="preserve"> o pokroku</w:t>
      </w:r>
      <w:r w:rsidRPr="00BF19F5">
        <w:rPr>
          <w:rFonts w:ascii="Times New Roman" w:hAnsi="Times New Roman" w:cs="Times New Roman"/>
          <w:sz w:val="24"/>
          <w:szCs w:val="24"/>
        </w:rPr>
        <w:t xml:space="preserve"> příjemce uvádí </w:t>
      </w:r>
      <w:r>
        <w:rPr>
          <w:rFonts w:ascii="Times New Roman" w:hAnsi="Times New Roman" w:cs="Times New Roman"/>
          <w:sz w:val="24"/>
          <w:szCs w:val="24"/>
        </w:rPr>
        <w:t>informace o</w:t>
      </w:r>
      <w:r w:rsidRPr="00BF19F5">
        <w:rPr>
          <w:rFonts w:ascii="Times New Roman" w:hAnsi="Times New Roman" w:cs="Times New Roman"/>
          <w:sz w:val="24"/>
          <w:szCs w:val="24"/>
        </w:rPr>
        <w:t>:</w:t>
      </w:r>
    </w:p>
    <w:p w:rsidR="0094202D" w:rsidRPr="00B84CD2" w:rsidRDefault="0094202D" w:rsidP="00E52BAD">
      <w:pPr>
        <w:keepNext/>
        <w:keepLines/>
        <w:numPr>
          <w:ilvl w:val="0"/>
          <w:numId w:val="39"/>
        </w:numPr>
        <w:spacing w:before="0"/>
        <w:rPr>
          <w:rFonts w:ascii="Times New Roman" w:hAnsi="Times New Roman" w:cs="Times New Roman"/>
          <w:sz w:val="24"/>
          <w:szCs w:val="24"/>
        </w:rPr>
      </w:pPr>
      <w:r>
        <w:rPr>
          <w:rFonts w:ascii="Times New Roman" w:hAnsi="Times New Roman" w:cs="Times New Roman"/>
          <w:sz w:val="24"/>
          <w:szCs w:val="24"/>
        </w:rPr>
        <w:t>zadávacích</w:t>
      </w:r>
      <w:r w:rsidR="00A3444B">
        <w:rPr>
          <w:rFonts w:ascii="Times New Roman" w:hAnsi="Times New Roman" w:cs="Times New Roman"/>
          <w:sz w:val="24"/>
          <w:szCs w:val="24"/>
        </w:rPr>
        <w:t xml:space="preserve"> a </w:t>
      </w:r>
      <w:r w:rsidRPr="00B84CD2">
        <w:rPr>
          <w:rFonts w:ascii="Times New Roman" w:hAnsi="Times New Roman" w:cs="Times New Roman"/>
          <w:sz w:val="24"/>
          <w:szCs w:val="24"/>
        </w:rPr>
        <w:t xml:space="preserve">výběrových řízeních (tj. datum zahájení a ukončení, </w:t>
      </w:r>
      <w:r>
        <w:rPr>
          <w:rFonts w:ascii="Times New Roman" w:hAnsi="Times New Roman" w:cs="Times New Roman"/>
          <w:sz w:val="24"/>
          <w:szCs w:val="24"/>
        </w:rPr>
        <w:t>předmět, smluvní částka celkem);</w:t>
      </w:r>
    </w:p>
    <w:p w:rsidR="0094202D" w:rsidRPr="00B84CD2" w:rsidRDefault="0094202D" w:rsidP="00E52BAD">
      <w:pPr>
        <w:keepNext/>
        <w:keepLines/>
        <w:numPr>
          <w:ilvl w:val="0"/>
          <w:numId w:val="39"/>
        </w:numPr>
        <w:spacing w:before="0"/>
        <w:rPr>
          <w:rFonts w:ascii="Times New Roman" w:hAnsi="Times New Roman" w:cs="Times New Roman"/>
          <w:sz w:val="24"/>
          <w:szCs w:val="24"/>
        </w:rPr>
      </w:pPr>
      <w:r w:rsidRPr="00B84CD2">
        <w:rPr>
          <w:rFonts w:ascii="Times New Roman" w:hAnsi="Times New Roman" w:cs="Times New Roman"/>
          <w:sz w:val="24"/>
          <w:szCs w:val="24"/>
        </w:rPr>
        <w:t xml:space="preserve">plnění </w:t>
      </w:r>
      <w:r>
        <w:rPr>
          <w:rFonts w:ascii="Times New Roman" w:hAnsi="Times New Roman" w:cs="Times New Roman"/>
          <w:sz w:val="24"/>
          <w:szCs w:val="24"/>
        </w:rPr>
        <w:t xml:space="preserve">monitorovacích </w:t>
      </w:r>
      <w:r w:rsidRPr="00B84CD2">
        <w:rPr>
          <w:rFonts w:ascii="Times New Roman" w:hAnsi="Times New Roman" w:cs="Times New Roman"/>
          <w:sz w:val="24"/>
          <w:szCs w:val="24"/>
        </w:rPr>
        <w:t>indikátorů</w:t>
      </w:r>
      <w:r>
        <w:rPr>
          <w:rFonts w:ascii="Times New Roman" w:hAnsi="Times New Roman" w:cs="Times New Roman"/>
          <w:sz w:val="24"/>
          <w:szCs w:val="24"/>
        </w:rPr>
        <w:t>;</w:t>
      </w:r>
    </w:p>
    <w:p w:rsidR="0094202D" w:rsidRPr="00B84CD2" w:rsidRDefault="0094202D" w:rsidP="00E52BAD">
      <w:pPr>
        <w:keepNext/>
        <w:keepLines/>
        <w:numPr>
          <w:ilvl w:val="0"/>
          <w:numId w:val="39"/>
        </w:numPr>
        <w:spacing w:before="0"/>
        <w:rPr>
          <w:rFonts w:ascii="Times New Roman" w:hAnsi="Times New Roman" w:cs="Times New Roman"/>
          <w:sz w:val="24"/>
          <w:szCs w:val="24"/>
        </w:rPr>
      </w:pPr>
      <w:r w:rsidRPr="00B84CD2">
        <w:rPr>
          <w:rFonts w:ascii="Times New Roman" w:hAnsi="Times New Roman" w:cs="Times New Roman"/>
          <w:sz w:val="24"/>
          <w:szCs w:val="24"/>
        </w:rPr>
        <w:t>plnění finančního plánu ve vztahu</w:t>
      </w:r>
      <w:r>
        <w:rPr>
          <w:rFonts w:ascii="Times New Roman" w:hAnsi="Times New Roman" w:cs="Times New Roman"/>
          <w:sz w:val="24"/>
          <w:szCs w:val="24"/>
        </w:rPr>
        <w:t xml:space="preserve"> k plánovaným termínům podání Žo</w:t>
      </w:r>
      <w:r w:rsidRPr="00B84CD2">
        <w:rPr>
          <w:rFonts w:ascii="Times New Roman" w:hAnsi="Times New Roman" w:cs="Times New Roman"/>
          <w:sz w:val="24"/>
          <w:szCs w:val="24"/>
        </w:rPr>
        <w:t>P nebo kalendář plateb</w:t>
      </w:r>
      <w:r>
        <w:rPr>
          <w:rFonts w:ascii="Times New Roman" w:hAnsi="Times New Roman" w:cs="Times New Roman"/>
          <w:sz w:val="24"/>
          <w:szCs w:val="24"/>
        </w:rPr>
        <w:t>;</w:t>
      </w:r>
    </w:p>
    <w:p w:rsidR="0094202D" w:rsidRPr="000D421E" w:rsidRDefault="0094202D" w:rsidP="00E52BAD">
      <w:pPr>
        <w:keepNext/>
        <w:keepLines/>
        <w:numPr>
          <w:ilvl w:val="0"/>
          <w:numId w:val="39"/>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 xml:space="preserve">všech zahájených, probíhajících či ukončených správních, daňových, trestních, </w:t>
      </w:r>
      <w:r w:rsidR="00A3444B">
        <w:rPr>
          <w:rFonts w:ascii="Times New Roman" w:hAnsi="Times New Roman" w:cs="Times New Roman"/>
          <w:sz w:val="24"/>
          <w:szCs w:val="24"/>
        </w:rPr>
        <w:t>insolvenčních nebo soudních řízeních</w:t>
      </w:r>
      <w:r w:rsidR="00E82B20">
        <w:rPr>
          <w:rFonts w:ascii="Times New Roman" w:hAnsi="Times New Roman" w:cs="Times New Roman"/>
          <w:sz w:val="24"/>
          <w:szCs w:val="24"/>
        </w:rPr>
        <w:t>,</w:t>
      </w:r>
      <w:r w:rsidRPr="000D421E">
        <w:rPr>
          <w:rFonts w:ascii="Times New Roman" w:hAnsi="Times New Roman" w:cs="Times New Roman"/>
          <w:sz w:val="24"/>
          <w:szCs w:val="24"/>
        </w:rPr>
        <w:t xml:space="preserve"> vztah</w:t>
      </w:r>
      <w:r>
        <w:rPr>
          <w:rFonts w:ascii="Times New Roman" w:hAnsi="Times New Roman" w:cs="Times New Roman"/>
          <w:sz w:val="24"/>
          <w:szCs w:val="24"/>
        </w:rPr>
        <w:t>ujících se k realizaci projektu;</w:t>
      </w:r>
    </w:p>
    <w:p w:rsidR="0094202D" w:rsidRDefault="0094202D" w:rsidP="00E52BAD">
      <w:pPr>
        <w:keepNext/>
        <w:keepLines/>
        <w:numPr>
          <w:ilvl w:val="0"/>
          <w:numId w:val="39"/>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 xml:space="preserve">všech zahájených, probíhajících </w:t>
      </w:r>
      <w:r w:rsidR="00831765">
        <w:rPr>
          <w:rFonts w:ascii="Times New Roman" w:hAnsi="Times New Roman" w:cs="Times New Roman"/>
          <w:sz w:val="24"/>
          <w:szCs w:val="24"/>
        </w:rPr>
        <w:t>a</w:t>
      </w:r>
      <w:r w:rsidRPr="000D421E">
        <w:rPr>
          <w:rFonts w:ascii="Times New Roman" w:hAnsi="Times New Roman" w:cs="Times New Roman"/>
          <w:sz w:val="24"/>
          <w:szCs w:val="24"/>
        </w:rPr>
        <w:t xml:space="preserve"> ukončených kontrolách a auditech</w:t>
      </w:r>
      <w:r w:rsidR="00A3444B">
        <w:rPr>
          <w:rFonts w:ascii="Times New Roman" w:hAnsi="Times New Roman" w:cs="Times New Roman"/>
          <w:sz w:val="24"/>
          <w:szCs w:val="24"/>
        </w:rPr>
        <w:t>,</w:t>
      </w:r>
      <w:r w:rsidRPr="000D421E">
        <w:rPr>
          <w:rFonts w:ascii="Times New Roman" w:hAnsi="Times New Roman" w:cs="Times New Roman"/>
          <w:sz w:val="24"/>
          <w:szCs w:val="24"/>
        </w:rPr>
        <w:t xml:space="preserve"> vztahujících se k realizaci projektu</w:t>
      </w:r>
      <w:r>
        <w:rPr>
          <w:rFonts w:ascii="Times New Roman" w:hAnsi="Times New Roman" w:cs="Times New Roman"/>
          <w:sz w:val="24"/>
          <w:szCs w:val="24"/>
        </w:rPr>
        <w:t>.</w:t>
      </w:r>
    </w:p>
    <w:p w:rsidR="0094202D" w:rsidRDefault="0094202D" w:rsidP="000F011A">
      <w:pPr>
        <w:keepNext/>
        <w:keepLines/>
        <w:rPr>
          <w:rFonts w:ascii="Times New Roman" w:hAnsi="Times New Roman" w:cs="Times New Roman"/>
          <w:sz w:val="24"/>
          <w:szCs w:val="24"/>
        </w:rPr>
      </w:pPr>
      <w:r>
        <w:rPr>
          <w:rFonts w:ascii="Times New Roman" w:hAnsi="Times New Roman" w:cs="Times New Roman"/>
          <w:sz w:val="24"/>
          <w:szCs w:val="24"/>
        </w:rPr>
        <w:t>H</w:t>
      </w:r>
      <w:r w:rsidRPr="00DD5BC2">
        <w:rPr>
          <w:rFonts w:ascii="Times New Roman" w:hAnsi="Times New Roman" w:cs="Times New Roman"/>
          <w:sz w:val="24"/>
          <w:szCs w:val="24"/>
        </w:rPr>
        <w:t>lášení</w:t>
      </w:r>
      <w:r>
        <w:rPr>
          <w:rFonts w:ascii="Times New Roman" w:hAnsi="Times New Roman" w:cs="Times New Roman"/>
          <w:sz w:val="24"/>
          <w:szCs w:val="24"/>
        </w:rPr>
        <w:t xml:space="preserve"> o pokroku</w:t>
      </w:r>
      <w:r w:rsidRPr="00DD5BC2">
        <w:rPr>
          <w:rFonts w:ascii="Times New Roman" w:hAnsi="Times New Roman" w:cs="Times New Roman"/>
          <w:sz w:val="24"/>
          <w:szCs w:val="24"/>
        </w:rPr>
        <w:t xml:space="preserve"> předkládá příjemce CRR</w:t>
      </w:r>
      <w:r>
        <w:rPr>
          <w:rFonts w:ascii="Times New Roman" w:hAnsi="Times New Roman" w:cs="Times New Roman"/>
          <w:sz w:val="24"/>
          <w:szCs w:val="24"/>
        </w:rPr>
        <w:t xml:space="preserve"> ČR</w:t>
      </w:r>
      <w:r w:rsidRPr="00DD5BC2">
        <w:rPr>
          <w:rFonts w:ascii="Times New Roman" w:hAnsi="Times New Roman" w:cs="Times New Roman"/>
          <w:sz w:val="24"/>
          <w:szCs w:val="24"/>
        </w:rPr>
        <w:t xml:space="preserve"> </w:t>
      </w:r>
      <w:r w:rsidRPr="006B208D">
        <w:rPr>
          <w:rFonts w:ascii="Times New Roman" w:hAnsi="Times New Roman" w:cs="Times New Roman"/>
          <w:b/>
          <w:sz w:val="24"/>
          <w:szCs w:val="24"/>
        </w:rPr>
        <w:t xml:space="preserve">do </w:t>
      </w:r>
      <w:r w:rsidR="00765FD7">
        <w:rPr>
          <w:rFonts w:ascii="Times New Roman" w:hAnsi="Times New Roman" w:cs="Times New Roman"/>
          <w:b/>
          <w:sz w:val="24"/>
          <w:szCs w:val="24"/>
        </w:rPr>
        <w:t>20</w:t>
      </w:r>
      <w:r w:rsidRPr="006B208D">
        <w:rPr>
          <w:rFonts w:ascii="Times New Roman" w:hAnsi="Times New Roman" w:cs="Times New Roman"/>
          <w:b/>
          <w:sz w:val="24"/>
          <w:szCs w:val="24"/>
        </w:rPr>
        <w:t xml:space="preserve"> pracovní</w:t>
      </w:r>
      <w:r w:rsidR="00765FD7">
        <w:rPr>
          <w:rFonts w:ascii="Times New Roman" w:hAnsi="Times New Roman" w:cs="Times New Roman"/>
          <w:b/>
          <w:sz w:val="24"/>
          <w:szCs w:val="24"/>
        </w:rPr>
        <w:t>ch</w:t>
      </w:r>
      <w:r w:rsidRPr="006B208D">
        <w:rPr>
          <w:rFonts w:ascii="Times New Roman" w:hAnsi="Times New Roman" w:cs="Times New Roman"/>
          <w:b/>
          <w:sz w:val="24"/>
          <w:szCs w:val="24"/>
        </w:rPr>
        <w:t xml:space="preserve"> dn</w:t>
      </w:r>
      <w:r w:rsidR="008B0BAC">
        <w:rPr>
          <w:rFonts w:ascii="Times New Roman" w:hAnsi="Times New Roman" w:cs="Times New Roman"/>
          <w:b/>
          <w:sz w:val="24"/>
          <w:szCs w:val="24"/>
        </w:rPr>
        <w:t>ů</w:t>
      </w:r>
      <w:r w:rsidRPr="006B208D">
        <w:rPr>
          <w:rFonts w:ascii="Times New Roman" w:hAnsi="Times New Roman" w:cs="Times New Roman"/>
          <w:b/>
          <w:sz w:val="24"/>
          <w:szCs w:val="24"/>
        </w:rPr>
        <w:t xml:space="preserve"> od ukončen</w:t>
      </w:r>
      <w:r w:rsidR="00765FD7">
        <w:rPr>
          <w:rFonts w:ascii="Times New Roman" w:hAnsi="Times New Roman" w:cs="Times New Roman"/>
          <w:b/>
          <w:sz w:val="24"/>
          <w:szCs w:val="24"/>
        </w:rPr>
        <w:t>í</w:t>
      </w:r>
      <w:r w:rsidRPr="006B208D">
        <w:rPr>
          <w:rFonts w:ascii="Times New Roman" w:hAnsi="Times New Roman" w:cs="Times New Roman"/>
          <w:b/>
          <w:sz w:val="24"/>
          <w:szCs w:val="24"/>
        </w:rPr>
        <w:t xml:space="preserve"> sledovaného období</w:t>
      </w:r>
      <w:r w:rsidRPr="00DD5BC2">
        <w:rPr>
          <w:rFonts w:ascii="Times New Roman" w:hAnsi="Times New Roman" w:cs="Times New Roman"/>
          <w:sz w:val="24"/>
          <w:szCs w:val="24"/>
        </w:rPr>
        <w:t xml:space="preserve">, ke kterému měl hlášení předložit. </w:t>
      </w:r>
      <w:r>
        <w:rPr>
          <w:rFonts w:ascii="Times New Roman" w:hAnsi="Times New Roman" w:cs="Times New Roman"/>
          <w:sz w:val="24"/>
          <w:szCs w:val="24"/>
        </w:rPr>
        <w:t xml:space="preserve">Sledované období začíná prvním dnem měsíce, </w:t>
      </w:r>
      <w:r w:rsidRPr="006237B6">
        <w:rPr>
          <w:rFonts w:ascii="Times New Roman" w:hAnsi="Times New Roman" w:cs="Times New Roman"/>
          <w:sz w:val="24"/>
          <w:szCs w:val="24"/>
        </w:rPr>
        <w:t xml:space="preserve">který následuje po měsíci, kdy </w:t>
      </w:r>
      <w:r>
        <w:rPr>
          <w:rFonts w:ascii="Times New Roman" w:hAnsi="Times New Roman" w:cs="Times New Roman"/>
          <w:sz w:val="24"/>
          <w:szCs w:val="24"/>
        </w:rPr>
        <w:t>byl</w:t>
      </w:r>
      <w:r w:rsidR="00D85CB2">
        <w:rPr>
          <w:rFonts w:ascii="Times New Roman" w:hAnsi="Times New Roman" w:cs="Times New Roman"/>
          <w:sz w:val="24"/>
          <w:szCs w:val="24"/>
        </w:rPr>
        <w:t>o</w:t>
      </w:r>
      <w:r>
        <w:rPr>
          <w:rFonts w:ascii="Times New Roman" w:hAnsi="Times New Roman" w:cs="Times New Roman"/>
          <w:sz w:val="24"/>
          <w:szCs w:val="24"/>
        </w:rPr>
        <w:t xml:space="preserve"> schválen</w:t>
      </w:r>
      <w:r w:rsidR="00D85CB2">
        <w:rPr>
          <w:rFonts w:ascii="Times New Roman" w:hAnsi="Times New Roman" w:cs="Times New Roman"/>
          <w:sz w:val="24"/>
          <w:szCs w:val="24"/>
        </w:rPr>
        <w:t>o</w:t>
      </w:r>
      <w:r w:rsidRPr="00782FD0">
        <w:rPr>
          <w:rFonts w:ascii="Times New Roman" w:hAnsi="Times New Roman" w:cs="Times New Roman"/>
          <w:sz w:val="24"/>
          <w:szCs w:val="24"/>
        </w:rPr>
        <w:t xml:space="preserve"> </w:t>
      </w:r>
      <w:r>
        <w:rPr>
          <w:rFonts w:ascii="Times New Roman" w:hAnsi="Times New Roman" w:cs="Times New Roman"/>
          <w:sz w:val="24"/>
          <w:szCs w:val="24"/>
        </w:rPr>
        <w:t xml:space="preserve">první </w:t>
      </w:r>
      <w:r w:rsidR="00D85CB2">
        <w:rPr>
          <w:rFonts w:ascii="Times New Roman" w:hAnsi="Times New Roman" w:cs="Times New Roman"/>
          <w:sz w:val="24"/>
          <w:szCs w:val="24"/>
        </w:rPr>
        <w:t>Rozhodnutí</w:t>
      </w:r>
      <w:r>
        <w:rPr>
          <w:rFonts w:ascii="Times New Roman" w:hAnsi="Times New Roman" w:cs="Times New Roman"/>
          <w:sz w:val="24"/>
          <w:szCs w:val="24"/>
        </w:rPr>
        <w:t>, a trvá šest měsíců</w:t>
      </w:r>
      <w:r w:rsidRPr="006237B6">
        <w:rPr>
          <w:rFonts w:ascii="Times New Roman" w:hAnsi="Times New Roman" w:cs="Times New Roman"/>
          <w:sz w:val="24"/>
          <w:szCs w:val="24"/>
        </w:rPr>
        <w:t>.</w:t>
      </w:r>
      <w:r>
        <w:rPr>
          <w:rFonts w:ascii="Times New Roman" w:hAnsi="Times New Roman" w:cs="Times New Roman"/>
          <w:sz w:val="24"/>
          <w:szCs w:val="24"/>
        </w:rPr>
        <w:t xml:space="preserve"> Pokud byla realizace projektu zahájena před schválením prvního </w:t>
      </w:r>
      <w:r w:rsidR="00D85CB2">
        <w:rPr>
          <w:rFonts w:ascii="Times New Roman" w:hAnsi="Times New Roman" w:cs="Times New Roman"/>
          <w:sz w:val="24"/>
          <w:szCs w:val="24"/>
        </w:rPr>
        <w:t>Rozhodnutí</w:t>
      </w:r>
      <w:r>
        <w:rPr>
          <w:rFonts w:ascii="Times New Roman" w:hAnsi="Times New Roman" w:cs="Times New Roman"/>
          <w:sz w:val="24"/>
          <w:szCs w:val="24"/>
        </w:rPr>
        <w:t xml:space="preserve">, sledované období začíná zahájením realizace projektu. Povinnost předkládat hlášení </w:t>
      </w:r>
      <w:r w:rsidR="00885864">
        <w:rPr>
          <w:rFonts w:ascii="Times New Roman" w:hAnsi="Times New Roman" w:cs="Times New Roman"/>
          <w:sz w:val="24"/>
          <w:szCs w:val="24"/>
        </w:rPr>
        <w:br/>
      </w:r>
      <w:r>
        <w:rPr>
          <w:rFonts w:ascii="Times New Roman" w:hAnsi="Times New Roman" w:cs="Times New Roman"/>
          <w:sz w:val="24"/>
          <w:szCs w:val="24"/>
        </w:rPr>
        <w:t>o pokroku zaniká datem ukončení realizace projektu</w:t>
      </w:r>
      <w:r w:rsidRPr="006237B6">
        <w:rPr>
          <w:rFonts w:ascii="Times New Roman" w:hAnsi="Times New Roman" w:cs="Times New Roman"/>
          <w:sz w:val="24"/>
          <w:szCs w:val="24"/>
        </w:rPr>
        <w:t>.</w:t>
      </w:r>
    </w:p>
    <w:p w:rsidR="0094202D" w:rsidRDefault="0094202D" w:rsidP="000F011A">
      <w:pPr>
        <w:keepNext/>
        <w:keepLines/>
        <w:rPr>
          <w:rFonts w:ascii="Times New Roman" w:hAnsi="Times New Roman" w:cs="Times New Roman"/>
          <w:sz w:val="24"/>
          <w:szCs w:val="24"/>
        </w:rPr>
      </w:pPr>
      <w:r w:rsidRPr="00DD5BC2">
        <w:rPr>
          <w:rFonts w:ascii="Times New Roman" w:hAnsi="Times New Roman" w:cs="Times New Roman"/>
          <w:sz w:val="24"/>
          <w:szCs w:val="24"/>
        </w:rPr>
        <w:t xml:space="preserve">V případě překrytí termínů +/- </w:t>
      </w:r>
      <w:r>
        <w:rPr>
          <w:rFonts w:ascii="Times New Roman" w:hAnsi="Times New Roman" w:cs="Times New Roman"/>
          <w:sz w:val="24"/>
          <w:szCs w:val="24"/>
        </w:rPr>
        <w:t>jeden kalendářní měsíc</w:t>
      </w:r>
      <w:r w:rsidRPr="00DD5BC2">
        <w:rPr>
          <w:rFonts w:ascii="Times New Roman" w:hAnsi="Times New Roman" w:cs="Times New Roman"/>
          <w:sz w:val="24"/>
          <w:szCs w:val="24"/>
        </w:rPr>
        <w:t xml:space="preserve"> s monitorovací zprávou příjemce předkládá jen </w:t>
      </w:r>
      <w:r>
        <w:rPr>
          <w:rFonts w:ascii="Times New Roman" w:hAnsi="Times New Roman" w:cs="Times New Roman"/>
          <w:sz w:val="24"/>
          <w:szCs w:val="24"/>
        </w:rPr>
        <w:t xml:space="preserve">etapovou </w:t>
      </w:r>
      <w:r w:rsidRPr="00BE6346">
        <w:rPr>
          <w:rFonts w:ascii="Times New Roman" w:hAnsi="Times New Roman" w:cs="Times New Roman"/>
          <w:sz w:val="24"/>
          <w:szCs w:val="24"/>
        </w:rPr>
        <w:t>monit</w:t>
      </w:r>
      <w:r>
        <w:rPr>
          <w:rFonts w:ascii="Times New Roman" w:hAnsi="Times New Roman" w:cs="Times New Roman"/>
          <w:sz w:val="24"/>
          <w:szCs w:val="24"/>
        </w:rPr>
        <w:t xml:space="preserve">orovací zprávu nebo závěrečnou </w:t>
      </w:r>
      <w:r w:rsidRPr="00BE6346">
        <w:rPr>
          <w:rFonts w:ascii="Times New Roman" w:hAnsi="Times New Roman" w:cs="Times New Roman"/>
          <w:sz w:val="24"/>
          <w:szCs w:val="24"/>
        </w:rPr>
        <w:t>monit</w:t>
      </w:r>
      <w:r>
        <w:rPr>
          <w:rFonts w:ascii="Times New Roman" w:hAnsi="Times New Roman" w:cs="Times New Roman"/>
          <w:sz w:val="24"/>
          <w:szCs w:val="24"/>
        </w:rPr>
        <w:t>orovací zprávu.</w:t>
      </w:r>
    </w:p>
    <w:p w:rsidR="0094202D" w:rsidRDefault="0094202D" w:rsidP="000F011A">
      <w:pPr>
        <w:keepNext/>
        <w:keepLines/>
        <w:rPr>
          <w:rFonts w:ascii="Times New Roman" w:hAnsi="Times New Roman" w:cs="Times New Roman"/>
          <w:sz w:val="24"/>
          <w:szCs w:val="24"/>
        </w:rPr>
      </w:pPr>
      <w:r>
        <w:rPr>
          <w:rFonts w:ascii="Times New Roman" w:hAnsi="Times New Roman" w:cs="Times New Roman"/>
          <w:sz w:val="24"/>
          <w:szCs w:val="24"/>
        </w:rPr>
        <w:t xml:space="preserve">Vzor hlášení o pokroku je </w:t>
      </w:r>
      <w:r w:rsidRPr="00C72CEB">
        <w:rPr>
          <w:rFonts w:ascii="Times New Roman" w:hAnsi="Times New Roman" w:cs="Times New Roman"/>
          <w:sz w:val="24"/>
          <w:szCs w:val="24"/>
        </w:rPr>
        <w:t xml:space="preserve">přílohou č. </w:t>
      </w:r>
      <w:r w:rsidR="00E75F2F">
        <w:rPr>
          <w:rFonts w:ascii="Times New Roman" w:hAnsi="Times New Roman" w:cs="Times New Roman"/>
          <w:sz w:val="24"/>
          <w:szCs w:val="24"/>
        </w:rPr>
        <w:t>3</w:t>
      </w:r>
      <w:r w:rsidR="00640086">
        <w:rPr>
          <w:rFonts w:ascii="Times New Roman" w:hAnsi="Times New Roman" w:cs="Times New Roman"/>
          <w:sz w:val="24"/>
          <w:szCs w:val="24"/>
        </w:rPr>
        <w:t>b</w:t>
      </w:r>
      <w:r w:rsidRPr="00C72CEB">
        <w:rPr>
          <w:rFonts w:ascii="Times New Roman" w:hAnsi="Times New Roman" w:cs="Times New Roman"/>
          <w:sz w:val="24"/>
          <w:szCs w:val="24"/>
        </w:rPr>
        <w:t xml:space="preserve"> Příručky.</w:t>
      </w:r>
      <w:r>
        <w:rPr>
          <w:rFonts w:ascii="Times New Roman" w:hAnsi="Times New Roman" w:cs="Times New Roman"/>
          <w:sz w:val="24"/>
          <w:szCs w:val="24"/>
        </w:rPr>
        <w:t xml:space="preserve"> Návod na vyplnění hlášení o pokroku v IS </w:t>
      </w:r>
      <w:r w:rsidR="00162BEA" w:rsidRPr="00CF5AFC">
        <w:rPr>
          <w:rFonts w:ascii="Times New Roman" w:hAnsi="Times New Roman" w:cs="Times New Roman"/>
          <w:sz w:val="24"/>
          <w:szCs w:val="24"/>
        </w:rPr>
        <w:t>B</w:t>
      </w:r>
      <w:r w:rsidR="00162BEA">
        <w:rPr>
          <w:rFonts w:ascii="Times New Roman" w:hAnsi="Times New Roman" w:cs="Times New Roman"/>
          <w:sz w:val="24"/>
          <w:szCs w:val="24"/>
        </w:rPr>
        <w:t>ENEFIT</w:t>
      </w:r>
      <w:r w:rsidR="00162BEA" w:rsidRPr="00CF5AFC">
        <w:rPr>
          <w:rFonts w:ascii="Times New Roman" w:hAnsi="Times New Roman" w:cs="Times New Roman"/>
          <w:sz w:val="24"/>
          <w:szCs w:val="24"/>
        </w:rPr>
        <w:t>7</w:t>
      </w:r>
      <w:r>
        <w:rPr>
          <w:rFonts w:ascii="Times New Roman" w:hAnsi="Times New Roman" w:cs="Times New Roman"/>
          <w:sz w:val="24"/>
          <w:szCs w:val="24"/>
        </w:rPr>
        <w:t xml:space="preserve"> je uveden v </w:t>
      </w:r>
      <w:r w:rsidRPr="00DD20E3">
        <w:rPr>
          <w:rFonts w:ascii="Times New Roman" w:hAnsi="Times New Roman" w:cs="Times New Roman"/>
          <w:sz w:val="24"/>
          <w:szCs w:val="24"/>
        </w:rPr>
        <w:t xml:space="preserve">příloze č. </w:t>
      </w:r>
      <w:r w:rsidR="00640086" w:rsidRPr="00DD20E3">
        <w:rPr>
          <w:rFonts w:ascii="Times New Roman" w:hAnsi="Times New Roman" w:cs="Times New Roman"/>
          <w:sz w:val="24"/>
          <w:szCs w:val="24"/>
        </w:rPr>
        <w:t>1</w:t>
      </w:r>
      <w:r w:rsidR="00E75F2F">
        <w:rPr>
          <w:rFonts w:ascii="Times New Roman" w:hAnsi="Times New Roman" w:cs="Times New Roman"/>
          <w:sz w:val="24"/>
          <w:szCs w:val="24"/>
        </w:rPr>
        <w:t>0</w:t>
      </w:r>
      <w:r w:rsidRPr="00DD20E3">
        <w:rPr>
          <w:rFonts w:ascii="Times New Roman" w:hAnsi="Times New Roman" w:cs="Times New Roman"/>
          <w:sz w:val="24"/>
          <w:szCs w:val="24"/>
        </w:rPr>
        <w:t xml:space="preserve"> Příručky.</w:t>
      </w:r>
    </w:p>
    <w:p w:rsidR="0094202D" w:rsidRDefault="0094202D" w:rsidP="00461042">
      <w:pPr>
        <w:keepNext/>
        <w:keepLines/>
        <w:rPr>
          <w:rFonts w:ascii="Times New Roman" w:hAnsi="Times New Roman" w:cs="Times New Roman"/>
          <w:sz w:val="24"/>
          <w:szCs w:val="24"/>
        </w:rPr>
      </w:pPr>
      <w:r w:rsidRPr="00782FD0">
        <w:rPr>
          <w:rFonts w:ascii="Times New Roman" w:hAnsi="Times New Roman" w:cs="Times New Roman"/>
          <w:sz w:val="24"/>
          <w:szCs w:val="24"/>
        </w:rPr>
        <w:t>CRR</w:t>
      </w:r>
      <w:r>
        <w:rPr>
          <w:rFonts w:ascii="Times New Roman" w:hAnsi="Times New Roman" w:cs="Times New Roman"/>
          <w:sz w:val="24"/>
          <w:szCs w:val="24"/>
        </w:rPr>
        <w:t xml:space="preserve"> ČR</w:t>
      </w:r>
      <w:r w:rsidRPr="00782FD0">
        <w:rPr>
          <w:rFonts w:ascii="Times New Roman" w:hAnsi="Times New Roman" w:cs="Times New Roman"/>
          <w:sz w:val="24"/>
          <w:szCs w:val="24"/>
        </w:rPr>
        <w:t xml:space="preserve"> hlášení</w:t>
      </w:r>
      <w:r>
        <w:rPr>
          <w:rFonts w:ascii="Times New Roman" w:hAnsi="Times New Roman" w:cs="Times New Roman"/>
          <w:sz w:val="24"/>
          <w:szCs w:val="24"/>
        </w:rPr>
        <w:t xml:space="preserve"> o pokroku</w:t>
      </w:r>
      <w:r w:rsidRPr="00782FD0">
        <w:rPr>
          <w:rFonts w:ascii="Times New Roman" w:hAnsi="Times New Roman" w:cs="Times New Roman"/>
          <w:sz w:val="24"/>
          <w:szCs w:val="24"/>
        </w:rPr>
        <w:t xml:space="preserve"> zkontroluje</w:t>
      </w:r>
      <w:r>
        <w:rPr>
          <w:rFonts w:ascii="Times New Roman" w:hAnsi="Times New Roman" w:cs="Times New Roman"/>
          <w:sz w:val="24"/>
          <w:szCs w:val="24"/>
        </w:rPr>
        <w:t xml:space="preserve"> a</w:t>
      </w:r>
      <w:r w:rsidRPr="00782FD0">
        <w:rPr>
          <w:rFonts w:ascii="Times New Roman" w:hAnsi="Times New Roman" w:cs="Times New Roman"/>
          <w:sz w:val="24"/>
          <w:szCs w:val="24"/>
        </w:rPr>
        <w:t xml:space="preserve"> v případě potřeby vyzve příjemce k doplnění</w:t>
      </w:r>
      <w:r>
        <w:rPr>
          <w:rFonts w:ascii="Times New Roman" w:hAnsi="Times New Roman" w:cs="Times New Roman"/>
          <w:sz w:val="24"/>
          <w:szCs w:val="24"/>
        </w:rPr>
        <w:t xml:space="preserve"> či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p>
    <w:p w:rsidR="0094202D" w:rsidRPr="0081646E" w:rsidRDefault="0094202D" w:rsidP="00325242">
      <w:pPr>
        <w:keepNext/>
        <w:keepLines/>
        <w:spacing w:before="360" w:after="120"/>
        <w:rPr>
          <w:rFonts w:ascii="Times New Roman" w:hAnsi="Times New Roman" w:cs="Times New Roman"/>
          <w:b/>
          <w:sz w:val="24"/>
          <w:szCs w:val="24"/>
          <w:u w:val="single"/>
        </w:rPr>
      </w:pPr>
      <w:r w:rsidRPr="0081646E">
        <w:rPr>
          <w:rFonts w:ascii="Times New Roman" w:hAnsi="Times New Roman" w:cs="Times New Roman"/>
          <w:b/>
          <w:sz w:val="24"/>
          <w:szCs w:val="24"/>
          <w:u w:val="single"/>
        </w:rPr>
        <w:t>Monitorovací zprávy</w:t>
      </w:r>
    </w:p>
    <w:p w:rsidR="0094202D" w:rsidRPr="00C12073" w:rsidRDefault="0094202D" w:rsidP="00E52BAD">
      <w:pPr>
        <w:pStyle w:val="Odstavecseseznamem"/>
        <w:keepNext/>
        <w:keepLines/>
        <w:numPr>
          <w:ilvl w:val="0"/>
          <w:numId w:val="116"/>
        </w:numPr>
        <w:tabs>
          <w:tab w:val="num" w:pos="360"/>
        </w:tabs>
        <w:spacing w:before="240"/>
        <w:rPr>
          <w:rFonts w:ascii="Times New Roman" w:hAnsi="Times New Roman"/>
          <w:b/>
          <w:i/>
          <w:sz w:val="24"/>
          <w:szCs w:val="24"/>
        </w:rPr>
      </w:pPr>
      <w:r w:rsidRPr="00C12073">
        <w:rPr>
          <w:rFonts w:ascii="Times New Roman" w:hAnsi="Times New Roman"/>
          <w:b/>
          <w:i/>
          <w:sz w:val="24"/>
          <w:szCs w:val="24"/>
        </w:rPr>
        <w:t>Etapová monitorovací zpráva</w:t>
      </w:r>
    </w:p>
    <w:p w:rsidR="0094202D" w:rsidRPr="00782FD0" w:rsidRDefault="0094202D" w:rsidP="00325242">
      <w:pPr>
        <w:keepNext/>
        <w:keepLines/>
        <w:rPr>
          <w:rFonts w:ascii="Times New Roman" w:hAnsi="Times New Roman" w:cs="Times New Roman"/>
          <w:sz w:val="24"/>
          <w:szCs w:val="24"/>
        </w:rPr>
      </w:pPr>
      <w:r w:rsidRPr="00782FD0">
        <w:rPr>
          <w:rFonts w:ascii="Times New Roman" w:hAnsi="Times New Roman" w:cs="Times New Roman"/>
          <w:sz w:val="24"/>
          <w:szCs w:val="24"/>
        </w:rPr>
        <w:t>Předkládají ji příjemci, jejichž projekt je rozdělen na etapy.</w:t>
      </w:r>
    </w:p>
    <w:p w:rsidR="0094202D" w:rsidRDefault="0094202D" w:rsidP="00325242">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00162BEA" w:rsidRPr="00782FD0">
        <w:rPr>
          <w:rFonts w:ascii="Times New Roman" w:hAnsi="Times New Roman" w:cs="Times New Roman"/>
          <w:sz w:val="24"/>
          <w:szCs w:val="24"/>
        </w:rPr>
        <w:t>B</w:t>
      </w:r>
      <w:r w:rsidR="00162BEA">
        <w:rPr>
          <w:rFonts w:ascii="Times New Roman" w:hAnsi="Times New Roman" w:cs="Times New Roman"/>
          <w:sz w:val="24"/>
          <w:szCs w:val="24"/>
        </w:rPr>
        <w:t>ENEFIT</w:t>
      </w:r>
      <w:r w:rsidR="00162BEA" w:rsidRPr="00782FD0">
        <w:rPr>
          <w:rFonts w:ascii="Times New Roman" w:hAnsi="Times New Roman" w:cs="Times New Roman"/>
          <w:sz w:val="24"/>
          <w:szCs w:val="24"/>
        </w:rPr>
        <w:t>7</w:t>
      </w:r>
      <w:r w:rsidRPr="00782FD0">
        <w:rPr>
          <w:rFonts w:ascii="Times New Roman" w:hAnsi="Times New Roman" w:cs="Times New Roman"/>
          <w:sz w:val="24"/>
          <w:szCs w:val="24"/>
        </w:rPr>
        <w:t xml:space="preserve"> </w:t>
      </w:r>
      <w:r w:rsidRPr="001A0C7B">
        <w:rPr>
          <w:rFonts w:ascii="Times New Roman" w:hAnsi="Times New Roman" w:cs="Times New Roman"/>
          <w:sz w:val="24"/>
          <w:szCs w:val="24"/>
        </w:rPr>
        <w:t xml:space="preserve">spolu se zjednodušenou žádostí o platbu </w:t>
      </w:r>
      <w:r>
        <w:rPr>
          <w:rFonts w:ascii="Times New Roman" w:hAnsi="Times New Roman" w:cs="Times New Roman"/>
          <w:sz w:val="24"/>
          <w:szCs w:val="24"/>
        </w:rPr>
        <w:t>a předloží ji na CRR ČR</w:t>
      </w:r>
      <w:r w:rsidRPr="003719EB">
        <w:rPr>
          <w:rFonts w:ascii="Times New Roman" w:hAnsi="Times New Roman" w:cs="Times New Roman"/>
          <w:b/>
          <w:sz w:val="24"/>
          <w:szCs w:val="24"/>
        </w:rPr>
        <w:t xml:space="preserve"> </w:t>
      </w:r>
      <w:r w:rsidRPr="00403FB4">
        <w:rPr>
          <w:rFonts w:ascii="Times New Roman" w:hAnsi="Times New Roman" w:cs="Times New Roman"/>
          <w:b/>
          <w:sz w:val="24"/>
          <w:szCs w:val="24"/>
        </w:rPr>
        <w:t>do 20</w:t>
      </w:r>
      <w:r w:rsidRPr="00403FB4">
        <w:rPr>
          <w:rStyle w:val="Odkaznakoment"/>
          <w:rFonts w:ascii="Times New Roman" w:hAnsi="Times New Roman" w:cs="Times New Roman"/>
          <w:b/>
          <w:vanish/>
          <w:sz w:val="24"/>
          <w:szCs w:val="24"/>
        </w:rPr>
        <w:t>20</w:t>
      </w:r>
      <w:r w:rsidRPr="00403FB4">
        <w:rPr>
          <w:rFonts w:ascii="Times New Roman" w:hAnsi="Times New Roman" w:cs="Times New Roman"/>
          <w:b/>
          <w:sz w:val="24"/>
          <w:szCs w:val="24"/>
        </w:rPr>
        <w:t xml:space="preserve"> pracovních</w:t>
      </w:r>
      <w:r w:rsidRPr="003719EB">
        <w:rPr>
          <w:rFonts w:ascii="Times New Roman" w:hAnsi="Times New Roman" w:cs="Times New Roman"/>
          <w:b/>
          <w:sz w:val="24"/>
          <w:szCs w:val="24"/>
        </w:rPr>
        <w:t xml:space="preserve"> dní po ukončení </w:t>
      </w:r>
      <w:r>
        <w:rPr>
          <w:rFonts w:ascii="Times New Roman" w:hAnsi="Times New Roman" w:cs="Times New Roman"/>
          <w:b/>
          <w:sz w:val="24"/>
          <w:szCs w:val="24"/>
        </w:rPr>
        <w:t xml:space="preserve">realizace </w:t>
      </w:r>
      <w:r w:rsidRPr="003719EB">
        <w:rPr>
          <w:rFonts w:ascii="Times New Roman" w:hAnsi="Times New Roman" w:cs="Times New Roman"/>
          <w:b/>
          <w:sz w:val="24"/>
          <w:szCs w:val="24"/>
        </w:rPr>
        <w:t>etapy</w:t>
      </w:r>
      <w:r w:rsidRPr="00782FD0">
        <w:rPr>
          <w:rFonts w:ascii="Times New Roman" w:hAnsi="Times New Roman" w:cs="Times New Roman"/>
          <w:sz w:val="24"/>
          <w:szCs w:val="24"/>
        </w:rPr>
        <w:t xml:space="preserve">. </w:t>
      </w:r>
      <w:r>
        <w:rPr>
          <w:rFonts w:ascii="Times New Roman" w:hAnsi="Times New Roman" w:cs="Times New Roman"/>
          <w:sz w:val="24"/>
          <w:szCs w:val="24"/>
        </w:rPr>
        <w:t xml:space="preserve">V případě, že by etapa byla ukončena před schválením prvního </w:t>
      </w:r>
      <w:r w:rsidR="00D85CB2">
        <w:rPr>
          <w:rFonts w:ascii="Times New Roman" w:hAnsi="Times New Roman" w:cs="Times New Roman"/>
          <w:sz w:val="24"/>
          <w:szCs w:val="24"/>
        </w:rPr>
        <w:t>Rozhodnutí</w:t>
      </w:r>
      <w:r>
        <w:rPr>
          <w:rFonts w:ascii="Times New Roman" w:hAnsi="Times New Roman" w:cs="Times New Roman"/>
          <w:sz w:val="24"/>
          <w:szCs w:val="24"/>
        </w:rPr>
        <w:t xml:space="preserve">, etapovou monitorovací zprávu je nutné předložit do 20 pracovních dnů od schválení </w:t>
      </w:r>
      <w:r w:rsidR="001C0EF7">
        <w:rPr>
          <w:rFonts w:ascii="Times New Roman" w:hAnsi="Times New Roman" w:cs="Times New Roman"/>
          <w:sz w:val="24"/>
          <w:szCs w:val="24"/>
        </w:rPr>
        <w:t xml:space="preserve">prvního </w:t>
      </w:r>
      <w:r w:rsidR="00D85CB2">
        <w:rPr>
          <w:rFonts w:ascii="Times New Roman" w:hAnsi="Times New Roman" w:cs="Times New Roman"/>
          <w:sz w:val="24"/>
          <w:szCs w:val="24"/>
        </w:rPr>
        <w:t>Rozhodnutí</w:t>
      </w:r>
      <w:r>
        <w:rPr>
          <w:rFonts w:ascii="Times New Roman" w:hAnsi="Times New Roman" w:cs="Times New Roman"/>
          <w:sz w:val="24"/>
          <w:szCs w:val="24"/>
        </w:rPr>
        <w:t xml:space="preserve"> </w:t>
      </w:r>
    </w:p>
    <w:p w:rsidR="0094202D" w:rsidRDefault="0094202D" w:rsidP="00325242">
      <w:pPr>
        <w:keepNext/>
        <w:keepLines/>
        <w:rPr>
          <w:rFonts w:ascii="Times New Roman" w:hAnsi="Times New Roman" w:cs="Times New Roman"/>
          <w:sz w:val="24"/>
          <w:szCs w:val="24"/>
        </w:rPr>
      </w:pPr>
      <w:r>
        <w:rPr>
          <w:rFonts w:ascii="Times New Roman" w:hAnsi="Times New Roman" w:cs="Times New Roman"/>
          <w:sz w:val="24"/>
          <w:szCs w:val="24"/>
        </w:rPr>
        <w:t xml:space="preserve">CRR ČR monitorovací zprávu zkontroluje a </w:t>
      </w:r>
      <w:r w:rsidRPr="00782FD0">
        <w:rPr>
          <w:rFonts w:ascii="Times New Roman" w:hAnsi="Times New Roman" w:cs="Times New Roman"/>
          <w:sz w:val="24"/>
          <w:szCs w:val="24"/>
        </w:rPr>
        <w:t>v případě potřeby vyzve příjemce k doplnění</w:t>
      </w:r>
      <w:r>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r>
        <w:rPr>
          <w:rFonts w:ascii="Times New Roman" w:hAnsi="Times New Roman" w:cs="Times New Roman"/>
          <w:sz w:val="24"/>
          <w:szCs w:val="24"/>
        </w:rPr>
        <w:t xml:space="preserve"> </w:t>
      </w:r>
    </w:p>
    <w:p w:rsidR="0094202D" w:rsidRDefault="0094202D" w:rsidP="00325242">
      <w:pPr>
        <w:keepNext/>
        <w:keepLines/>
        <w:rPr>
          <w:rFonts w:ascii="Times New Roman" w:hAnsi="Times New Roman" w:cs="Times New Roman"/>
          <w:sz w:val="24"/>
          <w:szCs w:val="24"/>
        </w:rPr>
      </w:pPr>
      <w:r>
        <w:rPr>
          <w:rFonts w:ascii="Times New Roman" w:hAnsi="Times New Roman" w:cs="Times New Roman"/>
          <w:sz w:val="24"/>
          <w:szCs w:val="24"/>
        </w:rPr>
        <w:t>Do etapové zprávy uvede příjemce i údaje, které již byly uvedeny v hlášení o pokroku, pokud se tyto údaje týkají příslušné etapy.</w:t>
      </w:r>
    </w:p>
    <w:p w:rsidR="0094202D" w:rsidRDefault="0094202D" w:rsidP="00325242">
      <w:pPr>
        <w:keepNext/>
        <w:keepLines/>
        <w:rPr>
          <w:rFonts w:ascii="Times New Roman" w:hAnsi="Times New Roman" w:cs="Times New Roman"/>
          <w:sz w:val="24"/>
          <w:szCs w:val="24"/>
        </w:rPr>
      </w:pPr>
      <w:r w:rsidRPr="008D3265">
        <w:rPr>
          <w:rFonts w:ascii="Times New Roman" w:hAnsi="Times New Roman" w:cs="Times New Roman"/>
          <w:sz w:val="24"/>
          <w:szCs w:val="24"/>
        </w:rPr>
        <w:t>V případě, kdy nebude ukončena administrace MZ za etapu n a příjemce je povinen předložit MZ za etapu n+1, předloží příjemce v daném termínu na CRR</w:t>
      </w:r>
      <w:r>
        <w:rPr>
          <w:rFonts w:ascii="Times New Roman" w:hAnsi="Times New Roman" w:cs="Times New Roman"/>
          <w:sz w:val="24"/>
          <w:szCs w:val="24"/>
        </w:rPr>
        <w:t xml:space="preserve"> ČR</w:t>
      </w:r>
      <w:r w:rsidRPr="008D3265">
        <w:rPr>
          <w:rFonts w:ascii="Times New Roman" w:hAnsi="Times New Roman" w:cs="Times New Roman"/>
          <w:sz w:val="24"/>
          <w:szCs w:val="24"/>
        </w:rPr>
        <w:t xml:space="preserve"> </w:t>
      </w:r>
      <w:r>
        <w:rPr>
          <w:rFonts w:ascii="Times New Roman" w:hAnsi="Times New Roman" w:cs="Times New Roman"/>
          <w:sz w:val="24"/>
          <w:szCs w:val="24"/>
        </w:rPr>
        <w:t xml:space="preserve">pouze pracovní tištěnou </w:t>
      </w:r>
      <w:r w:rsidRPr="008D3265">
        <w:rPr>
          <w:rFonts w:ascii="Times New Roman" w:hAnsi="Times New Roman" w:cs="Times New Roman"/>
          <w:sz w:val="24"/>
          <w:szCs w:val="24"/>
        </w:rPr>
        <w:t>verzi MZ dle vzoru</w:t>
      </w:r>
      <w:r>
        <w:rPr>
          <w:rFonts w:ascii="Times New Roman" w:hAnsi="Times New Roman" w:cs="Times New Roman"/>
          <w:sz w:val="24"/>
          <w:szCs w:val="24"/>
        </w:rPr>
        <w:t>,</w:t>
      </w:r>
      <w:r w:rsidRPr="008D3265">
        <w:rPr>
          <w:rFonts w:ascii="Times New Roman" w:hAnsi="Times New Roman" w:cs="Times New Roman"/>
          <w:sz w:val="24"/>
          <w:szCs w:val="24"/>
        </w:rPr>
        <w:t xml:space="preserve"> v</w:t>
      </w:r>
      <w:r>
        <w:rPr>
          <w:rFonts w:ascii="Times New Roman" w:hAnsi="Times New Roman" w:cs="Times New Roman"/>
          <w:sz w:val="24"/>
          <w:szCs w:val="24"/>
        </w:rPr>
        <w:t>iz příloha č</w:t>
      </w:r>
      <w:r w:rsidRPr="00DD20E3">
        <w:rPr>
          <w:rFonts w:ascii="Times New Roman" w:hAnsi="Times New Roman" w:cs="Times New Roman"/>
          <w:sz w:val="24"/>
          <w:szCs w:val="24"/>
        </w:rPr>
        <w:t xml:space="preserve">. </w:t>
      </w:r>
      <w:r w:rsidR="00E75F2F">
        <w:rPr>
          <w:rFonts w:ascii="Times New Roman" w:hAnsi="Times New Roman" w:cs="Times New Roman"/>
          <w:sz w:val="24"/>
          <w:szCs w:val="24"/>
        </w:rPr>
        <w:t>3</w:t>
      </w:r>
      <w:r w:rsidR="00640086" w:rsidRPr="00DD20E3">
        <w:rPr>
          <w:rFonts w:ascii="Times New Roman" w:hAnsi="Times New Roman" w:cs="Times New Roman"/>
          <w:sz w:val="24"/>
          <w:szCs w:val="24"/>
        </w:rPr>
        <w:t>a</w:t>
      </w:r>
      <w:r w:rsidRPr="00DD20E3">
        <w:rPr>
          <w:rFonts w:ascii="Times New Roman" w:hAnsi="Times New Roman" w:cs="Times New Roman"/>
          <w:sz w:val="24"/>
          <w:szCs w:val="24"/>
        </w:rPr>
        <w:t xml:space="preserve"> Příručky.</w:t>
      </w:r>
      <w:r w:rsidRPr="008D3265">
        <w:rPr>
          <w:rFonts w:ascii="Times New Roman" w:hAnsi="Times New Roman" w:cs="Times New Roman"/>
          <w:sz w:val="24"/>
          <w:szCs w:val="24"/>
        </w:rPr>
        <w:t xml:space="preserve"> Příjemce může sledovat stav zpracování MZ na záložce Konto žádosti v IS B</w:t>
      </w:r>
      <w:r w:rsidR="00162BEA">
        <w:rPr>
          <w:rFonts w:ascii="Times New Roman" w:hAnsi="Times New Roman" w:cs="Times New Roman"/>
          <w:sz w:val="24"/>
          <w:szCs w:val="24"/>
        </w:rPr>
        <w:t>ENEFIT</w:t>
      </w:r>
      <w:r w:rsidRPr="008D3265">
        <w:rPr>
          <w:rFonts w:ascii="Times New Roman" w:hAnsi="Times New Roman" w:cs="Times New Roman"/>
          <w:sz w:val="24"/>
          <w:szCs w:val="24"/>
        </w:rPr>
        <w:t>7</w:t>
      </w:r>
      <w:r>
        <w:rPr>
          <w:rFonts w:ascii="Times New Roman" w:hAnsi="Times New Roman" w:cs="Times New Roman"/>
          <w:sz w:val="24"/>
          <w:szCs w:val="24"/>
        </w:rPr>
        <w:t>.</w:t>
      </w:r>
    </w:p>
    <w:p w:rsidR="00345481" w:rsidRDefault="00345481" w:rsidP="00325242">
      <w:pPr>
        <w:keepNext/>
        <w:keepLines/>
        <w:rPr>
          <w:rFonts w:ascii="Times New Roman" w:hAnsi="Times New Roman" w:cs="Times New Roman"/>
          <w:sz w:val="24"/>
          <w:szCs w:val="24"/>
        </w:rPr>
      </w:pPr>
      <w:bookmarkStart w:id="555" w:name="_GoBack"/>
      <w:bookmarkEnd w:id="555"/>
    </w:p>
    <w:p w:rsidR="0094202D" w:rsidRPr="00C12073" w:rsidRDefault="0094202D" w:rsidP="00E52BAD">
      <w:pPr>
        <w:pStyle w:val="Odstavecseseznamem"/>
        <w:keepNext/>
        <w:keepLines/>
        <w:numPr>
          <w:ilvl w:val="0"/>
          <w:numId w:val="116"/>
        </w:numPr>
        <w:tabs>
          <w:tab w:val="num" w:pos="360"/>
        </w:tabs>
        <w:spacing w:before="240"/>
        <w:rPr>
          <w:rFonts w:ascii="Times New Roman" w:hAnsi="Times New Roman"/>
          <w:b/>
          <w:i/>
          <w:sz w:val="24"/>
          <w:szCs w:val="24"/>
        </w:rPr>
      </w:pPr>
      <w:r w:rsidRPr="00C12073">
        <w:rPr>
          <w:rFonts w:ascii="Times New Roman" w:hAnsi="Times New Roman"/>
          <w:b/>
          <w:i/>
          <w:sz w:val="24"/>
          <w:szCs w:val="24"/>
        </w:rPr>
        <w:lastRenderedPageBreak/>
        <w:t>Závěrečná monitorovací zpráva</w:t>
      </w:r>
    </w:p>
    <w:p w:rsidR="0094202D" w:rsidRDefault="0094202D" w:rsidP="00325242">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00162BEA" w:rsidRPr="00782FD0">
        <w:rPr>
          <w:rFonts w:ascii="Times New Roman" w:hAnsi="Times New Roman" w:cs="Times New Roman"/>
          <w:sz w:val="24"/>
          <w:szCs w:val="24"/>
        </w:rPr>
        <w:t>B</w:t>
      </w:r>
      <w:r w:rsidR="00162BEA">
        <w:rPr>
          <w:rFonts w:ascii="Times New Roman" w:hAnsi="Times New Roman" w:cs="Times New Roman"/>
          <w:sz w:val="24"/>
          <w:szCs w:val="24"/>
        </w:rPr>
        <w:t>ENEFIT</w:t>
      </w:r>
      <w:r w:rsidR="00162BEA" w:rsidRPr="00782FD0">
        <w:rPr>
          <w:rFonts w:ascii="Times New Roman" w:hAnsi="Times New Roman" w:cs="Times New Roman"/>
          <w:sz w:val="24"/>
          <w:szCs w:val="24"/>
        </w:rPr>
        <w:t>7</w:t>
      </w:r>
      <w:r w:rsidRPr="00782FD0">
        <w:rPr>
          <w:rFonts w:ascii="Times New Roman" w:hAnsi="Times New Roman" w:cs="Times New Roman"/>
          <w:sz w:val="24"/>
          <w:szCs w:val="24"/>
        </w:rPr>
        <w:t xml:space="preserve"> </w:t>
      </w:r>
      <w:r w:rsidRPr="001A0C7B">
        <w:rPr>
          <w:rFonts w:ascii="Times New Roman" w:hAnsi="Times New Roman" w:cs="Times New Roman"/>
          <w:sz w:val="24"/>
          <w:szCs w:val="24"/>
        </w:rPr>
        <w:t xml:space="preserve">spolu se zjednodušenou žádostí o platbu </w:t>
      </w:r>
      <w:r>
        <w:rPr>
          <w:rFonts w:ascii="Times New Roman" w:hAnsi="Times New Roman" w:cs="Times New Roman"/>
          <w:sz w:val="24"/>
          <w:szCs w:val="24"/>
        </w:rPr>
        <w:t xml:space="preserve">a předloží ji na </w:t>
      </w:r>
      <w:r w:rsidR="00BA48E5">
        <w:rPr>
          <w:rFonts w:ascii="Times New Roman" w:hAnsi="Times New Roman" w:cs="Times New Roman"/>
          <w:sz w:val="24"/>
          <w:szCs w:val="24"/>
        </w:rPr>
        <w:t>CRR</w:t>
      </w:r>
      <w:r>
        <w:rPr>
          <w:rFonts w:ascii="Times New Roman" w:hAnsi="Times New Roman" w:cs="Times New Roman"/>
          <w:sz w:val="24"/>
          <w:szCs w:val="24"/>
        </w:rPr>
        <w:t xml:space="preserve"> ČR</w:t>
      </w:r>
      <w:r w:rsidRPr="003719EB">
        <w:rPr>
          <w:rFonts w:ascii="Times New Roman" w:hAnsi="Times New Roman" w:cs="Times New Roman"/>
          <w:b/>
          <w:sz w:val="24"/>
          <w:szCs w:val="24"/>
        </w:rPr>
        <w:t xml:space="preserve"> do 20</w:t>
      </w:r>
      <w:r w:rsidRPr="003719EB">
        <w:rPr>
          <w:rStyle w:val="Odkaznakoment"/>
          <w:rFonts w:ascii="Times New Roman" w:hAnsi="Times New Roman" w:cs="Times New Roman"/>
          <w:b/>
          <w:vanish/>
          <w:sz w:val="24"/>
          <w:szCs w:val="24"/>
        </w:rPr>
        <w:t>20</w:t>
      </w:r>
      <w:r w:rsidRPr="003719EB">
        <w:rPr>
          <w:rFonts w:ascii="Times New Roman" w:hAnsi="Times New Roman" w:cs="Times New Roman"/>
          <w:b/>
          <w:sz w:val="24"/>
          <w:szCs w:val="24"/>
        </w:rPr>
        <w:t xml:space="preserve"> pracovních dní po </w:t>
      </w:r>
      <w:r>
        <w:rPr>
          <w:rFonts w:ascii="Times New Roman" w:hAnsi="Times New Roman" w:cs="Times New Roman"/>
          <w:b/>
          <w:sz w:val="24"/>
          <w:szCs w:val="24"/>
        </w:rPr>
        <w:t xml:space="preserve">termínu </w:t>
      </w:r>
      <w:r w:rsidRPr="003719EB">
        <w:rPr>
          <w:rFonts w:ascii="Times New Roman" w:hAnsi="Times New Roman" w:cs="Times New Roman"/>
          <w:b/>
          <w:sz w:val="24"/>
          <w:szCs w:val="24"/>
        </w:rPr>
        <w:t xml:space="preserve">ukončení </w:t>
      </w:r>
      <w:r>
        <w:rPr>
          <w:rFonts w:ascii="Times New Roman" w:hAnsi="Times New Roman" w:cs="Times New Roman"/>
          <w:b/>
          <w:sz w:val="24"/>
          <w:szCs w:val="24"/>
        </w:rPr>
        <w:t xml:space="preserve">realizace </w:t>
      </w:r>
      <w:r w:rsidRPr="003719EB">
        <w:rPr>
          <w:rFonts w:ascii="Times New Roman" w:hAnsi="Times New Roman" w:cs="Times New Roman"/>
          <w:b/>
          <w:sz w:val="24"/>
          <w:szCs w:val="24"/>
        </w:rPr>
        <w:t>projektu</w:t>
      </w:r>
      <w:r>
        <w:rPr>
          <w:rFonts w:ascii="Times New Roman" w:hAnsi="Times New Roman" w:cs="Times New Roman"/>
          <w:b/>
          <w:sz w:val="24"/>
          <w:szCs w:val="24"/>
        </w:rPr>
        <w:t xml:space="preserve">, </w:t>
      </w:r>
      <w:r w:rsidRPr="006F6308">
        <w:rPr>
          <w:rFonts w:ascii="Times New Roman" w:hAnsi="Times New Roman" w:cs="Times New Roman"/>
          <w:sz w:val="24"/>
          <w:szCs w:val="24"/>
        </w:rPr>
        <w:t>uvedeném v</w:t>
      </w:r>
      <w:r w:rsidR="00261147">
        <w:rPr>
          <w:rFonts w:ascii="Times New Roman" w:hAnsi="Times New Roman" w:cs="Times New Roman"/>
          <w:sz w:val="24"/>
          <w:szCs w:val="24"/>
        </w:rPr>
        <w:t> </w:t>
      </w:r>
      <w:r w:rsidR="00D85CB2">
        <w:rPr>
          <w:rFonts w:ascii="Times New Roman" w:hAnsi="Times New Roman" w:cs="Times New Roman"/>
          <w:sz w:val="24"/>
          <w:szCs w:val="24"/>
        </w:rPr>
        <w:t>Rozhodnutí</w:t>
      </w:r>
      <w:r w:rsidRPr="00782FD0">
        <w:rPr>
          <w:rFonts w:ascii="Times New Roman" w:hAnsi="Times New Roman" w:cs="Times New Roman"/>
          <w:sz w:val="24"/>
          <w:szCs w:val="24"/>
        </w:rPr>
        <w:t xml:space="preserve">. </w:t>
      </w:r>
      <w:r>
        <w:rPr>
          <w:rFonts w:ascii="Times New Roman" w:hAnsi="Times New Roman" w:cs="Times New Roman"/>
          <w:sz w:val="24"/>
          <w:szCs w:val="24"/>
        </w:rPr>
        <w:t>CRR ČR</w:t>
      </w:r>
      <w:r w:rsidRPr="00782FD0">
        <w:rPr>
          <w:rFonts w:ascii="Times New Roman" w:hAnsi="Times New Roman" w:cs="Times New Roman"/>
          <w:sz w:val="24"/>
          <w:szCs w:val="24"/>
        </w:rPr>
        <w:t xml:space="preserve"> ji zkontroluje </w:t>
      </w:r>
      <w:r>
        <w:rPr>
          <w:rFonts w:ascii="Times New Roman" w:hAnsi="Times New Roman" w:cs="Times New Roman"/>
          <w:sz w:val="24"/>
          <w:szCs w:val="24"/>
        </w:rPr>
        <w:t>a</w:t>
      </w:r>
      <w:r w:rsidRPr="00782FD0">
        <w:rPr>
          <w:rFonts w:ascii="Times New Roman" w:hAnsi="Times New Roman" w:cs="Times New Roman"/>
          <w:sz w:val="24"/>
          <w:szCs w:val="24"/>
        </w:rPr>
        <w:t xml:space="preserve"> v případě potřeby vyzve příjemce k</w:t>
      </w:r>
      <w:r>
        <w:rPr>
          <w:rFonts w:ascii="Times New Roman" w:hAnsi="Times New Roman" w:cs="Times New Roman"/>
          <w:sz w:val="24"/>
          <w:szCs w:val="24"/>
        </w:rPr>
        <w:t> </w:t>
      </w:r>
      <w:r w:rsidRPr="00782FD0">
        <w:rPr>
          <w:rFonts w:ascii="Times New Roman" w:hAnsi="Times New Roman" w:cs="Times New Roman"/>
          <w:sz w:val="24"/>
          <w:szCs w:val="24"/>
        </w:rPr>
        <w:t>doplnění</w:t>
      </w:r>
      <w:r>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p>
    <w:p w:rsidR="0094202D" w:rsidRDefault="0094202D" w:rsidP="00325242">
      <w:pPr>
        <w:keepNext/>
        <w:keepLines/>
        <w:rPr>
          <w:rFonts w:ascii="Times New Roman" w:hAnsi="Times New Roman" w:cs="Times New Roman"/>
          <w:sz w:val="24"/>
          <w:szCs w:val="24"/>
        </w:rPr>
      </w:pPr>
      <w:r w:rsidRPr="00F86B36">
        <w:rPr>
          <w:rFonts w:ascii="Times New Roman" w:hAnsi="Times New Roman" w:cs="Times New Roman"/>
          <w:sz w:val="24"/>
          <w:szCs w:val="24"/>
        </w:rPr>
        <w:t xml:space="preserve">Vzor monitorovací zprávy je </w:t>
      </w:r>
      <w:r w:rsidRPr="00C72CEB">
        <w:rPr>
          <w:rFonts w:ascii="Times New Roman" w:hAnsi="Times New Roman" w:cs="Times New Roman"/>
          <w:sz w:val="24"/>
          <w:szCs w:val="24"/>
        </w:rPr>
        <w:t>uveden v </w:t>
      </w:r>
      <w:r w:rsidRPr="00DD20E3">
        <w:rPr>
          <w:rFonts w:ascii="Times New Roman" w:hAnsi="Times New Roman" w:cs="Times New Roman"/>
          <w:sz w:val="24"/>
          <w:szCs w:val="24"/>
        </w:rPr>
        <w:t xml:space="preserve">příloze č. </w:t>
      </w:r>
      <w:r w:rsidR="00E75F2F">
        <w:rPr>
          <w:rFonts w:ascii="Times New Roman" w:hAnsi="Times New Roman" w:cs="Times New Roman"/>
          <w:sz w:val="24"/>
          <w:szCs w:val="24"/>
        </w:rPr>
        <w:t>3</w:t>
      </w:r>
      <w:r w:rsidR="00640086" w:rsidRPr="00DD20E3">
        <w:rPr>
          <w:rFonts w:ascii="Times New Roman" w:hAnsi="Times New Roman" w:cs="Times New Roman"/>
          <w:sz w:val="24"/>
          <w:szCs w:val="24"/>
        </w:rPr>
        <w:t>a</w:t>
      </w:r>
      <w:r w:rsidRPr="00DD20E3">
        <w:rPr>
          <w:rFonts w:ascii="Times New Roman" w:hAnsi="Times New Roman" w:cs="Times New Roman"/>
          <w:sz w:val="24"/>
          <w:szCs w:val="24"/>
        </w:rPr>
        <w:t xml:space="preserve"> této Příručky.</w:t>
      </w:r>
    </w:p>
    <w:p w:rsidR="00325242" w:rsidRPr="00325242" w:rsidRDefault="00325242" w:rsidP="00325242">
      <w:pPr>
        <w:keepNext/>
        <w:keepLines/>
        <w:rPr>
          <w:rFonts w:ascii="Times New Roman" w:hAnsi="Times New Roman" w:cs="Times New Roman"/>
          <w:sz w:val="24"/>
          <w:szCs w:val="24"/>
        </w:rPr>
      </w:pPr>
      <w:r w:rsidRPr="00325242">
        <w:rPr>
          <w:rFonts w:ascii="Times New Roman" w:hAnsi="Times New Roman" w:cs="Times New Roman"/>
          <w:noProof/>
          <w:sz w:val="24"/>
          <w:szCs w:val="24"/>
        </w:rPr>
        <w:t xml:space="preserve">Upozornění: Příjemce předkládá </w:t>
      </w:r>
      <w:r w:rsidRPr="00325242">
        <w:rPr>
          <w:rFonts w:ascii="Times New Roman" w:hAnsi="Times New Roman" w:cs="Times New Roman"/>
          <w:sz w:val="24"/>
          <w:szCs w:val="24"/>
        </w:rPr>
        <w:t xml:space="preserve">k soupisce faktur kopie </w:t>
      </w:r>
      <w:r w:rsidRPr="00325242">
        <w:rPr>
          <w:rFonts w:ascii="Times New Roman" w:hAnsi="Times New Roman" w:cs="Times New Roman"/>
          <w:b/>
          <w:bCs/>
          <w:sz w:val="24"/>
          <w:szCs w:val="24"/>
        </w:rPr>
        <w:t>všech</w:t>
      </w:r>
      <w:r w:rsidRPr="00325242">
        <w:rPr>
          <w:rFonts w:ascii="Times New Roman" w:hAnsi="Times New Roman" w:cs="Times New Roman"/>
          <w:sz w:val="24"/>
          <w:szCs w:val="24"/>
        </w:rPr>
        <w:t xml:space="preserve"> účetních dokladů</w:t>
      </w:r>
      <w:r w:rsidRPr="00325242">
        <w:rPr>
          <w:rFonts w:ascii="Times New Roman" w:hAnsi="Times New Roman" w:cs="Times New Roman"/>
          <w:b/>
          <w:bCs/>
          <w:sz w:val="24"/>
          <w:szCs w:val="24"/>
        </w:rPr>
        <w:t xml:space="preserve"> </w:t>
      </w:r>
      <w:r w:rsidRPr="00325242">
        <w:rPr>
          <w:rFonts w:ascii="Times New Roman" w:hAnsi="Times New Roman" w:cs="Times New Roman"/>
          <w:sz w:val="24"/>
          <w:szCs w:val="24"/>
        </w:rPr>
        <w:t xml:space="preserve">za období, za které je monitorovací zpráva předkládána. </w:t>
      </w:r>
    </w:p>
    <w:p w:rsidR="0094202D" w:rsidRDefault="0094202D" w:rsidP="00325242">
      <w:pPr>
        <w:keepNext/>
        <w:keepLines/>
        <w:spacing w:after="120"/>
        <w:rPr>
          <w:rFonts w:ascii="Times New Roman" w:hAnsi="Times New Roman" w:cs="Times New Roman"/>
          <w:sz w:val="24"/>
          <w:szCs w:val="24"/>
        </w:rPr>
      </w:pPr>
      <w:r w:rsidRPr="00BB6CBB">
        <w:rPr>
          <w:rFonts w:ascii="Times New Roman" w:hAnsi="Times New Roman" w:cs="Times New Roman"/>
          <w:sz w:val="24"/>
          <w:szCs w:val="24"/>
        </w:rPr>
        <w:t>Příjemce je povinen na žádost CRR</w:t>
      </w:r>
      <w:r>
        <w:rPr>
          <w:rFonts w:ascii="Times New Roman" w:hAnsi="Times New Roman" w:cs="Times New Roman"/>
          <w:sz w:val="24"/>
          <w:szCs w:val="24"/>
        </w:rPr>
        <w:t xml:space="preserve"> ČR</w:t>
      </w:r>
      <w:r w:rsidRPr="00BB6CBB">
        <w:rPr>
          <w:rFonts w:ascii="Times New Roman" w:hAnsi="Times New Roman" w:cs="Times New Roman"/>
          <w:sz w:val="24"/>
          <w:szCs w:val="24"/>
        </w:rPr>
        <w:t xml:space="preserve"> nebo ŘO IOP poskytnout dodatečně požadované informace</w:t>
      </w:r>
      <w:r>
        <w:rPr>
          <w:rFonts w:ascii="Times New Roman" w:hAnsi="Times New Roman" w:cs="Times New Roman"/>
          <w:sz w:val="24"/>
          <w:szCs w:val="24"/>
        </w:rPr>
        <w:t xml:space="preserve"> </w:t>
      </w:r>
      <w:r w:rsidRPr="00BC494F">
        <w:rPr>
          <w:rFonts w:ascii="Times New Roman" w:hAnsi="Times New Roman" w:cs="Times New Roman"/>
          <w:sz w:val="24"/>
          <w:szCs w:val="24"/>
        </w:rPr>
        <w:t>o průběhu realizace projektu</w:t>
      </w:r>
      <w:r w:rsidRPr="00BB6CBB">
        <w:rPr>
          <w:rFonts w:ascii="Times New Roman" w:hAnsi="Times New Roman" w:cs="Times New Roman"/>
          <w:sz w:val="24"/>
          <w:szCs w:val="24"/>
        </w:rPr>
        <w:t>, případně monitorovací zprávu ve stanovené lhůtě dopracovat.</w:t>
      </w:r>
    </w:p>
    <w:p w:rsidR="0094202D" w:rsidRDefault="0094202D" w:rsidP="00325242">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240" w:after="0" w:line="240" w:lineRule="auto"/>
        <w:jc w:val="both"/>
        <w:rPr>
          <w:rFonts w:ascii="Times New Roman" w:hAnsi="Times New Roman" w:cs="Times New Roman"/>
          <w:b/>
        </w:rPr>
      </w:pPr>
      <w:r w:rsidRPr="00325242">
        <w:rPr>
          <w:rFonts w:ascii="Times New Roman" w:hAnsi="Times New Roman" w:cs="Times New Roman"/>
          <w:b/>
        </w:rPr>
        <w:t xml:space="preserve">Upozornění: Jako povinnou přílohu HoP a MZ je nutné předložit Čestné prohlášení příjemce, které se z IS </w:t>
      </w:r>
      <w:r w:rsidR="00162BEA" w:rsidRPr="00325242">
        <w:rPr>
          <w:rFonts w:ascii="Times New Roman" w:hAnsi="Times New Roman" w:cs="Times New Roman"/>
          <w:b/>
        </w:rPr>
        <w:t>B</w:t>
      </w:r>
      <w:r w:rsidR="00162BEA">
        <w:rPr>
          <w:rFonts w:ascii="Times New Roman" w:hAnsi="Times New Roman" w:cs="Times New Roman"/>
          <w:b/>
        </w:rPr>
        <w:t>ENEFIT</w:t>
      </w:r>
      <w:r w:rsidR="00162BEA" w:rsidRPr="00325242">
        <w:rPr>
          <w:rFonts w:ascii="Times New Roman" w:hAnsi="Times New Roman" w:cs="Times New Roman"/>
          <w:b/>
        </w:rPr>
        <w:t>7</w:t>
      </w:r>
      <w:r w:rsidRPr="00325242">
        <w:rPr>
          <w:rFonts w:ascii="Times New Roman" w:hAnsi="Times New Roman" w:cs="Times New Roman"/>
          <w:b/>
        </w:rPr>
        <w:t xml:space="preserve"> negeneruje automaticky. Příjemce jej musí vytisknout zvlášť (viz </w:t>
      </w:r>
      <w:r w:rsidRPr="00DD20E3">
        <w:rPr>
          <w:rFonts w:ascii="Times New Roman" w:hAnsi="Times New Roman" w:cs="Times New Roman"/>
          <w:b/>
        </w:rPr>
        <w:t xml:space="preserve">přílohy č. </w:t>
      </w:r>
      <w:r w:rsidR="00E75F2F">
        <w:rPr>
          <w:rFonts w:ascii="Times New Roman" w:hAnsi="Times New Roman" w:cs="Times New Roman"/>
          <w:b/>
        </w:rPr>
        <w:t>3</w:t>
      </w:r>
      <w:r w:rsidR="00640086" w:rsidRPr="00DD20E3">
        <w:rPr>
          <w:rFonts w:ascii="Times New Roman" w:hAnsi="Times New Roman" w:cs="Times New Roman"/>
          <w:b/>
        </w:rPr>
        <w:t>a</w:t>
      </w:r>
      <w:r w:rsidRPr="00DD20E3">
        <w:rPr>
          <w:rFonts w:ascii="Times New Roman" w:hAnsi="Times New Roman" w:cs="Times New Roman"/>
          <w:b/>
        </w:rPr>
        <w:t xml:space="preserve"> a </w:t>
      </w:r>
      <w:r w:rsidR="00E75F2F">
        <w:rPr>
          <w:rFonts w:ascii="Times New Roman" w:hAnsi="Times New Roman" w:cs="Times New Roman"/>
          <w:b/>
        </w:rPr>
        <w:t>3</w:t>
      </w:r>
      <w:r w:rsidR="00640086" w:rsidRPr="00DD20E3">
        <w:rPr>
          <w:rFonts w:ascii="Times New Roman" w:hAnsi="Times New Roman" w:cs="Times New Roman"/>
          <w:b/>
        </w:rPr>
        <w:t>b</w:t>
      </w:r>
      <w:r w:rsidRPr="00DD20E3">
        <w:rPr>
          <w:rFonts w:ascii="Times New Roman" w:hAnsi="Times New Roman" w:cs="Times New Roman"/>
          <w:b/>
        </w:rPr>
        <w:t xml:space="preserve"> Příručky</w:t>
      </w:r>
      <w:r w:rsidRPr="00325242">
        <w:rPr>
          <w:rFonts w:ascii="Times New Roman" w:hAnsi="Times New Roman" w:cs="Times New Roman"/>
          <w:b/>
        </w:rPr>
        <w:t xml:space="preserve">, kde je uveden vzor) a opatřit podpisem statutárního zástupce. </w:t>
      </w:r>
    </w:p>
    <w:p w:rsidR="00DF2623" w:rsidRPr="00325242" w:rsidRDefault="00DF2623" w:rsidP="00DF2623">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rFonts w:ascii="Times New Roman" w:hAnsi="Times New Roman" w:cs="Times New Roman"/>
          <w:b/>
        </w:rPr>
      </w:pPr>
      <w:r>
        <w:rPr>
          <w:rFonts w:ascii="Times New Roman" w:hAnsi="Times New Roman" w:cs="Times New Roman"/>
          <w:b/>
        </w:rPr>
        <w:t xml:space="preserve">Příjemce je povinen </w:t>
      </w:r>
      <w:r w:rsidRPr="00115D2D">
        <w:rPr>
          <w:rFonts w:ascii="Times New Roman" w:hAnsi="Times New Roman" w:cs="Times New Roman"/>
          <w:b/>
        </w:rPr>
        <w:t>doložit po ukončení každé etapy/projektu jako přílohu monitorovací zprávy splnění povinnosti vedení příjmů a výdajů s jednoznačnou vazbou k</w:t>
      </w:r>
      <w:r>
        <w:rPr>
          <w:rFonts w:ascii="Times New Roman" w:hAnsi="Times New Roman" w:cs="Times New Roman"/>
          <w:b/>
        </w:rPr>
        <w:t> </w:t>
      </w:r>
      <w:r w:rsidRPr="00115D2D">
        <w:rPr>
          <w:rFonts w:ascii="Times New Roman" w:hAnsi="Times New Roman" w:cs="Times New Roman"/>
          <w:b/>
        </w:rPr>
        <w:t>projektu</w:t>
      </w:r>
      <w:r>
        <w:rPr>
          <w:rFonts w:ascii="Times New Roman" w:hAnsi="Times New Roman" w:cs="Times New Roman"/>
          <w:b/>
        </w:rPr>
        <w:t>.</w:t>
      </w:r>
    </w:p>
    <w:p w:rsidR="007B2A95" w:rsidRPr="00325242" w:rsidRDefault="007B2A95" w:rsidP="00325242">
      <w:pPr>
        <w:keepNext/>
        <w:keepLines/>
        <w:spacing w:before="360" w:after="120"/>
        <w:rPr>
          <w:rFonts w:ascii="Times New Roman" w:hAnsi="Times New Roman" w:cs="Times New Roman"/>
          <w:b/>
          <w:sz w:val="24"/>
          <w:szCs w:val="24"/>
          <w:u w:val="single"/>
        </w:rPr>
      </w:pPr>
      <w:r w:rsidRPr="00325242">
        <w:rPr>
          <w:rFonts w:ascii="Times New Roman" w:hAnsi="Times New Roman" w:cs="Times New Roman"/>
          <w:b/>
          <w:sz w:val="24"/>
          <w:szCs w:val="24"/>
          <w:u w:val="single"/>
        </w:rPr>
        <w:t>Hlášení o udržitelnosti projektu</w:t>
      </w:r>
    </w:p>
    <w:p w:rsidR="007B2A95" w:rsidRPr="00325242" w:rsidRDefault="007B2A95" w:rsidP="00325242">
      <w:pPr>
        <w:keepNext/>
        <w:keepLines/>
        <w:rPr>
          <w:rFonts w:ascii="Times New Roman" w:hAnsi="Times New Roman" w:cs="Times New Roman"/>
          <w:sz w:val="24"/>
          <w:szCs w:val="24"/>
        </w:rPr>
      </w:pPr>
      <w:r w:rsidRPr="00325242">
        <w:rPr>
          <w:rFonts w:ascii="Times New Roman" w:hAnsi="Times New Roman" w:cs="Times New Roman"/>
          <w:sz w:val="24"/>
          <w:szCs w:val="24"/>
        </w:rPr>
        <w:t>10 měsíců po ukončení realizace projektu zašle pobočka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příjemci dopis a bude vyžadovat vyplnění hlášení o udržitelnosti projektu.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hlášení </w:t>
      </w:r>
      <w:r w:rsidR="00162BEA">
        <w:rPr>
          <w:rFonts w:ascii="Times New Roman" w:hAnsi="Times New Roman" w:cs="Times New Roman"/>
          <w:sz w:val="24"/>
          <w:szCs w:val="24"/>
        </w:rPr>
        <w:br/>
      </w:r>
      <w:r w:rsidRPr="00325242">
        <w:rPr>
          <w:rFonts w:ascii="Times New Roman" w:hAnsi="Times New Roman" w:cs="Times New Roman"/>
          <w:sz w:val="24"/>
          <w:szCs w:val="24"/>
        </w:rPr>
        <w:t>o udržitelnosti projektu zkontroluje a v případě potřeby vyzve příjemce k doplnění či opravě údajů ve stanovené lhůtě.</w:t>
      </w:r>
    </w:p>
    <w:p w:rsidR="007B2A95" w:rsidRDefault="007B2A95" w:rsidP="00325242">
      <w:pPr>
        <w:keepNext/>
        <w:keepLines/>
        <w:rPr>
          <w:rFonts w:ascii="Times New Roman" w:hAnsi="Times New Roman" w:cs="Times New Roman"/>
          <w:sz w:val="24"/>
          <w:szCs w:val="24"/>
        </w:rPr>
      </w:pPr>
      <w:r w:rsidRPr="00325242">
        <w:rPr>
          <w:rFonts w:ascii="Times New Roman" w:hAnsi="Times New Roman" w:cs="Times New Roman"/>
          <w:sz w:val="24"/>
          <w:szCs w:val="24"/>
        </w:rPr>
        <w:t>V následujících letech, po celou dobu udržitelnosti, bude pobočka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každoročně ve stejném termínu vyzývat příjemce k vyplnění tohoto hlášení. </w:t>
      </w:r>
    </w:p>
    <w:p w:rsidR="005C452C" w:rsidRDefault="005C452C" w:rsidP="00325242">
      <w:pPr>
        <w:keepNext/>
        <w:keepLines/>
        <w:rPr>
          <w:rFonts w:ascii="Times New Roman" w:hAnsi="Times New Roman" w:cs="Times New Roman"/>
          <w:sz w:val="24"/>
          <w:szCs w:val="24"/>
        </w:rPr>
      </w:pPr>
    </w:p>
    <w:p w:rsidR="0094202D" w:rsidRPr="00B560F8" w:rsidRDefault="0094202D" w:rsidP="00055237">
      <w:pPr>
        <w:pStyle w:val="Nadpis2"/>
        <w:rPr>
          <w:noProof/>
          <w:lang w:val="de-DE"/>
        </w:rPr>
      </w:pPr>
      <w:bookmarkStart w:id="556" w:name="_Toc244415591"/>
      <w:bookmarkStart w:id="557" w:name="_Toc328732775"/>
      <w:bookmarkStart w:id="558" w:name="_Toc389829884"/>
      <w:bookmarkStart w:id="559" w:name="_Toc155769586"/>
      <w:bookmarkStart w:id="560" w:name="_Toc177462476"/>
      <w:bookmarkStart w:id="561" w:name="_Toc191363135"/>
      <w:bookmarkStart w:id="562" w:name="_Toc191972616"/>
      <w:bookmarkStart w:id="563" w:name="_Toc191978814"/>
      <w:bookmarkStart w:id="564" w:name="_Toc244415593"/>
      <w:r w:rsidRPr="00B560F8">
        <w:rPr>
          <w:noProof/>
          <w:lang w:val="de-DE"/>
        </w:rPr>
        <w:t xml:space="preserve">Změny </w:t>
      </w:r>
      <w:r w:rsidR="00D15DC5" w:rsidRPr="00B560F8">
        <w:rPr>
          <w:noProof/>
          <w:lang w:val="de-DE"/>
        </w:rPr>
        <w:t xml:space="preserve">v </w:t>
      </w:r>
      <w:r w:rsidRPr="00B560F8">
        <w:rPr>
          <w:noProof/>
          <w:lang w:val="de-DE"/>
        </w:rPr>
        <w:t>projektu</w:t>
      </w:r>
      <w:bookmarkEnd w:id="556"/>
      <w:r w:rsidR="00D15DC5" w:rsidRPr="00B560F8">
        <w:rPr>
          <w:noProof/>
          <w:lang w:val="de-DE"/>
        </w:rPr>
        <w:t xml:space="preserve">, změny </w:t>
      </w:r>
      <w:bookmarkEnd w:id="557"/>
      <w:r w:rsidR="00D85CB2" w:rsidRPr="00447A45">
        <w:rPr>
          <w:rFonts w:cs="Times New Roman"/>
        </w:rPr>
        <w:t>Rozhodnutí</w:t>
      </w:r>
      <w:bookmarkEnd w:id="558"/>
    </w:p>
    <w:p w:rsidR="00D15DC5" w:rsidRDefault="00D15DC5" w:rsidP="00D15DC5">
      <w:pPr>
        <w:spacing w:after="120"/>
        <w:rPr>
          <w:rFonts w:ascii="Times New Roman" w:hAnsi="Times New Roman" w:cs="Times New Roman"/>
          <w:sz w:val="24"/>
          <w:szCs w:val="24"/>
        </w:rPr>
      </w:pPr>
      <w:r w:rsidRPr="00FF3B60">
        <w:rPr>
          <w:rFonts w:ascii="Times New Roman" w:hAnsi="Times New Roman" w:cs="Times New Roman"/>
          <w:b/>
          <w:sz w:val="24"/>
          <w:szCs w:val="24"/>
        </w:rPr>
        <w:t xml:space="preserve">Jakékoliv změny, ke kterým v průběhu realizace </w:t>
      </w:r>
      <w:r>
        <w:rPr>
          <w:rFonts w:ascii="Times New Roman" w:hAnsi="Times New Roman" w:cs="Times New Roman"/>
          <w:b/>
          <w:sz w:val="24"/>
          <w:szCs w:val="24"/>
        </w:rPr>
        <w:t xml:space="preserve">a udržitelnosti </w:t>
      </w:r>
      <w:r w:rsidRPr="00FF3B60">
        <w:rPr>
          <w:rFonts w:ascii="Times New Roman" w:hAnsi="Times New Roman" w:cs="Times New Roman"/>
          <w:b/>
          <w:sz w:val="24"/>
          <w:szCs w:val="24"/>
        </w:rPr>
        <w:t xml:space="preserve">projektu </w:t>
      </w:r>
      <w:r>
        <w:rPr>
          <w:rFonts w:ascii="Times New Roman" w:hAnsi="Times New Roman" w:cs="Times New Roman"/>
          <w:b/>
          <w:sz w:val="24"/>
          <w:szCs w:val="24"/>
        </w:rPr>
        <w:t>má dojít</w:t>
      </w:r>
      <w:r w:rsidRPr="00FF3B60">
        <w:rPr>
          <w:rFonts w:ascii="Times New Roman" w:hAnsi="Times New Roman" w:cs="Times New Roman"/>
          <w:b/>
          <w:sz w:val="24"/>
          <w:szCs w:val="24"/>
        </w:rPr>
        <w:t>, musí příjemce neprodleně písemně oznámit CRR</w:t>
      </w:r>
      <w:r>
        <w:rPr>
          <w:rFonts w:ascii="Times New Roman" w:hAnsi="Times New Roman" w:cs="Times New Roman"/>
          <w:b/>
          <w:sz w:val="24"/>
          <w:szCs w:val="24"/>
        </w:rPr>
        <w:t xml:space="preserve"> ČR</w:t>
      </w:r>
      <w:r w:rsidRPr="00FF3B60">
        <w:rPr>
          <w:rFonts w:ascii="Times New Roman" w:hAnsi="Times New Roman" w:cs="Times New Roman"/>
          <w:b/>
          <w:sz w:val="24"/>
          <w:szCs w:val="24"/>
        </w:rPr>
        <w:t xml:space="preserve"> </w:t>
      </w:r>
      <w:r>
        <w:rPr>
          <w:rFonts w:ascii="Times New Roman" w:hAnsi="Times New Roman" w:cs="Times New Roman"/>
          <w:b/>
          <w:sz w:val="24"/>
          <w:szCs w:val="24"/>
        </w:rPr>
        <w:t xml:space="preserve">prostřednictvím </w:t>
      </w:r>
      <w:r w:rsidRPr="00FF3B60">
        <w:rPr>
          <w:rFonts w:ascii="Times New Roman" w:hAnsi="Times New Roman" w:cs="Times New Roman"/>
          <w:b/>
          <w:sz w:val="24"/>
          <w:szCs w:val="24"/>
        </w:rPr>
        <w:t>formulář</w:t>
      </w:r>
      <w:r>
        <w:rPr>
          <w:rFonts w:ascii="Times New Roman" w:hAnsi="Times New Roman" w:cs="Times New Roman"/>
          <w:b/>
          <w:sz w:val="24"/>
          <w:szCs w:val="24"/>
        </w:rPr>
        <w:t>e</w:t>
      </w:r>
      <w:r w:rsidRPr="00FF3B60">
        <w:rPr>
          <w:rFonts w:ascii="Times New Roman" w:hAnsi="Times New Roman" w:cs="Times New Roman"/>
          <w:b/>
          <w:sz w:val="24"/>
          <w:szCs w:val="24"/>
        </w:rPr>
        <w:t xml:space="preserve"> Oznámení </w:t>
      </w:r>
      <w:r w:rsidR="00162BEA">
        <w:rPr>
          <w:rFonts w:ascii="Times New Roman" w:hAnsi="Times New Roman" w:cs="Times New Roman"/>
          <w:b/>
          <w:sz w:val="24"/>
          <w:szCs w:val="24"/>
        </w:rPr>
        <w:br/>
      </w:r>
      <w:r w:rsidRPr="00FF3B60">
        <w:rPr>
          <w:rFonts w:ascii="Times New Roman" w:hAnsi="Times New Roman" w:cs="Times New Roman"/>
          <w:b/>
          <w:sz w:val="24"/>
          <w:szCs w:val="24"/>
        </w:rPr>
        <w:t>o změnách v</w:t>
      </w:r>
      <w:r>
        <w:rPr>
          <w:rFonts w:ascii="Times New Roman" w:hAnsi="Times New Roman" w:cs="Times New Roman"/>
          <w:b/>
          <w:sz w:val="24"/>
          <w:szCs w:val="24"/>
        </w:rPr>
        <w:t> </w:t>
      </w:r>
      <w:r w:rsidRPr="00FF3B60">
        <w:rPr>
          <w:rFonts w:ascii="Times New Roman" w:hAnsi="Times New Roman" w:cs="Times New Roman"/>
          <w:b/>
          <w:sz w:val="24"/>
          <w:szCs w:val="24"/>
        </w:rPr>
        <w:t>projektu</w:t>
      </w:r>
      <w:r w:rsidRPr="00F86B36">
        <w:rPr>
          <w:rFonts w:ascii="Times New Roman" w:hAnsi="Times New Roman" w:cs="Times New Roman"/>
          <w:b/>
          <w:sz w:val="24"/>
          <w:szCs w:val="24"/>
        </w:rPr>
        <w:t xml:space="preserve">, </w:t>
      </w:r>
      <w:r>
        <w:rPr>
          <w:rFonts w:ascii="Times New Roman" w:hAnsi="Times New Roman" w:cs="Times New Roman"/>
          <w:sz w:val="24"/>
          <w:szCs w:val="24"/>
        </w:rPr>
        <w:t>viz p</w:t>
      </w:r>
      <w:r w:rsidRPr="00F86B36">
        <w:rPr>
          <w:rFonts w:ascii="Times New Roman" w:hAnsi="Times New Roman" w:cs="Times New Roman"/>
          <w:sz w:val="24"/>
          <w:szCs w:val="24"/>
        </w:rPr>
        <w:t>říloh</w:t>
      </w:r>
      <w:r>
        <w:rPr>
          <w:rFonts w:ascii="Times New Roman" w:hAnsi="Times New Roman" w:cs="Times New Roman"/>
          <w:sz w:val="24"/>
          <w:szCs w:val="24"/>
        </w:rPr>
        <w:t xml:space="preserve">a </w:t>
      </w:r>
      <w:r w:rsidRPr="00DD20E3">
        <w:rPr>
          <w:rFonts w:ascii="Times New Roman" w:hAnsi="Times New Roman" w:cs="Times New Roman"/>
          <w:sz w:val="24"/>
          <w:szCs w:val="24"/>
        </w:rPr>
        <w:t xml:space="preserve">č. </w:t>
      </w:r>
      <w:r w:rsidR="00E75F2F">
        <w:rPr>
          <w:rFonts w:ascii="Times New Roman" w:hAnsi="Times New Roman" w:cs="Times New Roman"/>
          <w:sz w:val="24"/>
          <w:szCs w:val="24"/>
        </w:rPr>
        <w:t>4</w:t>
      </w:r>
      <w:r w:rsidRPr="00DD20E3">
        <w:rPr>
          <w:rFonts w:ascii="Times New Roman" w:hAnsi="Times New Roman" w:cs="Times New Roman"/>
          <w:sz w:val="24"/>
          <w:szCs w:val="24"/>
        </w:rPr>
        <w:t xml:space="preserve"> Příručky.</w:t>
      </w:r>
      <w:r>
        <w:rPr>
          <w:rFonts w:ascii="Times New Roman" w:hAnsi="Times New Roman" w:cs="Times New Roman"/>
          <w:b/>
          <w:sz w:val="24"/>
          <w:szCs w:val="24"/>
        </w:rPr>
        <w:t xml:space="preserve"> </w:t>
      </w:r>
      <w:r w:rsidRPr="00F86B36">
        <w:rPr>
          <w:rFonts w:ascii="Times New Roman" w:hAnsi="Times New Roman" w:cs="Times New Roman"/>
          <w:sz w:val="24"/>
          <w:szCs w:val="24"/>
        </w:rPr>
        <w:t>Popis</w:t>
      </w:r>
      <w:r w:rsidRPr="00FF3B60">
        <w:rPr>
          <w:rFonts w:ascii="Times New Roman" w:hAnsi="Times New Roman" w:cs="Times New Roman"/>
          <w:sz w:val="24"/>
          <w:szCs w:val="24"/>
        </w:rPr>
        <w:t xml:space="preserve"> změn </w:t>
      </w:r>
      <w:r>
        <w:rPr>
          <w:rFonts w:ascii="Times New Roman" w:hAnsi="Times New Roman" w:cs="Times New Roman"/>
          <w:sz w:val="24"/>
          <w:szCs w:val="24"/>
        </w:rPr>
        <w:t>uvede příjemce rovněž</w:t>
      </w:r>
      <w:r w:rsidRPr="00FF3B60">
        <w:rPr>
          <w:rFonts w:ascii="Times New Roman" w:hAnsi="Times New Roman" w:cs="Times New Roman"/>
          <w:sz w:val="24"/>
          <w:szCs w:val="24"/>
        </w:rPr>
        <w:t xml:space="preserve"> </w:t>
      </w:r>
      <w:r>
        <w:rPr>
          <w:rFonts w:ascii="Times New Roman" w:hAnsi="Times New Roman" w:cs="Times New Roman"/>
          <w:sz w:val="24"/>
          <w:szCs w:val="24"/>
        </w:rPr>
        <w:t xml:space="preserve">v nejbližší </w:t>
      </w:r>
      <w:r w:rsidRPr="00FF3B60">
        <w:rPr>
          <w:rFonts w:ascii="Times New Roman" w:hAnsi="Times New Roman" w:cs="Times New Roman"/>
          <w:sz w:val="24"/>
          <w:szCs w:val="24"/>
        </w:rPr>
        <w:t>monitorovací zpráv</w:t>
      </w:r>
      <w:r>
        <w:rPr>
          <w:rFonts w:ascii="Times New Roman" w:hAnsi="Times New Roman" w:cs="Times New Roman"/>
          <w:sz w:val="24"/>
          <w:szCs w:val="24"/>
        </w:rPr>
        <w:t>ě na záložce Realizace projektu – Popis realizace</w:t>
      </w:r>
      <w:r w:rsidRPr="00FF3B60">
        <w:rPr>
          <w:rFonts w:ascii="Times New Roman" w:hAnsi="Times New Roman" w:cs="Times New Roman"/>
          <w:sz w:val="24"/>
          <w:szCs w:val="24"/>
        </w:rPr>
        <w:t xml:space="preserve">. </w:t>
      </w:r>
    </w:p>
    <w:p w:rsidR="00D15DC5" w:rsidRDefault="00D15DC5" w:rsidP="00D15DC5">
      <w:pPr>
        <w:widowControl w:val="0"/>
        <w:spacing w:after="120"/>
        <w:ind w:right="-108"/>
        <w:rPr>
          <w:rFonts w:ascii="Times New Roman" w:hAnsi="Times New Roman" w:cs="Times New Roman"/>
          <w:b/>
          <w:sz w:val="24"/>
          <w:szCs w:val="24"/>
        </w:rPr>
      </w:pPr>
    </w:p>
    <w:p w:rsidR="0087715C" w:rsidRDefault="00D15DC5" w:rsidP="00B560F8">
      <w:pPr>
        <w:widowControl w:val="0"/>
        <w:spacing w:after="120"/>
        <w:ind w:right="-108"/>
        <w:rPr>
          <w:rFonts w:ascii="Times New Roman" w:hAnsi="Times New Roman" w:cs="Times New Roman"/>
          <w:sz w:val="24"/>
          <w:szCs w:val="24"/>
        </w:rPr>
      </w:pPr>
      <w:r w:rsidRPr="00C440A0">
        <w:rPr>
          <w:rFonts w:ascii="Times New Roman" w:hAnsi="Times New Roman" w:cs="Times New Roman"/>
          <w:sz w:val="24"/>
          <w:szCs w:val="24"/>
        </w:rPr>
        <w:t xml:space="preserve">Formulář </w:t>
      </w:r>
      <w:r w:rsidRPr="00F02D0C">
        <w:rPr>
          <w:rFonts w:ascii="Times New Roman" w:hAnsi="Times New Roman" w:cs="Times New Roman"/>
          <w:b/>
          <w:sz w:val="24"/>
          <w:szCs w:val="24"/>
        </w:rPr>
        <w:t>Oznámení o změnách</w:t>
      </w:r>
      <w:r>
        <w:rPr>
          <w:rFonts w:ascii="Times New Roman" w:hAnsi="Times New Roman" w:cs="Times New Roman"/>
          <w:sz w:val="24"/>
          <w:szCs w:val="24"/>
        </w:rPr>
        <w:t xml:space="preserve"> </w:t>
      </w:r>
      <w:r w:rsidRPr="00C440A0">
        <w:rPr>
          <w:rFonts w:ascii="Times New Roman" w:hAnsi="Times New Roman" w:cs="Times New Roman"/>
          <w:b/>
          <w:sz w:val="24"/>
          <w:szCs w:val="24"/>
        </w:rPr>
        <w:t>v projektu</w:t>
      </w:r>
      <w:r>
        <w:rPr>
          <w:rFonts w:ascii="Times New Roman" w:hAnsi="Times New Roman" w:cs="Times New Roman"/>
          <w:sz w:val="24"/>
          <w:szCs w:val="24"/>
        </w:rPr>
        <w:t xml:space="preserve"> obsahuje především:</w:t>
      </w:r>
    </w:p>
    <w:p w:rsidR="00D15DC5" w:rsidRDefault="00D15DC5" w:rsidP="00E52BAD">
      <w:pPr>
        <w:numPr>
          <w:ilvl w:val="0"/>
          <w:numId w:val="40"/>
        </w:numPr>
        <w:spacing w:before="0"/>
        <w:ind w:left="714" w:hanging="357"/>
        <w:rPr>
          <w:rFonts w:ascii="Times New Roman" w:hAnsi="Times New Roman" w:cs="Times New Roman"/>
          <w:sz w:val="24"/>
          <w:szCs w:val="24"/>
        </w:rPr>
      </w:pPr>
      <w:r>
        <w:rPr>
          <w:rFonts w:ascii="Times New Roman" w:hAnsi="Times New Roman" w:cs="Times New Roman"/>
          <w:sz w:val="24"/>
          <w:szCs w:val="24"/>
        </w:rPr>
        <w:t>název příjemce a identifikační údaje projektu (název projektu, registrační číslo žádosti a unikátní kód žádosti),</w:t>
      </w:r>
    </w:p>
    <w:p w:rsidR="00D15DC5" w:rsidRDefault="00D15DC5" w:rsidP="00E52BAD">
      <w:pPr>
        <w:numPr>
          <w:ilvl w:val="0"/>
          <w:numId w:val="40"/>
        </w:numPr>
        <w:spacing w:before="0"/>
        <w:ind w:left="714" w:hanging="357"/>
        <w:rPr>
          <w:rFonts w:ascii="Times New Roman" w:hAnsi="Times New Roman" w:cs="Times New Roman"/>
          <w:sz w:val="24"/>
          <w:szCs w:val="24"/>
        </w:rPr>
      </w:pPr>
      <w:r>
        <w:rPr>
          <w:rFonts w:ascii="Times New Roman" w:hAnsi="Times New Roman" w:cs="Times New Roman"/>
          <w:sz w:val="24"/>
          <w:szCs w:val="24"/>
        </w:rPr>
        <w:t>popis a zdůvodnění změn v projektu (původní a nový stav),</w:t>
      </w:r>
    </w:p>
    <w:p w:rsidR="00D15DC5" w:rsidRDefault="00D15DC5" w:rsidP="00E52BAD">
      <w:pPr>
        <w:numPr>
          <w:ilvl w:val="0"/>
          <w:numId w:val="40"/>
        </w:numPr>
        <w:spacing w:before="0"/>
        <w:ind w:left="714" w:hanging="357"/>
        <w:rPr>
          <w:rFonts w:ascii="Times New Roman" w:hAnsi="Times New Roman" w:cs="Times New Roman"/>
          <w:sz w:val="24"/>
          <w:szCs w:val="24"/>
        </w:rPr>
      </w:pPr>
      <w:r>
        <w:rPr>
          <w:rFonts w:ascii="Times New Roman" w:hAnsi="Times New Roman" w:cs="Times New Roman"/>
          <w:sz w:val="24"/>
          <w:szCs w:val="24"/>
        </w:rPr>
        <w:t>datum vyhotovení Oznámení,</w:t>
      </w:r>
    </w:p>
    <w:p w:rsidR="00D15DC5" w:rsidRDefault="00D15DC5" w:rsidP="00E52BAD">
      <w:pPr>
        <w:numPr>
          <w:ilvl w:val="0"/>
          <w:numId w:val="40"/>
        </w:numPr>
        <w:spacing w:before="0"/>
        <w:ind w:left="714" w:hanging="357"/>
        <w:rPr>
          <w:rFonts w:ascii="Times New Roman" w:hAnsi="Times New Roman" w:cs="Times New Roman"/>
          <w:sz w:val="24"/>
          <w:szCs w:val="24"/>
        </w:rPr>
      </w:pPr>
      <w:r>
        <w:rPr>
          <w:rFonts w:ascii="Times New Roman" w:hAnsi="Times New Roman" w:cs="Times New Roman"/>
          <w:sz w:val="24"/>
          <w:szCs w:val="24"/>
        </w:rPr>
        <w:t>podpis oprávněné osoby,</w:t>
      </w:r>
    </w:p>
    <w:p w:rsidR="00D15DC5" w:rsidRDefault="00D15DC5" w:rsidP="00E52BAD">
      <w:pPr>
        <w:numPr>
          <w:ilvl w:val="0"/>
          <w:numId w:val="40"/>
        </w:numPr>
        <w:spacing w:before="0"/>
        <w:ind w:left="714" w:hanging="357"/>
        <w:rPr>
          <w:rFonts w:ascii="Times New Roman" w:hAnsi="Times New Roman" w:cs="Times New Roman"/>
          <w:sz w:val="24"/>
          <w:szCs w:val="24"/>
        </w:rPr>
      </w:pPr>
      <w:r>
        <w:rPr>
          <w:rFonts w:ascii="Times New Roman" w:hAnsi="Times New Roman" w:cs="Times New Roman"/>
          <w:sz w:val="24"/>
          <w:szCs w:val="24"/>
        </w:rPr>
        <w:lastRenderedPageBreak/>
        <w:t>jednoznačný popis změn financování, pokud změny ovlivní rozložení zdrojů SF a SR v letech.</w:t>
      </w:r>
    </w:p>
    <w:p w:rsidR="00F25B88" w:rsidRPr="00F25B88" w:rsidRDefault="00F25B88" w:rsidP="00F25B88">
      <w:pPr>
        <w:spacing w:before="0"/>
        <w:rPr>
          <w:rFonts w:ascii="Times New Roman" w:hAnsi="Times New Roman" w:cs="Times New Roman"/>
          <w:sz w:val="24"/>
          <w:szCs w:val="24"/>
        </w:rPr>
      </w:pPr>
    </w:p>
    <w:p w:rsidR="00F25B88" w:rsidRPr="00F25B88" w:rsidRDefault="00F25B88" w:rsidP="00F25B88">
      <w:pPr>
        <w:spacing w:before="0"/>
        <w:rPr>
          <w:rFonts w:ascii="Times New Roman" w:hAnsi="Times New Roman" w:cs="Times New Roman"/>
          <w:sz w:val="24"/>
          <w:szCs w:val="24"/>
        </w:rPr>
      </w:pPr>
      <w:r w:rsidRPr="00F25B88">
        <w:rPr>
          <w:rFonts w:ascii="Times New Roman" w:hAnsi="Times New Roman" w:cs="Times New Roman"/>
          <w:sz w:val="24"/>
          <w:szCs w:val="24"/>
        </w:rPr>
        <w:t xml:space="preserve">Příjemce </w:t>
      </w:r>
      <w:r w:rsidR="009B4E05" w:rsidRPr="00B560F8">
        <w:rPr>
          <w:rFonts w:ascii="Times New Roman" w:hAnsi="Times New Roman" w:cs="Times New Roman"/>
          <w:b/>
          <w:sz w:val="24"/>
          <w:szCs w:val="24"/>
        </w:rPr>
        <w:t>předkládá s předstihem</w:t>
      </w:r>
      <w:r w:rsidRPr="00F25B88">
        <w:rPr>
          <w:rFonts w:ascii="Times New Roman" w:hAnsi="Times New Roman" w:cs="Times New Roman"/>
          <w:sz w:val="24"/>
          <w:szCs w:val="24"/>
        </w:rPr>
        <w:t xml:space="preserve"> Oznámení o změnách v</w:t>
      </w:r>
      <w:r w:rsidR="00101738">
        <w:rPr>
          <w:rFonts w:ascii="Times New Roman" w:hAnsi="Times New Roman" w:cs="Times New Roman"/>
          <w:sz w:val="24"/>
          <w:szCs w:val="24"/>
        </w:rPr>
        <w:t> </w:t>
      </w:r>
      <w:r w:rsidRPr="00F25B88">
        <w:rPr>
          <w:rFonts w:ascii="Times New Roman" w:hAnsi="Times New Roman" w:cs="Times New Roman"/>
          <w:sz w:val="24"/>
          <w:szCs w:val="24"/>
        </w:rPr>
        <w:t>projektu</w:t>
      </w:r>
      <w:r w:rsidR="00101738">
        <w:rPr>
          <w:rFonts w:ascii="Times New Roman" w:hAnsi="Times New Roman" w:cs="Times New Roman"/>
          <w:sz w:val="24"/>
          <w:szCs w:val="24"/>
        </w:rPr>
        <w:t xml:space="preserve"> v případě</w:t>
      </w:r>
      <w:r w:rsidRPr="00F25B88">
        <w:rPr>
          <w:rFonts w:ascii="Times New Roman" w:hAnsi="Times New Roman" w:cs="Times New Roman"/>
          <w:sz w:val="24"/>
          <w:szCs w:val="24"/>
        </w:rPr>
        <w:t>:</w:t>
      </w:r>
    </w:p>
    <w:p w:rsidR="00F25B88" w:rsidRPr="00F25B88" w:rsidRDefault="00F25B88" w:rsidP="00F25B88">
      <w:pPr>
        <w:spacing w:before="0"/>
        <w:rPr>
          <w:rFonts w:ascii="Times New Roman" w:hAnsi="Times New Roman" w:cs="Times New Roman"/>
          <w:sz w:val="24"/>
          <w:szCs w:val="24"/>
        </w:rPr>
      </w:pPr>
    </w:p>
    <w:p w:rsidR="005C1A42" w:rsidRPr="00B560F8" w:rsidRDefault="00DE3E70" w:rsidP="00727823">
      <w:pPr>
        <w:pStyle w:val="Odstavecseseznamem"/>
        <w:numPr>
          <w:ilvl w:val="0"/>
          <w:numId w:val="146"/>
        </w:numPr>
        <w:ind w:hanging="436"/>
        <w:rPr>
          <w:rFonts w:ascii="Times New Roman" w:hAnsi="Times New Roman"/>
          <w:sz w:val="24"/>
          <w:szCs w:val="24"/>
        </w:rPr>
      </w:pPr>
      <w:r w:rsidRPr="004B63D5">
        <w:rPr>
          <w:rFonts w:ascii="Times New Roman" w:hAnsi="Times New Roman"/>
          <w:sz w:val="24"/>
          <w:szCs w:val="24"/>
        </w:rPr>
        <w:t>změny termínů ukončení realizace projektu</w:t>
      </w:r>
      <w:r w:rsidR="0027540F">
        <w:rPr>
          <w:rFonts w:ascii="Times New Roman" w:hAnsi="Times New Roman"/>
          <w:sz w:val="24"/>
          <w:szCs w:val="24"/>
        </w:rPr>
        <w:t>,</w:t>
      </w:r>
      <w:r w:rsidR="009B4E05" w:rsidRPr="00B560F8">
        <w:rPr>
          <w:rFonts w:ascii="Times New Roman" w:hAnsi="Times New Roman"/>
          <w:sz w:val="24"/>
          <w:szCs w:val="24"/>
        </w:rPr>
        <w:t xml:space="preserve"> změny termínu naplnění monitorovacích indikátorů a změny cílových hodnot monitorovacích indikátorů,</w:t>
      </w:r>
    </w:p>
    <w:p w:rsidR="005C1A42" w:rsidRPr="00B560F8" w:rsidRDefault="009B4E05" w:rsidP="00727823">
      <w:pPr>
        <w:pStyle w:val="Odstavecseseznamem"/>
        <w:numPr>
          <w:ilvl w:val="0"/>
          <w:numId w:val="146"/>
        </w:numPr>
        <w:ind w:hanging="436"/>
        <w:rPr>
          <w:rFonts w:ascii="Times New Roman" w:hAnsi="Times New Roman"/>
          <w:sz w:val="24"/>
          <w:szCs w:val="24"/>
        </w:rPr>
      </w:pPr>
      <w:r w:rsidRPr="00B560F8">
        <w:rPr>
          <w:rFonts w:ascii="Times New Roman" w:hAnsi="Times New Roman"/>
          <w:sz w:val="24"/>
          <w:szCs w:val="24"/>
        </w:rPr>
        <w:t>změny, které ovlivní výstupy, výsledky či dopady projektu,</w:t>
      </w:r>
    </w:p>
    <w:p w:rsidR="005C1A42" w:rsidRPr="00B560F8" w:rsidRDefault="009B4E05" w:rsidP="00727823">
      <w:pPr>
        <w:pStyle w:val="Odstavecseseznamem"/>
        <w:numPr>
          <w:ilvl w:val="0"/>
          <w:numId w:val="146"/>
        </w:numPr>
        <w:ind w:hanging="436"/>
        <w:rPr>
          <w:rFonts w:ascii="Times New Roman" w:hAnsi="Times New Roman"/>
          <w:sz w:val="24"/>
          <w:szCs w:val="24"/>
        </w:rPr>
      </w:pPr>
      <w:r w:rsidRPr="00B560F8">
        <w:rPr>
          <w:rFonts w:ascii="Times New Roman" w:hAnsi="Times New Roman"/>
          <w:sz w:val="24"/>
          <w:szCs w:val="24"/>
        </w:rPr>
        <w:t>změny, které ovlivní cíle, obsah nebo zaměření projektu,</w:t>
      </w:r>
    </w:p>
    <w:p w:rsidR="00DB19F4" w:rsidRDefault="009B4E05" w:rsidP="00727823">
      <w:pPr>
        <w:pStyle w:val="Odstavecseseznamem"/>
        <w:numPr>
          <w:ilvl w:val="0"/>
          <w:numId w:val="146"/>
        </w:numPr>
        <w:ind w:hanging="436"/>
        <w:jc w:val="both"/>
        <w:rPr>
          <w:rFonts w:ascii="Times New Roman" w:hAnsi="Times New Roman"/>
          <w:sz w:val="24"/>
          <w:szCs w:val="24"/>
        </w:rPr>
      </w:pPr>
      <w:r w:rsidRPr="00B560F8">
        <w:rPr>
          <w:rFonts w:ascii="Times New Roman" w:hAnsi="Times New Roman"/>
          <w:sz w:val="24"/>
          <w:szCs w:val="24"/>
        </w:rPr>
        <w:t>změn</w:t>
      </w:r>
      <w:r w:rsidR="00101738">
        <w:rPr>
          <w:rFonts w:ascii="Times New Roman" w:hAnsi="Times New Roman"/>
          <w:sz w:val="24"/>
          <w:szCs w:val="24"/>
        </w:rPr>
        <w:t>y</w:t>
      </w:r>
      <w:r w:rsidRPr="00B560F8">
        <w:rPr>
          <w:rFonts w:ascii="Times New Roman" w:hAnsi="Times New Roman"/>
          <w:sz w:val="24"/>
          <w:szCs w:val="24"/>
        </w:rPr>
        <w:t xml:space="preserve"> právní subjektivity, názvu a sídla příjemce, pokud k ní nedochází ze zákona,</w:t>
      </w:r>
      <w:r w:rsidR="00DB19F4">
        <w:rPr>
          <w:rFonts w:ascii="Times New Roman" w:hAnsi="Times New Roman"/>
          <w:sz w:val="24"/>
          <w:szCs w:val="24"/>
        </w:rPr>
        <w:t xml:space="preserve"> </w:t>
      </w:r>
    </w:p>
    <w:p w:rsidR="005C1A42" w:rsidRPr="003711DF" w:rsidRDefault="00DB19F4" w:rsidP="00727823">
      <w:pPr>
        <w:pStyle w:val="Odstavecseseznamem"/>
        <w:numPr>
          <w:ilvl w:val="0"/>
          <w:numId w:val="146"/>
        </w:numPr>
        <w:ind w:hanging="436"/>
        <w:jc w:val="both"/>
        <w:rPr>
          <w:rFonts w:ascii="Times New Roman" w:hAnsi="Times New Roman"/>
          <w:sz w:val="24"/>
          <w:szCs w:val="24"/>
        </w:rPr>
      </w:pPr>
      <w:r w:rsidRPr="00012EC7">
        <w:rPr>
          <w:rFonts w:ascii="Times New Roman" w:hAnsi="Times New Roman"/>
          <w:sz w:val="24"/>
          <w:szCs w:val="24"/>
        </w:rPr>
        <w:t xml:space="preserve">finanční a termínové změny, které způsobí změnu rozložení čerpání SR a SF v letech, </w:t>
      </w:r>
    </w:p>
    <w:p w:rsidR="005C1A42" w:rsidRPr="00B560F8" w:rsidRDefault="009B4E05" w:rsidP="00727823">
      <w:pPr>
        <w:pStyle w:val="Odstavecseseznamem"/>
        <w:numPr>
          <w:ilvl w:val="0"/>
          <w:numId w:val="146"/>
        </w:numPr>
        <w:ind w:hanging="436"/>
        <w:rPr>
          <w:rFonts w:ascii="Times New Roman" w:hAnsi="Times New Roman"/>
          <w:sz w:val="24"/>
          <w:szCs w:val="24"/>
        </w:rPr>
      </w:pPr>
      <w:r w:rsidRPr="00B560F8">
        <w:rPr>
          <w:rFonts w:ascii="Times New Roman" w:hAnsi="Times New Roman"/>
          <w:sz w:val="24"/>
          <w:szCs w:val="24"/>
        </w:rPr>
        <w:t>změny jednotlivých ustanovení Podmínek nebo skutečností s tím souvisejících,</w:t>
      </w:r>
    </w:p>
    <w:p w:rsidR="005C1A42" w:rsidRPr="00B560F8" w:rsidRDefault="009B4E05" w:rsidP="00727823">
      <w:pPr>
        <w:pStyle w:val="Odstavecseseznamem"/>
        <w:numPr>
          <w:ilvl w:val="0"/>
          <w:numId w:val="146"/>
        </w:numPr>
        <w:ind w:hanging="436"/>
        <w:rPr>
          <w:rFonts w:ascii="Times New Roman" w:hAnsi="Times New Roman"/>
          <w:sz w:val="24"/>
          <w:szCs w:val="24"/>
        </w:rPr>
      </w:pPr>
      <w:r w:rsidRPr="00B560F8">
        <w:rPr>
          <w:rFonts w:ascii="Times New Roman" w:hAnsi="Times New Roman"/>
          <w:sz w:val="24"/>
          <w:szCs w:val="24"/>
        </w:rPr>
        <w:t>finanční</w:t>
      </w:r>
      <w:r w:rsidR="0027540F">
        <w:rPr>
          <w:rFonts w:ascii="Times New Roman" w:hAnsi="Times New Roman"/>
          <w:sz w:val="24"/>
          <w:szCs w:val="24"/>
        </w:rPr>
        <w:t>ch</w:t>
      </w:r>
      <w:r w:rsidRPr="00B560F8">
        <w:rPr>
          <w:rFonts w:ascii="Times New Roman" w:hAnsi="Times New Roman"/>
          <w:sz w:val="24"/>
          <w:szCs w:val="24"/>
        </w:rPr>
        <w:t xml:space="preserve"> objem</w:t>
      </w:r>
      <w:r w:rsidR="0027540F">
        <w:rPr>
          <w:rFonts w:ascii="Times New Roman" w:hAnsi="Times New Roman"/>
          <w:sz w:val="24"/>
          <w:szCs w:val="24"/>
        </w:rPr>
        <w:t>ů</w:t>
      </w:r>
      <w:r w:rsidRPr="00B560F8">
        <w:rPr>
          <w:rFonts w:ascii="Times New Roman" w:hAnsi="Times New Roman"/>
          <w:sz w:val="24"/>
          <w:szCs w:val="24"/>
        </w:rPr>
        <w:t xml:space="preserve"> etap v souvislosti s přesunem aktivit projektu, </w:t>
      </w:r>
    </w:p>
    <w:p w:rsidR="005C1A42" w:rsidRPr="00B560F8" w:rsidRDefault="009B4E05" w:rsidP="00727823">
      <w:pPr>
        <w:pStyle w:val="Odstavecseseznamem"/>
        <w:numPr>
          <w:ilvl w:val="0"/>
          <w:numId w:val="146"/>
        </w:numPr>
        <w:ind w:hanging="436"/>
        <w:rPr>
          <w:rFonts w:ascii="Times New Roman" w:hAnsi="Times New Roman"/>
          <w:sz w:val="24"/>
          <w:szCs w:val="24"/>
        </w:rPr>
      </w:pPr>
      <w:r w:rsidRPr="00B560F8">
        <w:rPr>
          <w:rFonts w:ascii="Times New Roman" w:hAnsi="Times New Roman"/>
          <w:sz w:val="24"/>
          <w:szCs w:val="24"/>
        </w:rPr>
        <w:t>změny aktivit projektu, které mají vliv na splnění účelu projektu či indikátoru,</w:t>
      </w:r>
    </w:p>
    <w:p w:rsidR="005C1A42" w:rsidRPr="00B560F8" w:rsidRDefault="009B4E05" w:rsidP="00727823">
      <w:pPr>
        <w:pStyle w:val="Odstavecseseznamem"/>
        <w:numPr>
          <w:ilvl w:val="0"/>
          <w:numId w:val="146"/>
        </w:numPr>
        <w:ind w:hanging="436"/>
        <w:rPr>
          <w:rFonts w:ascii="Times New Roman" w:hAnsi="Times New Roman"/>
          <w:sz w:val="24"/>
          <w:szCs w:val="24"/>
        </w:rPr>
      </w:pPr>
      <w:r w:rsidRPr="00B560F8">
        <w:rPr>
          <w:rFonts w:ascii="Times New Roman" w:hAnsi="Times New Roman"/>
          <w:sz w:val="24"/>
          <w:szCs w:val="24"/>
        </w:rPr>
        <w:t>změn</w:t>
      </w:r>
      <w:r w:rsidR="00101738">
        <w:rPr>
          <w:rFonts w:ascii="Times New Roman" w:hAnsi="Times New Roman"/>
          <w:sz w:val="24"/>
          <w:szCs w:val="24"/>
        </w:rPr>
        <w:t>y</w:t>
      </w:r>
      <w:r w:rsidRPr="00B560F8">
        <w:rPr>
          <w:rFonts w:ascii="Times New Roman" w:hAnsi="Times New Roman"/>
          <w:sz w:val="24"/>
          <w:szCs w:val="24"/>
        </w:rPr>
        <w:t xml:space="preserve"> plátce DPH ve vztahu k projektu, pokud má vliv na výši financování, uvedenou v </w:t>
      </w:r>
      <w:r w:rsidR="00D85CB2">
        <w:rPr>
          <w:rFonts w:ascii="Times New Roman" w:hAnsi="Times New Roman"/>
          <w:sz w:val="24"/>
          <w:szCs w:val="24"/>
        </w:rPr>
        <w:t>Rozhodnutí</w:t>
      </w:r>
      <w:r w:rsidRPr="00B560F8">
        <w:rPr>
          <w:rFonts w:ascii="Times New Roman" w:hAnsi="Times New Roman"/>
          <w:sz w:val="24"/>
          <w:szCs w:val="24"/>
        </w:rPr>
        <w:t>,</w:t>
      </w:r>
    </w:p>
    <w:p w:rsidR="005C1A42" w:rsidRPr="00B560F8" w:rsidRDefault="00101738" w:rsidP="00727823">
      <w:pPr>
        <w:pStyle w:val="Odstavecseseznamem"/>
        <w:numPr>
          <w:ilvl w:val="0"/>
          <w:numId w:val="146"/>
        </w:numPr>
        <w:ind w:hanging="436"/>
        <w:rPr>
          <w:rFonts w:ascii="Times New Roman" w:hAnsi="Times New Roman"/>
          <w:sz w:val="24"/>
          <w:szCs w:val="24"/>
        </w:rPr>
      </w:pPr>
      <w:r>
        <w:rPr>
          <w:rFonts w:ascii="Times New Roman" w:hAnsi="Times New Roman"/>
          <w:sz w:val="24"/>
          <w:szCs w:val="24"/>
        </w:rPr>
        <w:t xml:space="preserve">že </w:t>
      </w:r>
      <w:r w:rsidR="009B4E05" w:rsidRPr="00B560F8">
        <w:rPr>
          <w:rFonts w:ascii="Times New Roman" w:hAnsi="Times New Roman"/>
          <w:sz w:val="24"/>
          <w:szCs w:val="24"/>
        </w:rPr>
        <w:t>projekt začne generovat příjmy</w:t>
      </w:r>
      <w:r w:rsidR="00675E68">
        <w:rPr>
          <w:rFonts w:ascii="Times New Roman" w:hAnsi="Times New Roman"/>
          <w:sz w:val="24"/>
          <w:szCs w:val="24"/>
        </w:rPr>
        <w:t>,</w:t>
      </w:r>
      <w:r w:rsidR="009B4E05" w:rsidRPr="00B560F8">
        <w:rPr>
          <w:rFonts w:ascii="Times New Roman" w:hAnsi="Times New Roman"/>
          <w:sz w:val="24"/>
          <w:szCs w:val="24"/>
        </w:rPr>
        <w:t xml:space="preserve"> přestože je původně negeneroval.</w:t>
      </w:r>
    </w:p>
    <w:p w:rsidR="00F25B88" w:rsidRPr="00F25B88" w:rsidRDefault="00F25B88" w:rsidP="00F25B88">
      <w:pPr>
        <w:spacing w:before="0"/>
        <w:rPr>
          <w:rFonts w:ascii="Times New Roman" w:hAnsi="Times New Roman" w:cs="Times New Roman"/>
          <w:sz w:val="24"/>
          <w:szCs w:val="24"/>
        </w:rPr>
      </w:pPr>
    </w:p>
    <w:p w:rsidR="00F25B88" w:rsidRPr="00F25B88" w:rsidRDefault="00F25B88" w:rsidP="00F25B88">
      <w:pPr>
        <w:spacing w:before="0"/>
        <w:rPr>
          <w:rFonts w:ascii="Times New Roman" w:hAnsi="Times New Roman" w:cs="Times New Roman"/>
          <w:sz w:val="24"/>
          <w:szCs w:val="24"/>
        </w:rPr>
      </w:pPr>
      <w:r w:rsidRPr="00F25B88">
        <w:rPr>
          <w:rFonts w:ascii="Times New Roman" w:hAnsi="Times New Roman" w:cs="Times New Roman"/>
          <w:sz w:val="24"/>
          <w:szCs w:val="24"/>
        </w:rPr>
        <w:t>Pokud příjemce neoznámí uvedené změny s předstihem, bude uplatněna sankce za pozdní oznámení změny pod</w:t>
      </w:r>
      <w:r>
        <w:rPr>
          <w:rFonts w:ascii="Times New Roman" w:hAnsi="Times New Roman" w:cs="Times New Roman"/>
          <w:sz w:val="24"/>
          <w:szCs w:val="24"/>
        </w:rPr>
        <w:t>le Podmínek Rozhodnutí</w:t>
      </w:r>
      <w:r w:rsidRPr="00F25B88">
        <w:rPr>
          <w:rFonts w:ascii="Times New Roman" w:hAnsi="Times New Roman" w:cs="Times New Roman"/>
          <w:sz w:val="24"/>
          <w:szCs w:val="24"/>
        </w:rPr>
        <w:t>.</w:t>
      </w:r>
    </w:p>
    <w:p w:rsidR="00F25B88" w:rsidRPr="00F25B88" w:rsidRDefault="00F25B88" w:rsidP="00F25B88">
      <w:pPr>
        <w:spacing w:before="0"/>
        <w:rPr>
          <w:rFonts w:ascii="Times New Roman" w:hAnsi="Times New Roman" w:cs="Times New Roman"/>
          <w:sz w:val="24"/>
          <w:szCs w:val="24"/>
        </w:rPr>
      </w:pPr>
    </w:p>
    <w:p w:rsidR="00F25B88" w:rsidRPr="00F25B88" w:rsidRDefault="00F25B88" w:rsidP="00F25B88">
      <w:pPr>
        <w:spacing w:before="0"/>
        <w:rPr>
          <w:rFonts w:ascii="Times New Roman" w:hAnsi="Times New Roman" w:cs="Times New Roman"/>
          <w:sz w:val="24"/>
          <w:szCs w:val="24"/>
        </w:rPr>
      </w:pPr>
      <w:r w:rsidRPr="00F25B88">
        <w:rPr>
          <w:rFonts w:ascii="Times New Roman" w:hAnsi="Times New Roman" w:cs="Times New Roman"/>
          <w:sz w:val="24"/>
          <w:szCs w:val="24"/>
        </w:rPr>
        <w:t xml:space="preserve">Příjemce </w:t>
      </w:r>
      <w:r w:rsidR="009B4E05" w:rsidRPr="00B560F8">
        <w:rPr>
          <w:rFonts w:ascii="Times New Roman" w:hAnsi="Times New Roman" w:cs="Times New Roman"/>
          <w:b/>
          <w:sz w:val="24"/>
          <w:szCs w:val="24"/>
        </w:rPr>
        <w:t>nemusí předkládat s předstihem</w:t>
      </w:r>
      <w:r w:rsidRPr="00F25B88">
        <w:rPr>
          <w:rFonts w:ascii="Times New Roman" w:hAnsi="Times New Roman" w:cs="Times New Roman"/>
          <w:sz w:val="24"/>
          <w:szCs w:val="24"/>
        </w:rPr>
        <w:t xml:space="preserve"> Oznámení o změnách v projektu, pokud se chystá realizovat změnu, která nemá vliv na plnění</w:t>
      </w:r>
      <w:r w:rsidR="00AC34CC">
        <w:rPr>
          <w:rFonts w:ascii="Times New Roman" w:hAnsi="Times New Roman" w:cs="Times New Roman"/>
          <w:sz w:val="24"/>
          <w:szCs w:val="24"/>
        </w:rPr>
        <w:t xml:space="preserve"> Rozhodnutí a Podmínek</w:t>
      </w:r>
      <w:r w:rsidRPr="00F25B88">
        <w:rPr>
          <w:rFonts w:ascii="Times New Roman" w:hAnsi="Times New Roman" w:cs="Times New Roman"/>
          <w:sz w:val="24"/>
          <w:szCs w:val="24"/>
        </w:rPr>
        <w:t xml:space="preserve">: </w:t>
      </w:r>
    </w:p>
    <w:p w:rsidR="00F25B88" w:rsidRPr="00F25B88" w:rsidRDefault="00F25B88" w:rsidP="00F25B88">
      <w:pPr>
        <w:spacing w:before="0"/>
        <w:rPr>
          <w:rFonts w:ascii="Times New Roman" w:hAnsi="Times New Roman" w:cs="Times New Roman"/>
          <w:sz w:val="24"/>
          <w:szCs w:val="24"/>
        </w:rPr>
      </w:pP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 xml:space="preserve">změna statutárního zástupce; změna bude zohledněna při vydání dalšího </w:t>
      </w:r>
      <w:r w:rsidR="00D85CB2">
        <w:rPr>
          <w:rFonts w:ascii="Times New Roman" w:hAnsi="Times New Roman"/>
          <w:sz w:val="24"/>
          <w:szCs w:val="24"/>
        </w:rPr>
        <w:t>Rozhodnutí</w:t>
      </w:r>
      <w:r w:rsidRPr="004B63D5">
        <w:rPr>
          <w:rFonts w:ascii="Times New Roman" w:hAnsi="Times New Roman"/>
          <w:sz w:val="24"/>
          <w:szCs w:val="24"/>
        </w:rPr>
        <w:t xml:space="preserve">, </w:t>
      </w: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změny v projektovém týmu, změny kontaktních údajů kromě názvu a adresy příjemce,</w:t>
      </w: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změna čísla účtu, na který má být dotace vyplacena,</w:t>
      </w: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realizace výběrových a zadávacích řízení a změny termínů, druhů a stavu VŘ,</w:t>
      </w: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 xml:space="preserve">pořadí aktivit v jednotlivých etapách, pokud aktivity patří do projektu jako celku a pokud se nemění rozpočty etap projektu, </w:t>
      </w: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hodnoty horizontálních kritérií, pokud se jejich změny netýkají zároveň plánovaných hodnot monitorovacích indikátorů,</w:t>
      </w: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změny sídla nebo názvu příjemce, pokud k n</w:t>
      </w:r>
      <w:r w:rsidR="00355073">
        <w:rPr>
          <w:rFonts w:ascii="Times New Roman" w:hAnsi="Times New Roman"/>
          <w:sz w:val="24"/>
          <w:szCs w:val="24"/>
        </w:rPr>
        <w:t>im</w:t>
      </w:r>
      <w:r w:rsidRPr="004B63D5">
        <w:rPr>
          <w:rFonts w:ascii="Times New Roman" w:hAnsi="Times New Roman"/>
          <w:sz w:val="24"/>
          <w:szCs w:val="24"/>
        </w:rPr>
        <w:t xml:space="preserve"> dochází ze zákona,</w:t>
      </w: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změna právní subjektivity, pokud k ní dochází ze zákona,</w:t>
      </w: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změna poměru investic a neinvestic,</w:t>
      </w:r>
    </w:p>
    <w:p w:rsidR="005C1A42" w:rsidRPr="004B63D5" w:rsidRDefault="00DE3E70" w:rsidP="00727823">
      <w:pPr>
        <w:pStyle w:val="Odstavecseseznamem"/>
        <w:numPr>
          <w:ilvl w:val="0"/>
          <w:numId w:val="146"/>
        </w:numPr>
        <w:ind w:hanging="436"/>
        <w:jc w:val="both"/>
        <w:rPr>
          <w:rFonts w:ascii="Times New Roman" w:hAnsi="Times New Roman"/>
          <w:sz w:val="24"/>
          <w:szCs w:val="24"/>
        </w:rPr>
      </w:pPr>
      <w:r w:rsidRPr="004B63D5">
        <w:rPr>
          <w:rFonts w:ascii="Times New Roman" w:hAnsi="Times New Roman"/>
          <w:sz w:val="24"/>
          <w:szCs w:val="24"/>
        </w:rPr>
        <w:t>uplatněné pokuty a penále.</w:t>
      </w:r>
    </w:p>
    <w:p w:rsidR="00F25B88" w:rsidRPr="00F25B88" w:rsidRDefault="00F25B88" w:rsidP="00F25B88">
      <w:pPr>
        <w:spacing w:before="0"/>
        <w:rPr>
          <w:rFonts w:ascii="Times New Roman" w:hAnsi="Times New Roman" w:cs="Times New Roman"/>
          <w:sz w:val="24"/>
          <w:szCs w:val="24"/>
        </w:rPr>
      </w:pPr>
      <w:r w:rsidRPr="00F25B88">
        <w:rPr>
          <w:rFonts w:ascii="Times New Roman" w:hAnsi="Times New Roman" w:cs="Times New Roman"/>
          <w:sz w:val="24"/>
          <w:szCs w:val="24"/>
        </w:rPr>
        <w:t xml:space="preserve">Příjemce předloží tyto změny na formuláři Oznámení o změnách v projektu společně </w:t>
      </w:r>
      <w:r>
        <w:rPr>
          <w:rFonts w:ascii="Times New Roman" w:hAnsi="Times New Roman" w:cs="Times New Roman"/>
          <w:sz w:val="24"/>
          <w:szCs w:val="24"/>
        </w:rPr>
        <w:br/>
      </w:r>
      <w:r w:rsidRPr="00F25B88">
        <w:rPr>
          <w:rFonts w:ascii="Times New Roman" w:hAnsi="Times New Roman" w:cs="Times New Roman"/>
          <w:sz w:val="24"/>
          <w:szCs w:val="24"/>
        </w:rPr>
        <w:t xml:space="preserve">s nejbližší </w:t>
      </w:r>
      <w:r w:rsidR="00101738">
        <w:rPr>
          <w:rFonts w:ascii="Times New Roman" w:hAnsi="Times New Roman" w:cs="Times New Roman"/>
          <w:sz w:val="24"/>
          <w:szCs w:val="24"/>
        </w:rPr>
        <w:t>Etapovou/Závěrečnou monitorovací zprávou či s Hlášením o pokroku</w:t>
      </w:r>
      <w:r w:rsidRPr="00F25B88">
        <w:rPr>
          <w:rFonts w:ascii="Times New Roman" w:hAnsi="Times New Roman" w:cs="Times New Roman"/>
          <w:sz w:val="24"/>
          <w:szCs w:val="24"/>
        </w:rPr>
        <w:t xml:space="preserve"> za etapu, ve které ke změnám došlo nebo je v této </w:t>
      </w:r>
      <w:r w:rsidR="00101738">
        <w:rPr>
          <w:rFonts w:ascii="Times New Roman" w:hAnsi="Times New Roman" w:cs="Times New Roman"/>
          <w:sz w:val="24"/>
          <w:szCs w:val="24"/>
        </w:rPr>
        <w:t xml:space="preserve">Etapové/Závěrečné monitorovací zprávě či Hlášení </w:t>
      </w:r>
      <w:r w:rsidR="00101738">
        <w:rPr>
          <w:rFonts w:ascii="Times New Roman" w:hAnsi="Times New Roman" w:cs="Times New Roman"/>
          <w:sz w:val="24"/>
          <w:szCs w:val="24"/>
        </w:rPr>
        <w:br/>
        <w:t>o pokroku</w:t>
      </w:r>
      <w:r w:rsidR="00101738" w:rsidRPr="00F25B88">
        <w:rPr>
          <w:rFonts w:ascii="Times New Roman" w:hAnsi="Times New Roman" w:cs="Times New Roman"/>
          <w:sz w:val="24"/>
          <w:szCs w:val="24"/>
        </w:rPr>
        <w:t xml:space="preserve"> </w:t>
      </w:r>
      <w:r w:rsidRPr="00F25B88">
        <w:rPr>
          <w:rFonts w:ascii="Times New Roman" w:hAnsi="Times New Roman" w:cs="Times New Roman"/>
          <w:sz w:val="24"/>
          <w:szCs w:val="24"/>
        </w:rPr>
        <w:t xml:space="preserve">popíše. Změny není nutné oznámit předem a neuplatňuje se sankce za neoznámení nebo pozdní oznámení. </w:t>
      </w:r>
    </w:p>
    <w:p w:rsidR="00F25B88" w:rsidRDefault="009B4E05" w:rsidP="00D15DC5">
      <w:pPr>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sidRPr="00B560F8">
        <w:rPr>
          <w:rFonts w:ascii="Times New Roman" w:hAnsi="Times New Roman" w:cs="Times New Roman"/>
          <w:b/>
          <w:sz w:val="24"/>
          <w:szCs w:val="24"/>
        </w:rPr>
        <w:lastRenderedPageBreak/>
        <w:t>Upozornění:</w:t>
      </w:r>
      <w:r w:rsidR="00101738">
        <w:rPr>
          <w:rFonts w:ascii="Times New Roman" w:hAnsi="Times New Roman" w:cs="Times New Roman"/>
          <w:sz w:val="24"/>
          <w:szCs w:val="24"/>
        </w:rPr>
        <w:t xml:space="preserve"> </w:t>
      </w:r>
      <w:r w:rsidR="00D15DC5">
        <w:rPr>
          <w:rFonts w:ascii="Times New Roman" w:hAnsi="Times New Roman" w:cs="Times New Roman"/>
          <w:sz w:val="24"/>
          <w:szCs w:val="24"/>
        </w:rPr>
        <w:t>Neočekávané události, které mají vliv na realizaci projektu nebo jeho udržitelnost, oznamuje příjemce neprodleně. Doporučujeme příjemcům při oznamování změn spolupracovat s CRR ČR.</w:t>
      </w:r>
      <w:r w:rsidR="00D15DC5" w:rsidRPr="004E6C73">
        <w:rPr>
          <w:rFonts w:ascii="Times New Roman" w:hAnsi="Times New Roman" w:cs="Times New Roman"/>
          <w:sz w:val="24"/>
          <w:szCs w:val="24"/>
        </w:rPr>
        <w:t xml:space="preserve"> </w:t>
      </w:r>
    </w:p>
    <w:p w:rsidR="00101738" w:rsidRDefault="00101738" w:rsidP="00D15DC5">
      <w:pPr>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sidRPr="006770EB">
        <w:rPr>
          <w:rFonts w:ascii="Times New Roman" w:hAnsi="Times New Roman" w:cs="Times New Roman"/>
          <w:b/>
          <w:sz w:val="24"/>
          <w:szCs w:val="24"/>
        </w:rPr>
        <w:t xml:space="preserve">Změny </w:t>
      </w:r>
      <w:r w:rsidR="00D86F70">
        <w:rPr>
          <w:rFonts w:ascii="Times New Roman" w:hAnsi="Times New Roman" w:cs="Times New Roman"/>
          <w:b/>
          <w:sz w:val="24"/>
          <w:szCs w:val="24"/>
        </w:rPr>
        <w:t xml:space="preserve">Rozhodnutí </w:t>
      </w:r>
      <w:r w:rsidRPr="005A6C34">
        <w:rPr>
          <w:rFonts w:ascii="Times New Roman" w:hAnsi="Times New Roman" w:cs="Times New Roman"/>
          <w:b/>
          <w:sz w:val="24"/>
          <w:szCs w:val="24"/>
        </w:rPr>
        <w:t>nelze</w:t>
      </w:r>
      <w:r w:rsidRPr="006770EB">
        <w:rPr>
          <w:rFonts w:ascii="Times New Roman" w:hAnsi="Times New Roman" w:cs="Times New Roman"/>
          <w:b/>
          <w:sz w:val="24"/>
          <w:szCs w:val="24"/>
        </w:rPr>
        <w:t xml:space="preserve"> provádět a povolovat zpětně.</w:t>
      </w:r>
    </w:p>
    <w:p w:rsidR="00D31CD7" w:rsidRDefault="00D31CD7" w:rsidP="00D31CD7">
      <w:pPr>
        <w:rPr>
          <w:rFonts w:ascii="Times New Roman" w:hAnsi="Times New Roman" w:cs="Times New Roman"/>
          <w:sz w:val="24"/>
          <w:szCs w:val="24"/>
        </w:rPr>
      </w:pPr>
      <w:r>
        <w:rPr>
          <w:rFonts w:ascii="Times New Roman" w:hAnsi="Times New Roman" w:cs="Times New Roman"/>
          <w:sz w:val="24"/>
          <w:szCs w:val="24"/>
        </w:rPr>
        <w:t xml:space="preserve">CRR ČR po obdržení Oznámení o změnách v projektu informuje příjemce do 5 pracovních dnů, zda se změnou souhlasí či ji zamítá, nebo ve stejně lhůtě požádá příjemce, aby během 5 pracovních dnů předložil doplňující informace. Konečné stanovisko sdělí CRR ČR příjemci do 5 pracovních dnů od doručení vyžádaných doplňujících informací. Ve stejné lhůtě může CRR ČR sdělit příjemci, že oznámenou změnu předává ke schválení ŘO IOP, který má na vyřízení 15 pracovních dní. Pokud CRR ČR zamítne požadovanou změnu a příjemce na ní trvá, rozhodne o schválení, resp. neschválení, změny ŘO IOP. </w:t>
      </w:r>
    </w:p>
    <w:p w:rsidR="00D31CD7" w:rsidRDefault="00D31CD7" w:rsidP="00D31CD7">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V případě, že příjemce prostřednictvím formuláře Oznámení o změnách v projektu žádá </w:t>
      </w:r>
      <w:r w:rsidR="000B3F34">
        <w:rPr>
          <w:rFonts w:ascii="Times New Roman" w:hAnsi="Times New Roman" w:cs="Times New Roman"/>
          <w:sz w:val="24"/>
          <w:szCs w:val="24"/>
        </w:rPr>
        <w:br/>
      </w:r>
      <w:r>
        <w:rPr>
          <w:rFonts w:ascii="Times New Roman" w:hAnsi="Times New Roman" w:cs="Times New Roman"/>
          <w:sz w:val="24"/>
          <w:szCs w:val="24"/>
        </w:rPr>
        <w:t>o prodloužení termínu ukončení realizace projektu, doporučujeme konzultovat s CRR ČR a požádat zároveň o posunutí termínu finančního ukončení projektu, termínu pro podání závěrečného vyhodnocení akce a data dosažení cílové hodnoty monitorovacíh</w:t>
      </w:r>
      <w:r w:rsidR="00D86F70">
        <w:rPr>
          <w:rFonts w:ascii="Times New Roman" w:hAnsi="Times New Roman" w:cs="Times New Roman"/>
          <w:sz w:val="24"/>
          <w:szCs w:val="24"/>
        </w:rPr>
        <w:t>o</w:t>
      </w:r>
      <w:r>
        <w:rPr>
          <w:rFonts w:ascii="Times New Roman" w:hAnsi="Times New Roman" w:cs="Times New Roman"/>
          <w:sz w:val="24"/>
          <w:szCs w:val="24"/>
        </w:rPr>
        <w:t xml:space="preserve"> indikátor</w:t>
      </w:r>
      <w:r w:rsidR="00D86F70">
        <w:rPr>
          <w:rFonts w:ascii="Times New Roman" w:hAnsi="Times New Roman" w:cs="Times New Roman"/>
          <w:sz w:val="24"/>
          <w:szCs w:val="24"/>
        </w:rPr>
        <w:t>u</w:t>
      </w:r>
      <w:r>
        <w:rPr>
          <w:rFonts w:ascii="Times New Roman" w:hAnsi="Times New Roman" w:cs="Times New Roman"/>
          <w:sz w:val="24"/>
          <w:szCs w:val="24"/>
        </w:rPr>
        <w:t>. Sníží se administrativní zátěž spojená s oznamováním a posuzováním dalších změn.</w:t>
      </w:r>
      <w:r w:rsidRPr="00595E8D">
        <w:rPr>
          <w:rFonts w:ascii="Times New Roman" w:hAnsi="Times New Roman" w:cs="Times New Roman"/>
          <w:sz w:val="24"/>
          <w:szCs w:val="24"/>
        </w:rPr>
        <w:t xml:space="preserve"> </w:t>
      </w:r>
    </w:p>
    <w:p w:rsidR="00C909C9" w:rsidRPr="00C909C9" w:rsidRDefault="00C909C9" w:rsidP="00C909C9">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C909C9">
        <w:rPr>
          <w:rFonts w:ascii="Times New Roman" w:hAnsi="Times New Roman" w:cs="Times New Roman"/>
          <w:sz w:val="24"/>
          <w:szCs w:val="24"/>
        </w:rPr>
        <w:t>Pokud příjemce ukončí realizaci projektu před datem</w:t>
      </w:r>
      <w:r w:rsidR="00D86F70">
        <w:rPr>
          <w:rFonts w:ascii="Times New Roman" w:hAnsi="Times New Roman" w:cs="Times New Roman"/>
          <w:sz w:val="24"/>
          <w:szCs w:val="24"/>
        </w:rPr>
        <w:t>,</w:t>
      </w:r>
      <w:r w:rsidRPr="00C909C9">
        <w:rPr>
          <w:rFonts w:ascii="Times New Roman" w:hAnsi="Times New Roman" w:cs="Times New Roman"/>
          <w:sz w:val="24"/>
          <w:szCs w:val="24"/>
        </w:rPr>
        <w:t xml:space="preserve"> uveden</w:t>
      </w:r>
      <w:r w:rsidR="00355073">
        <w:rPr>
          <w:rFonts w:ascii="Times New Roman" w:hAnsi="Times New Roman" w:cs="Times New Roman"/>
          <w:sz w:val="24"/>
          <w:szCs w:val="24"/>
        </w:rPr>
        <w:t>ý</w:t>
      </w:r>
      <w:r w:rsidRPr="00C909C9">
        <w:rPr>
          <w:rFonts w:ascii="Times New Roman" w:hAnsi="Times New Roman" w:cs="Times New Roman"/>
          <w:sz w:val="24"/>
          <w:szCs w:val="24"/>
        </w:rPr>
        <w:t xml:space="preserve">m </w:t>
      </w:r>
      <w:r w:rsidR="00AA7F73">
        <w:rPr>
          <w:rFonts w:ascii="Times New Roman" w:hAnsi="Times New Roman" w:cs="Times New Roman"/>
          <w:sz w:val="24"/>
          <w:szCs w:val="24"/>
        </w:rPr>
        <w:br/>
        <w:t>v</w:t>
      </w:r>
      <w:r w:rsidR="00D86F70">
        <w:rPr>
          <w:rFonts w:ascii="Times New Roman" w:hAnsi="Times New Roman" w:cs="Times New Roman"/>
          <w:sz w:val="24"/>
          <w:szCs w:val="24"/>
        </w:rPr>
        <w:t xml:space="preserve"> Rozhodnutí</w:t>
      </w:r>
      <w:r>
        <w:rPr>
          <w:rFonts w:ascii="Times New Roman" w:hAnsi="Times New Roman" w:cs="Times New Roman"/>
          <w:sz w:val="24"/>
          <w:szCs w:val="24"/>
        </w:rPr>
        <w:t>, nepředkládá Oznámení o změnách</w:t>
      </w:r>
      <w:r w:rsidR="00D86F70">
        <w:rPr>
          <w:rFonts w:ascii="Times New Roman" w:hAnsi="Times New Roman" w:cs="Times New Roman"/>
          <w:sz w:val="24"/>
          <w:szCs w:val="24"/>
        </w:rPr>
        <w:t>.</w:t>
      </w:r>
      <w:r w:rsidRPr="00C909C9">
        <w:rPr>
          <w:rFonts w:ascii="Times New Roman" w:hAnsi="Times New Roman" w:cs="Times New Roman"/>
          <w:sz w:val="24"/>
          <w:szCs w:val="24"/>
        </w:rPr>
        <w:t xml:space="preserve"> </w:t>
      </w:r>
      <w:r w:rsidR="00D86F70">
        <w:rPr>
          <w:rFonts w:ascii="Times New Roman" w:hAnsi="Times New Roman" w:cs="Times New Roman"/>
          <w:sz w:val="24"/>
          <w:szCs w:val="24"/>
        </w:rPr>
        <w:t>P</w:t>
      </w:r>
      <w:r w:rsidRPr="00C909C9">
        <w:rPr>
          <w:rFonts w:ascii="Times New Roman" w:hAnsi="Times New Roman" w:cs="Times New Roman"/>
          <w:sz w:val="24"/>
          <w:szCs w:val="24"/>
        </w:rPr>
        <w:t xml:space="preserve">ředloží </w:t>
      </w:r>
      <w:r w:rsidR="00D86F70">
        <w:rPr>
          <w:rFonts w:ascii="Times New Roman" w:hAnsi="Times New Roman" w:cs="Times New Roman"/>
          <w:sz w:val="24"/>
          <w:szCs w:val="24"/>
        </w:rPr>
        <w:t xml:space="preserve">rovnou </w:t>
      </w:r>
      <w:r w:rsidRPr="00C909C9">
        <w:rPr>
          <w:rFonts w:ascii="Times New Roman" w:hAnsi="Times New Roman" w:cs="Times New Roman"/>
          <w:sz w:val="24"/>
          <w:szCs w:val="24"/>
        </w:rPr>
        <w:t xml:space="preserve">závěrečnou monitorovací zprávu s ŽoP. V závěrečné monitorovací zprávě příjemce uvede skutečné datum ukončení realizace projektu. </w:t>
      </w:r>
    </w:p>
    <w:p w:rsidR="00127E12" w:rsidRDefault="00D31CD7" w:rsidP="00D31CD7">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V případě,</w:t>
      </w:r>
      <w:r w:rsidRPr="001E5421">
        <w:rPr>
          <w:rFonts w:ascii="Times New Roman" w:hAnsi="Times New Roman" w:cs="Times New Roman"/>
          <w:sz w:val="24"/>
          <w:szCs w:val="24"/>
        </w:rPr>
        <w:t xml:space="preserve"> </w:t>
      </w:r>
      <w:r w:rsidRPr="00BC5049">
        <w:rPr>
          <w:rFonts w:ascii="Times New Roman" w:hAnsi="Times New Roman" w:cs="Times New Roman"/>
          <w:sz w:val="24"/>
          <w:szCs w:val="24"/>
        </w:rPr>
        <w:t>že příjemce žádá o přesun finančních prostředků</w:t>
      </w:r>
      <w:r>
        <w:rPr>
          <w:rFonts w:ascii="Times New Roman" w:hAnsi="Times New Roman" w:cs="Times New Roman"/>
          <w:sz w:val="24"/>
          <w:szCs w:val="24"/>
        </w:rPr>
        <w:t xml:space="preserve"> mezi etapami</w:t>
      </w:r>
      <w:r w:rsidRPr="00BC5049">
        <w:rPr>
          <w:rFonts w:ascii="Times New Roman" w:hAnsi="Times New Roman" w:cs="Times New Roman"/>
          <w:sz w:val="24"/>
          <w:szCs w:val="24"/>
        </w:rPr>
        <w:t xml:space="preserve">, je nutné </w:t>
      </w:r>
      <w:r>
        <w:rPr>
          <w:rFonts w:ascii="Times New Roman" w:hAnsi="Times New Roman" w:cs="Times New Roman"/>
          <w:sz w:val="24"/>
          <w:szCs w:val="24"/>
        </w:rPr>
        <w:t>zároveň požádat</w:t>
      </w:r>
      <w:r w:rsidRPr="00BC5049">
        <w:rPr>
          <w:rFonts w:ascii="Times New Roman" w:hAnsi="Times New Roman" w:cs="Times New Roman"/>
          <w:sz w:val="24"/>
          <w:szCs w:val="24"/>
        </w:rPr>
        <w:t xml:space="preserve"> </w:t>
      </w:r>
      <w:r>
        <w:rPr>
          <w:rFonts w:ascii="Times New Roman" w:hAnsi="Times New Roman" w:cs="Times New Roman"/>
          <w:sz w:val="24"/>
          <w:szCs w:val="24"/>
        </w:rPr>
        <w:t>o</w:t>
      </w:r>
      <w:r w:rsidRPr="00BC5049">
        <w:rPr>
          <w:rFonts w:ascii="Times New Roman" w:hAnsi="Times New Roman" w:cs="Times New Roman"/>
          <w:sz w:val="24"/>
          <w:szCs w:val="24"/>
        </w:rPr>
        <w:t xml:space="preserve"> přesun odpovídajících aktivit a doložit upravené etapové rozpočty</w:t>
      </w:r>
      <w:r w:rsidR="008B3FCC">
        <w:rPr>
          <w:rFonts w:ascii="Times New Roman" w:hAnsi="Times New Roman" w:cs="Times New Roman"/>
          <w:sz w:val="24"/>
          <w:szCs w:val="24"/>
        </w:rPr>
        <w:t xml:space="preserve">, </w:t>
      </w:r>
      <w:r w:rsidR="008B3FCC" w:rsidRPr="004107A9">
        <w:rPr>
          <w:rFonts w:ascii="Times New Roman" w:hAnsi="Times New Roman" w:cs="Times New Roman"/>
          <w:sz w:val="24"/>
          <w:szCs w:val="24"/>
        </w:rPr>
        <w:t>včetně rozdělení na investiční a nein</w:t>
      </w:r>
      <w:r w:rsidR="008B3FCC">
        <w:rPr>
          <w:rFonts w:ascii="Times New Roman" w:hAnsi="Times New Roman" w:cs="Times New Roman"/>
          <w:sz w:val="24"/>
          <w:szCs w:val="24"/>
        </w:rPr>
        <w:t>v</w:t>
      </w:r>
      <w:r w:rsidR="008B3FCC" w:rsidRPr="004107A9">
        <w:rPr>
          <w:rFonts w:ascii="Times New Roman" w:hAnsi="Times New Roman" w:cs="Times New Roman"/>
          <w:sz w:val="24"/>
          <w:szCs w:val="24"/>
        </w:rPr>
        <w:t>estiční způsobilé výdaje</w:t>
      </w:r>
      <w:r>
        <w:rPr>
          <w:rFonts w:ascii="Times New Roman" w:hAnsi="Times New Roman" w:cs="Times New Roman"/>
          <w:sz w:val="24"/>
          <w:szCs w:val="24"/>
        </w:rPr>
        <w:t xml:space="preserve">. </w:t>
      </w:r>
    </w:p>
    <w:p w:rsidR="00544EA1" w:rsidRDefault="00544EA1" w:rsidP="00544EA1">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Pro příjemce jsou závazné finanční objemy jednotlivých kapitol rozpočtu (viz </w:t>
      </w:r>
      <w:r w:rsidRPr="00DD20E3">
        <w:rPr>
          <w:rFonts w:ascii="Times New Roman" w:hAnsi="Times New Roman" w:cs="Times New Roman"/>
          <w:sz w:val="24"/>
          <w:szCs w:val="24"/>
        </w:rPr>
        <w:t>příloha č. 1a</w:t>
      </w:r>
      <w:r>
        <w:rPr>
          <w:rFonts w:ascii="Times New Roman" w:hAnsi="Times New Roman" w:cs="Times New Roman"/>
          <w:sz w:val="24"/>
          <w:szCs w:val="24"/>
        </w:rPr>
        <w:t xml:space="preserve"> Příručky). O přesun finančních prostředků mezi kapitolami je nutné žádat prostřednictvím formuláře Oznámení o změnách v projektu.</w:t>
      </w:r>
    </w:p>
    <w:p w:rsidR="00D31CD7" w:rsidRDefault="00127E12" w:rsidP="00D31CD7">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E2367F">
        <w:rPr>
          <w:rFonts w:ascii="Times New Roman" w:hAnsi="Times New Roman" w:cs="Times New Roman"/>
          <w:sz w:val="24"/>
          <w:szCs w:val="24"/>
        </w:rPr>
        <w:t xml:space="preserve">Rozdělení </w:t>
      </w:r>
      <w:r w:rsidR="00437649">
        <w:rPr>
          <w:rFonts w:ascii="Times New Roman" w:hAnsi="Times New Roman" w:cs="Times New Roman"/>
          <w:sz w:val="24"/>
          <w:szCs w:val="24"/>
        </w:rPr>
        <w:t xml:space="preserve">výdajů na </w:t>
      </w:r>
      <w:r w:rsidRPr="00E2367F">
        <w:rPr>
          <w:rFonts w:ascii="Times New Roman" w:hAnsi="Times New Roman" w:cs="Times New Roman"/>
          <w:sz w:val="24"/>
          <w:szCs w:val="24"/>
        </w:rPr>
        <w:t>investi</w:t>
      </w:r>
      <w:r w:rsidR="00437649">
        <w:rPr>
          <w:rFonts w:ascii="Times New Roman" w:hAnsi="Times New Roman" w:cs="Times New Roman"/>
          <w:sz w:val="24"/>
          <w:szCs w:val="24"/>
        </w:rPr>
        <w:t>ční</w:t>
      </w:r>
      <w:r w:rsidRPr="00E2367F">
        <w:rPr>
          <w:rFonts w:ascii="Times New Roman" w:hAnsi="Times New Roman" w:cs="Times New Roman"/>
          <w:sz w:val="24"/>
          <w:szCs w:val="24"/>
        </w:rPr>
        <w:t xml:space="preserve"> a </w:t>
      </w:r>
      <w:r w:rsidR="00437649">
        <w:rPr>
          <w:rFonts w:ascii="Times New Roman" w:hAnsi="Times New Roman" w:cs="Times New Roman"/>
          <w:sz w:val="24"/>
          <w:szCs w:val="24"/>
        </w:rPr>
        <w:t>neinvestiční,</w:t>
      </w:r>
      <w:r w:rsidRPr="00E2367F">
        <w:rPr>
          <w:rFonts w:ascii="Times New Roman" w:hAnsi="Times New Roman" w:cs="Times New Roman"/>
          <w:sz w:val="24"/>
          <w:szCs w:val="24"/>
        </w:rPr>
        <w:t xml:space="preserve"> plánované v projektové žádosti</w:t>
      </w:r>
      <w:r w:rsidR="00437649">
        <w:rPr>
          <w:rFonts w:ascii="Times New Roman" w:hAnsi="Times New Roman" w:cs="Times New Roman"/>
          <w:sz w:val="24"/>
          <w:szCs w:val="24"/>
        </w:rPr>
        <w:t>,</w:t>
      </w:r>
      <w:r w:rsidRPr="00E2367F">
        <w:rPr>
          <w:rFonts w:ascii="Times New Roman" w:hAnsi="Times New Roman" w:cs="Times New Roman"/>
          <w:sz w:val="24"/>
          <w:szCs w:val="24"/>
        </w:rPr>
        <w:t xml:space="preserve"> není záva</w:t>
      </w:r>
      <w:r>
        <w:rPr>
          <w:rFonts w:ascii="Times New Roman" w:hAnsi="Times New Roman" w:cs="Times New Roman"/>
          <w:sz w:val="24"/>
          <w:szCs w:val="24"/>
        </w:rPr>
        <w:t>zné; kvůli změně investiční</w:t>
      </w:r>
      <w:r w:rsidRPr="00E2367F">
        <w:rPr>
          <w:rFonts w:ascii="Times New Roman" w:hAnsi="Times New Roman" w:cs="Times New Roman"/>
          <w:sz w:val="24"/>
          <w:szCs w:val="24"/>
        </w:rPr>
        <w:t>ch a neinvestičních výdajů není nutné podávat Oznám</w:t>
      </w:r>
      <w:r>
        <w:rPr>
          <w:rFonts w:ascii="Times New Roman" w:hAnsi="Times New Roman" w:cs="Times New Roman"/>
          <w:sz w:val="24"/>
          <w:szCs w:val="24"/>
        </w:rPr>
        <w:t xml:space="preserve">ení o změnách </w:t>
      </w:r>
      <w:r w:rsidR="000F19DB">
        <w:rPr>
          <w:rFonts w:ascii="Times New Roman" w:hAnsi="Times New Roman" w:cs="Times New Roman"/>
          <w:sz w:val="24"/>
          <w:szCs w:val="24"/>
        </w:rPr>
        <w:br/>
      </w:r>
      <w:r>
        <w:rPr>
          <w:rFonts w:ascii="Times New Roman" w:hAnsi="Times New Roman" w:cs="Times New Roman"/>
          <w:sz w:val="24"/>
          <w:szCs w:val="24"/>
        </w:rPr>
        <w:t>v projektu</w:t>
      </w:r>
      <w:r w:rsidRPr="00E2367F">
        <w:rPr>
          <w:rFonts w:ascii="Times New Roman" w:hAnsi="Times New Roman" w:cs="Times New Roman"/>
          <w:sz w:val="24"/>
          <w:szCs w:val="24"/>
        </w:rPr>
        <w:t>; příjemce uvede skutečné rozdělení na investiční a neinvestiční výdaje ve zjednodušené žádosti o platbu a v soupisce faktur</w:t>
      </w:r>
      <w:r w:rsidR="00437649">
        <w:rPr>
          <w:rFonts w:ascii="Times New Roman" w:hAnsi="Times New Roman" w:cs="Times New Roman"/>
          <w:sz w:val="24"/>
          <w:szCs w:val="24"/>
        </w:rPr>
        <w:t xml:space="preserve"> a</w:t>
      </w:r>
      <w:r w:rsidRPr="00E2367F">
        <w:rPr>
          <w:rFonts w:ascii="Times New Roman" w:hAnsi="Times New Roman" w:cs="Times New Roman"/>
          <w:sz w:val="24"/>
          <w:szCs w:val="24"/>
        </w:rPr>
        <w:t xml:space="preserve"> v tomto rozdělení </w:t>
      </w:r>
      <w:r w:rsidR="00437649">
        <w:rPr>
          <w:rFonts w:ascii="Times New Roman" w:hAnsi="Times New Roman" w:cs="Times New Roman"/>
          <w:sz w:val="24"/>
          <w:szCs w:val="24"/>
        </w:rPr>
        <w:t xml:space="preserve">mu </w:t>
      </w:r>
      <w:r w:rsidRPr="00E2367F">
        <w:rPr>
          <w:rFonts w:ascii="Times New Roman" w:hAnsi="Times New Roman" w:cs="Times New Roman"/>
          <w:sz w:val="24"/>
          <w:szCs w:val="24"/>
        </w:rPr>
        <w:t>bude zaslána dotace</w:t>
      </w:r>
      <w:r>
        <w:rPr>
          <w:rFonts w:ascii="Times New Roman" w:hAnsi="Times New Roman" w:cs="Times New Roman"/>
          <w:sz w:val="24"/>
          <w:szCs w:val="24"/>
        </w:rPr>
        <w:t>.</w:t>
      </w:r>
      <w:r w:rsidR="00EC3CE5">
        <w:rPr>
          <w:rFonts w:ascii="Times New Roman" w:hAnsi="Times New Roman" w:cs="Times New Roman"/>
          <w:sz w:val="24"/>
          <w:szCs w:val="24"/>
        </w:rPr>
        <w:t xml:space="preserve"> </w:t>
      </w:r>
    </w:p>
    <w:p w:rsidR="0009259A" w:rsidRPr="00DD57B2" w:rsidRDefault="0009259A" w:rsidP="0009259A">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DD57B2">
        <w:rPr>
          <w:rFonts w:ascii="Times New Roman" w:hAnsi="Times New Roman" w:cs="Times New Roman"/>
          <w:sz w:val="24"/>
          <w:szCs w:val="24"/>
        </w:rPr>
        <w:t xml:space="preserve">Dojde-li v projektu k úsporám, příjemce může požádat o jejich využití prostřednictvím Oznámení o </w:t>
      </w:r>
      <w:r w:rsidR="00C909C9" w:rsidRPr="00DD57B2">
        <w:rPr>
          <w:rFonts w:ascii="Times New Roman" w:hAnsi="Times New Roman" w:cs="Times New Roman"/>
          <w:sz w:val="24"/>
          <w:szCs w:val="24"/>
        </w:rPr>
        <w:t>změn</w:t>
      </w:r>
      <w:r w:rsidR="00C909C9">
        <w:rPr>
          <w:rFonts w:ascii="Times New Roman" w:hAnsi="Times New Roman" w:cs="Times New Roman"/>
          <w:sz w:val="24"/>
          <w:szCs w:val="24"/>
        </w:rPr>
        <w:t>ách</w:t>
      </w:r>
      <w:r w:rsidRPr="00DD57B2">
        <w:rPr>
          <w:rFonts w:ascii="Times New Roman" w:hAnsi="Times New Roman" w:cs="Times New Roman"/>
          <w:sz w:val="24"/>
          <w:szCs w:val="24"/>
        </w:rPr>
        <w:t xml:space="preserve"> v projektu. Úsporou v projektu se myslí rozdíl mezi předpokládanou hodnotou veřejné zakázky a skutečně vysoutěženou cenou. Úspory lze využít na </w:t>
      </w:r>
      <w:r>
        <w:rPr>
          <w:rFonts w:ascii="Times New Roman" w:hAnsi="Times New Roman" w:cs="Times New Roman"/>
          <w:sz w:val="24"/>
          <w:szCs w:val="24"/>
        </w:rPr>
        <w:t>zadávací/</w:t>
      </w:r>
      <w:r w:rsidRPr="00DD57B2">
        <w:rPr>
          <w:rFonts w:ascii="Times New Roman" w:hAnsi="Times New Roman" w:cs="Times New Roman"/>
          <w:sz w:val="24"/>
          <w:szCs w:val="24"/>
        </w:rPr>
        <w:t xml:space="preserve">výběrová řízení, pokud se jedná o dosud neuskutečněné </w:t>
      </w:r>
      <w:r>
        <w:rPr>
          <w:rFonts w:ascii="Times New Roman" w:hAnsi="Times New Roman" w:cs="Times New Roman"/>
          <w:sz w:val="24"/>
          <w:szCs w:val="24"/>
        </w:rPr>
        <w:t>zadávací/</w:t>
      </w:r>
      <w:r w:rsidRPr="00DD57B2">
        <w:rPr>
          <w:rFonts w:ascii="Times New Roman" w:hAnsi="Times New Roman" w:cs="Times New Roman"/>
          <w:sz w:val="24"/>
          <w:szCs w:val="24"/>
        </w:rPr>
        <w:t>výběrové řízení</w:t>
      </w:r>
      <w:r w:rsidR="00C573DC">
        <w:rPr>
          <w:rFonts w:ascii="Times New Roman" w:hAnsi="Times New Roman" w:cs="Times New Roman"/>
          <w:sz w:val="24"/>
          <w:szCs w:val="24"/>
        </w:rPr>
        <w:t>,</w:t>
      </w:r>
      <w:r w:rsidRPr="00DD57B2">
        <w:rPr>
          <w:rFonts w:ascii="Times New Roman" w:hAnsi="Times New Roman" w:cs="Times New Roman"/>
          <w:sz w:val="24"/>
          <w:szCs w:val="24"/>
        </w:rPr>
        <w:t xml:space="preserve"> nebo na </w:t>
      </w:r>
      <w:r>
        <w:rPr>
          <w:rFonts w:ascii="Times New Roman" w:hAnsi="Times New Roman" w:cs="Times New Roman"/>
          <w:sz w:val="24"/>
          <w:szCs w:val="24"/>
        </w:rPr>
        <w:t>zadávací/</w:t>
      </w:r>
      <w:r w:rsidRPr="00DD57B2">
        <w:rPr>
          <w:rFonts w:ascii="Times New Roman" w:hAnsi="Times New Roman" w:cs="Times New Roman"/>
          <w:sz w:val="24"/>
          <w:szCs w:val="24"/>
        </w:rPr>
        <w:t xml:space="preserve">výběrové řízení před proplacením plnění, kdy vysoutěžená částka je vyšší než předem odhadnutá cena zakázky. </w:t>
      </w:r>
    </w:p>
    <w:p w:rsidR="0009259A" w:rsidRPr="00B560F8" w:rsidRDefault="0009259A" w:rsidP="0009259A">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b/>
          <w:sz w:val="24"/>
        </w:rPr>
      </w:pPr>
      <w:r w:rsidRPr="00DD57B2">
        <w:rPr>
          <w:rFonts w:ascii="Times New Roman" w:hAnsi="Times New Roman" w:cs="Times New Roman"/>
          <w:b/>
          <w:sz w:val="24"/>
          <w:szCs w:val="24"/>
        </w:rPr>
        <w:t xml:space="preserve">Úspory nelze použít na </w:t>
      </w:r>
      <w:r w:rsidR="00D86F70">
        <w:rPr>
          <w:rFonts w:ascii="Times New Roman" w:hAnsi="Times New Roman" w:cs="Times New Roman"/>
          <w:b/>
          <w:sz w:val="24"/>
          <w:szCs w:val="24"/>
        </w:rPr>
        <w:t>z</w:t>
      </w:r>
      <w:r w:rsidRPr="00DD57B2">
        <w:rPr>
          <w:rFonts w:ascii="Times New Roman" w:hAnsi="Times New Roman" w:cs="Times New Roman"/>
          <w:b/>
          <w:sz w:val="24"/>
          <w:szCs w:val="24"/>
        </w:rPr>
        <w:t>výšení těchto nákladů: publicita, poradenské služby a nové aktivity projektu, které nebyly v</w:t>
      </w:r>
      <w:r>
        <w:rPr>
          <w:rFonts w:ascii="Times New Roman" w:hAnsi="Times New Roman" w:cs="Times New Roman"/>
          <w:b/>
          <w:sz w:val="24"/>
          <w:szCs w:val="24"/>
        </w:rPr>
        <w:t xml:space="preserve"> projektové </w:t>
      </w:r>
      <w:r w:rsidRPr="00DD57B2">
        <w:rPr>
          <w:rFonts w:ascii="Times New Roman" w:hAnsi="Times New Roman" w:cs="Times New Roman"/>
          <w:b/>
          <w:sz w:val="24"/>
          <w:szCs w:val="24"/>
        </w:rPr>
        <w:t>žádosti plánovány, či</w:t>
      </w:r>
      <w:r w:rsidR="00437649">
        <w:rPr>
          <w:rFonts w:ascii="Times New Roman" w:hAnsi="Times New Roman" w:cs="Times New Roman"/>
          <w:b/>
          <w:sz w:val="24"/>
          <w:szCs w:val="24"/>
        </w:rPr>
        <w:t xml:space="preserve"> </w:t>
      </w:r>
      <w:r w:rsidRPr="00DD57B2">
        <w:rPr>
          <w:rFonts w:ascii="Times New Roman" w:hAnsi="Times New Roman" w:cs="Times New Roman"/>
          <w:b/>
          <w:sz w:val="24"/>
          <w:szCs w:val="24"/>
        </w:rPr>
        <w:t>rozšíření stávajících aktivit.</w:t>
      </w:r>
    </w:p>
    <w:p w:rsidR="0094202D" w:rsidRPr="00B560F8" w:rsidRDefault="00D31CD7" w:rsidP="0094202D">
      <w:pPr>
        <w:widowControl w:val="0"/>
        <w:spacing w:after="120"/>
        <w:ind w:right="-108"/>
        <w:rPr>
          <w:rFonts w:ascii="Times New Roman" w:hAnsi="Times New Roman"/>
          <w:b/>
          <w:sz w:val="24"/>
          <w:u w:val="single"/>
        </w:rPr>
      </w:pPr>
      <w:r w:rsidRPr="00FF739F">
        <w:rPr>
          <w:rFonts w:ascii="Times New Roman" w:hAnsi="Times New Roman" w:cs="Times New Roman"/>
          <w:sz w:val="24"/>
          <w:szCs w:val="24"/>
        </w:rPr>
        <w:t>Pokud by změna znamenala porušení kritérií přijatelnosti nebo formálních náležitostí projektu, příp. by klesl počet bodů pod stanovený limit, nemohou pracovníci CRR</w:t>
      </w:r>
      <w:r w:rsidR="00BA48E5">
        <w:rPr>
          <w:rFonts w:ascii="Times New Roman" w:hAnsi="Times New Roman" w:cs="Times New Roman"/>
          <w:sz w:val="24"/>
          <w:szCs w:val="24"/>
        </w:rPr>
        <w:t xml:space="preserve"> ČR</w:t>
      </w:r>
      <w:r w:rsidRPr="00FF739F">
        <w:rPr>
          <w:rFonts w:ascii="Times New Roman" w:hAnsi="Times New Roman" w:cs="Times New Roman"/>
          <w:sz w:val="24"/>
          <w:szCs w:val="24"/>
        </w:rPr>
        <w:t xml:space="preserve"> změnu schválit. </w:t>
      </w:r>
    </w:p>
    <w:p w:rsidR="00563F0A" w:rsidRDefault="00436F68" w:rsidP="0094202D">
      <w:pPr>
        <w:widowControl w:val="0"/>
        <w:spacing w:after="120"/>
        <w:ind w:right="-108"/>
        <w:rPr>
          <w:rFonts w:ascii="Times New Roman" w:hAnsi="Times New Roman" w:cs="Times New Roman"/>
          <w:sz w:val="24"/>
          <w:szCs w:val="24"/>
        </w:rPr>
      </w:pPr>
      <w:r w:rsidRPr="003808D9">
        <w:rPr>
          <w:rFonts w:ascii="Times New Roman" w:hAnsi="Times New Roman" w:cs="Times New Roman"/>
          <w:b/>
          <w:sz w:val="24"/>
          <w:szCs w:val="24"/>
          <w:u w:val="single"/>
        </w:rPr>
        <w:t xml:space="preserve"> </w:t>
      </w:r>
    </w:p>
    <w:p w:rsidR="00D31CD7" w:rsidRPr="00B44F94" w:rsidRDefault="00D31CD7" w:rsidP="00055237">
      <w:pPr>
        <w:pStyle w:val="Nadpis2"/>
        <w:rPr>
          <w:noProof/>
        </w:rPr>
      </w:pPr>
      <w:bookmarkStart w:id="565" w:name="_Toc285113251"/>
      <w:bookmarkStart w:id="566" w:name="_Toc285113363"/>
      <w:bookmarkStart w:id="567" w:name="_Toc285113447"/>
      <w:bookmarkStart w:id="568" w:name="_Toc311644748"/>
      <w:bookmarkStart w:id="569" w:name="_Toc328732776"/>
      <w:bookmarkStart w:id="570" w:name="_Toc389829885"/>
      <w:r w:rsidRPr="009C6266">
        <w:rPr>
          <w:noProof/>
        </w:rPr>
        <w:lastRenderedPageBreak/>
        <w:t xml:space="preserve">Odstoupení od </w:t>
      </w:r>
      <w:r>
        <w:rPr>
          <w:noProof/>
        </w:rPr>
        <w:t xml:space="preserve">realizace </w:t>
      </w:r>
      <w:r w:rsidRPr="009C6266">
        <w:rPr>
          <w:noProof/>
        </w:rPr>
        <w:t>projektu</w:t>
      </w:r>
      <w:bookmarkEnd w:id="565"/>
      <w:bookmarkEnd w:id="566"/>
      <w:bookmarkEnd w:id="567"/>
      <w:bookmarkEnd w:id="568"/>
      <w:bookmarkEnd w:id="569"/>
      <w:bookmarkEnd w:id="570"/>
    </w:p>
    <w:p w:rsidR="00D31CD7" w:rsidRPr="00D945C7" w:rsidRDefault="00D31CD7" w:rsidP="00D31CD7">
      <w:pPr>
        <w:keepLines/>
        <w:rPr>
          <w:rFonts w:ascii="Times New Roman" w:hAnsi="Times New Roman" w:cs="Times New Roman"/>
          <w:sz w:val="24"/>
          <w:szCs w:val="24"/>
        </w:rPr>
      </w:pPr>
      <w:r w:rsidRPr="00D945C7">
        <w:rPr>
          <w:rFonts w:ascii="Times New Roman" w:hAnsi="Times New Roman" w:cs="Times New Roman"/>
          <w:sz w:val="24"/>
          <w:szCs w:val="24"/>
        </w:rPr>
        <w:t xml:space="preserve">Příjemce může kdykoli v průběhu realizace </w:t>
      </w:r>
      <w:r>
        <w:rPr>
          <w:rFonts w:ascii="Times New Roman" w:hAnsi="Times New Roman" w:cs="Times New Roman"/>
          <w:sz w:val="24"/>
          <w:szCs w:val="24"/>
        </w:rPr>
        <w:t xml:space="preserve">a udržitelnosti </w:t>
      </w:r>
      <w:r w:rsidRPr="00D945C7">
        <w:rPr>
          <w:rFonts w:ascii="Times New Roman" w:hAnsi="Times New Roman" w:cs="Times New Roman"/>
          <w:sz w:val="24"/>
          <w:szCs w:val="24"/>
        </w:rPr>
        <w:t xml:space="preserve">projektu odstoupit od </w:t>
      </w:r>
      <w:r>
        <w:rPr>
          <w:rFonts w:ascii="Times New Roman" w:hAnsi="Times New Roman" w:cs="Times New Roman"/>
          <w:sz w:val="24"/>
          <w:szCs w:val="24"/>
        </w:rPr>
        <w:t xml:space="preserve">jeho </w:t>
      </w:r>
      <w:r w:rsidRPr="00D945C7">
        <w:rPr>
          <w:rFonts w:ascii="Times New Roman" w:hAnsi="Times New Roman" w:cs="Times New Roman"/>
          <w:sz w:val="24"/>
          <w:szCs w:val="24"/>
        </w:rPr>
        <w:t>realizace. Tuto skutečnost oznámí CRR</w:t>
      </w:r>
      <w:r>
        <w:rPr>
          <w:rFonts w:ascii="Times New Roman" w:hAnsi="Times New Roman" w:cs="Times New Roman"/>
          <w:sz w:val="24"/>
          <w:szCs w:val="24"/>
        </w:rPr>
        <w:t xml:space="preserve"> ČR</w:t>
      </w:r>
      <w:r w:rsidRPr="00D945C7">
        <w:rPr>
          <w:rFonts w:ascii="Times New Roman" w:hAnsi="Times New Roman" w:cs="Times New Roman"/>
          <w:sz w:val="24"/>
          <w:szCs w:val="24"/>
        </w:rPr>
        <w:t xml:space="preserve"> na formuláři Oznámení o změnách v projektu. </w:t>
      </w:r>
    </w:p>
    <w:p w:rsidR="00D31CD7" w:rsidRDefault="00D31CD7" w:rsidP="00D31CD7">
      <w:pPr>
        <w:rPr>
          <w:rFonts w:ascii="Times New Roman" w:hAnsi="Times New Roman" w:cs="Times New Roman"/>
          <w:sz w:val="24"/>
          <w:szCs w:val="24"/>
        </w:rPr>
      </w:pPr>
      <w:r w:rsidRPr="00EB4D08">
        <w:rPr>
          <w:rFonts w:ascii="Times New Roman" w:hAnsi="Times New Roman" w:cs="Times New Roman"/>
          <w:sz w:val="24"/>
          <w:szCs w:val="24"/>
        </w:rPr>
        <w:t>Jestliže již byla příjemci vyplacena dotace či její část, bude</w:t>
      </w:r>
      <w:r>
        <w:rPr>
          <w:rFonts w:ascii="Times New Roman" w:hAnsi="Times New Roman" w:cs="Times New Roman"/>
          <w:sz w:val="24"/>
          <w:szCs w:val="24"/>
        </w:rPr>
        <w:t xml:space="preserve"> ŘO IOP rozhodovat, </w:t>
      </w:r>
      <w:r w:rsidRPr="00EB4D08">
        <w:rPr>
          <w:rFonts w:ascii="Times New Roman" w:hAnsi="Times New Roman" w:cs="Times New Roman"/>
          <w:sz w:val="24"/>
          <w:szCs w:val="24"/>
        </w:rPr>
        <w:t xml:space="preserve">zda se jedná o </w:t>
      </w:r>
      <w:r>
        <w:rPr>
          <w:rFonts w:ascii="Times New Roman" w:hAnsi="Times New Roman" w:cs="Times New Roman"/>
          <w:sz w:val="24"/>
          <w:szCs w:val="24"/>
        </w:rPr>
        <w:t xml:space="preserve">podezření na </w:t>
      </w:r>
      <w:r w:rsidRPr="00EB4D08">
        <w:rPr>
          <w:rFonts w:ascii="Times New Roman" w:hAnsi="Times New Roman" w:cs="Times New Roman"/>
          <w:sz w:val="24"/>
          <w:szCs w:val="24"/>
        </w:rPr>
        <w:t>porušení rozpočtové kázně</w:t>
      </w:r>
      <w:r>
        <w:rPr>
          <w:rFonts w:ascii="Times New Roman" w:hAnsi="Times New Roman" w:cs="Times New Roman"/>
          <w:sz w:val="24"/>
          <w:szCs w:val="24"/>
        </w:rPr>
        <w:t>.</w:t>
      </w:r>
      <w:r w:rsidRPr="00EB4D08">
        <w:rPr>
          <w:rFonts w:ascii="Times New Roman" w:hAnsi="Times New Roman" w:cs="Times New Roman"/>
          <w:sz w:val="24"/>
          <w:szCs w:val="24"/>
        </w:rPr>
        <w:t xml:space="preserve"> </w:t>
      </w:r>
      <w:r>
        <w:rPr>
          <w:rFonts w:ascii="Times New Roman" w:hAnsi="Times New Roman" w:cs="Times New Roman"/>
          <w:sz w:val="24"/>
          <w:szCs w:val="24"/>
        </w:rPr>
        <w:t xml:space="preserve">Pokud ano, </w:t>
      </w:r>
      <w:r w:rsidRPr="00EB4D08">
        <w:rPr>
          <w:rFonts w:ascii="Times New Roman" w:hAnsi="Times New Roman" w:cs="Times New Roman"/>
          <w:sz w:val="24"/>
          <w:szCs w:val="24"/>
        </w:rPr>
        <w:t>bude případ postoupen příslušn</w:t>
      </w:r>
      <w:r>
        <w:rPr>
          <w:rFonts w:ascii="Times New Roman" w:hAnsi="Times New Roman" w:cs="Times New Roman"/>
          <w:sz w:val="24"/>
          <w:szCs w:val="24"/>
        </w:rPr>
        <w:t>ému</w:t>
      </w:r>
      <w:r w:rsidRPr="00EB4D08">
        <w:rPr>
          <w:rFonts w:ascii="Times New Roman" w:hAnsi="Times New Roman" w:cs="Times New Roman"/>
          <w:sz w:val="24"/>
          <w:szCs w:val="24"/>
        </w:rPr>
        <w:t xml:space="preserve"> </w:t>
      </w:r>
      <w:r w:rsidR="00DB19F4">
        <w:rPr>
          <w:rFonts w:ascii="Times New Roman" w:hAnsi="Times New Roman" w:cs="Times New Roman"/>
          <w:sz w:val="24"/>
          <w:szCs w:val="24"/>
        </w:rPr>
        <w:t>OFS</w:t>
      </w:r>
      <w:r w:rsidRPr="00EB4D08">
        <w:rPr>
          <w:rFonts w:ascii="Times New Roman" w:hAnsi="Times New Roman" w:cs="Times New Roman"/>
          <w:sz w:val="24"/>
          <w:szCs w:val="24"/>
        </w:rPr>
        <w:t>, v opačném případě</w:t>
      </w:r>
      <w:r w:rsidR="000B0F15">
        <w:rPr>
          <w:rFonts w:ascii="Times New Roman" w:hAnsi="Times New Roman" w:cs="Times New Roman"/>
          <w:sz w:val="24"/>
          <w:szCs w:val="24"/>
        </w:rPr>
        <w:t xml:space="preserve"> ŘO IOP</w:t>
      </w:r>
      <w:r w:rsidRPr="00EB4D08">
        <w:rPr>
          <w:rFonts w:ascii="Times New Roman" w:hAnsi="Times New Roman" w:cs="Times New Roman"/>
          <w:sz w:val="24"/>
          <w:szCs w:val="24"/>
        </w:rPr>
        <w:t xml:space="preserve"> </w:t>
      </w:r>
      <w:r w:rsidRPr="006924F3">
        <w:rPr>
          <w:rFonts w:ascii="Times New Roman" w:hAnsi="Times New Roman" w:cs="Times New Roman"/>
          <w:sz w:val="24"/>
          <w:szCs w:val="24"/>
        </w:rPr>
        <w:t xml:space="preserve">zahájí řízení o odnětí dotace dle § 15 zákona </w:t>
      </w:r>
      <w:r w:rsidR="000B3F34">
        <w:rPr>
          <w:rFonts w:ascii="Times New Roman" w:hAnsi="Times New Roman" w:cs="Times New Roman"/>
          <w:sz w:val="24"/>
          <w:szCs w:val="24"/>
        </w:rPr>
        <w:br/>
      </w:r>
      <w:r w:rsidRPr="006924F3">
        <w:rPr>
          <w:rFonts w:ascii="Times New Roman" w:hAnsi="Times New Roman" w:cs="Times New Roman"/>
          <w:sz w:val="24"/>
          <w:szCs w:val="24"/>
        </w:rPr>
        <w:t>č. 218/2000 Sb.</w:t>
      </w:r>
    </w:p>
    <w:p w:rsidR="00D31CD7" w:rsidRPr="00D945C7" w:rsidRDefault="00D31CD7" w:rsidP="00D31CD7">
      <w:pPr>
        <w:rPr>
          <w:rFonts w:ascii="Times New Roman" w:hAnsi="Times New Roman" w:cs="Times New Roman"/>
          <w:sz w:val="24"/>
          <w:szCs w:val="24"/>
        </w:rPr>
      </w:pPr>
    </w:p>
    <w:p w:rsidR="00D31CD7" w:rsidRPr="00DD6B85" w:rsidRDefault="00D31CD7" w:rsidP="00055237">
      <w:pPr>
        <w:pStyle w:val="Nadpis2"/>
        <w:rPr>
          <w:noProof/>
        </w:rPr>
      </w:pPr>
      <w:bookmarkStart w:id="571" w:name="_Toc285113252"/>
      <w:bookmarkStart w:id="572" w:name="_Toc285113364"/>
      <w:bookmarkStart w:id="573" w:name="_Toc285113448"/>
      <w:bookmarkStart w:id="574" w:name="_Toc311644749"/>
      <w:bookmarkStart w:id="575" w:name="_Toc328732777"/>
      <w:bookmarkStart w:id="576" w:name="_Toc389829886"/>
      <w:r w:rsidRPr="00DD6B85">
        <w:rPr>
          <w:noProof/>
        </w:rPr>
        <w:t xml:space="preserve">Nesrovnalosti, porušení rozpočtové kázně, porušení </w:t>
      </w:r>
      <w:r w:rsidR="00D85CB2" w:rsidRPr="00447A45">
        <w:rPr>
          <w:rFonts w:cs="Times New Roman"/>
        </w:rPr>
        <w:t>Rozhodnutí</w:t>
      </w:r>
      <w:r w:rsidR="00261147" w:rsidRPr="00DD6B85">
        <w:rPr>
          <w:noProof/>
        </w:rPr>
        <w:t xml:space="preserve"> </w:t>
      </w:r>
      <w:r w:rsidRPr="00DD6B85">
        <w:rPr>
          <w:noProof/>
        </w:rPr>
        <w:t>nebo Podmínek</w:t>
      </w:r>
      <w:bookmarkEnd w:id="571"/>
      <w:bookmarkEnd w:id="572"/>
      <w:bookmarkEnd w:id="573"/>
      <w:bookmarkEnd w:id="574"/>
      <w:bookmarkEnd w:id="575"/>
      <w:bookmarkEnd w:id="576"/>
    </w:p>
    <w:p w:rsidR="00D31CD7" w:rsidRPr="00D945C7" w:rsidRDefault="00D31CD7" w:rsidP="00D31CD7">
      <w:pPr>
        <w:rPr>
          <w:rFonts w:ascii="Times New Roman" w:hAnsi="Times New Roman" w:cs="Times New Roman"/>
          <w:sz w:val="24"/>
          <w:szCs w:val="24"/>
        </w:rPr>
      </w:pPr>
      <w:r w:rsidRPr="00D945C7">
        <w:rPr>
          <w:rFonts w:ascii="Times New Roman" w:hAnsi="Times New Roman" w:cs="Times New Roman"/>
          <w:b/>
          <w:sz w:val="24"/>
          <w:szCs w:val="24"/>
        </w:rPr>
        <w:t>Nesrovnalostí</w:t>
      </w:r>
      <w:r w:rsidRPr="00D945C7">
        <w:rPr>
          <w:rFonts w:ascii="Times New Roman" w:hAnsi="Times New Roman" w:cs="Times New Roman"/>
          <w:sz w:val="24"/>
          <w:szCs w:val="24"/>
        </w:rPr>
        <w:t xml:space="preserve"> se rozumí porušení předpisů </w:t>
      </w:r>
      <w:r w:rsidR="000B3F34" w:rsidRPr="00D945C7">
        <w:rPr>
          <w:rFonts w:ascii="Times New Roman" w:hAnsi="Times New Roman" w:cs="Times New Roman"/>
          <w:sz w:val="24"/>
          <w:szCs w:val="24"/>
        </w:rPr>
        <w:t>E</w:t>
      </w:r>
      <w:r w:rsidR="000B3F34">
        <w:rPr>
          <w:rFonts w:ascii="Times New Roman" w:hAnsi="Times New Roman" w:cs="Times New Roman"/>
          <w:sz w:val="24"/>
          <w:szCs w:val="24"/>
        </w:rPr>
        <w:t>U</w:t>
      </w:r>
      <w:r w:rsidRPr="00D945C7">
        <w:rPr>
          <w:rFonts w:ascii="Times New Roman" w:hAnsi="Times New Roman" w:cs="Times New Roman"/>
          <w:sz w:val="24"/>
          <w:szCs w:val="24"/>
        </w:rPr>
        <w:t xml:space="preserve"> nebo předpisů ČR, které upravují použití prostředků z rozpočtu EU nebo veřejných zdrojů ČR, v jehož důsledku jsou nebo by mohly být dotčeny veřejné rozpočty ČR nebo rozpočet EU</w:t>
      </w:r>
      <w:r>
        <w:rPr>
          <w:rFonts w:ascii="Times New Roman" w:hAnsi="Times New Roman" w:cs="Times New Roman"/>
          <w:sz w:val="24"/>
          <w:szCs w:val="24"/>
        </w:rPr>
        <w:t>.</w:t>
      </w:r>
      <w:r w:rsidRPr="00D945C7">
        <w:rPr>
          <w:rFonts w:ascii="Times New Roman" w:hAnsi="Times New Roman" w:cs="Times New Roman"/>
          <w:sz w:val="24"/>
          <w:szCs w:val="24"/>
        </w:rPr>
        <w:t xml:space="preserve"> </w:t>
      </w:r>
    </w:p>
    <w:p w:rsidR="00D31CD7" w:rsidRDefault="00D31CD7" w:rsidP="00D31CD7">
      <w:pPr>
        <w:rPr>
          <w:rFonts w:ascii="Times New Roman" w:hAnsi="Times New Roman" w:cs="Times New Roman"/>
          <w:sz w:val="24"/>
          <w:szCs w:val="24"/>
        </w:rPr>
      </w:pPr>
      <w:r w:rsidRPr="00D945C7">
        <w:rPr>
          <w:rFonts w:ascii="Times New Roman" w:hAnsi="Times New Roman" w:cs="Times New Roman"/>
          <w:sz w:val="24"/>
          <w:szCs w:val="24"/>
        </w:rPr>
        <w:t xml:space="preserve">Bude-li mít </w:t>
      </w:r>
      <w:r>
        <w:rPr>
          <w:rFonts w:ascii="Times New Roman" w:hAnsi="Times New Roman" w:cs="Times New Roman"/>
          <w:sz w:val="24"/>
          <w:szCs w:val="24"/>
        </w:rPr>
        <w:t>ŘO</w:t>
      </w:r>
      <w:r w:rsidRPr="00D945C7">
        <w:rPr>
          <w:rFonts w:ascii="Times New Roman" w:hAnsi="Times New Roman" w:cs="Times New Roman"/>
          <w:sz w:val="24"/>
          <w:szCs w:val="24"/>
        </w:rPr>
        <w:t xml:space="preserve"> IOP podezření na nesrovnalost, přeruší do vyřešení věci administraci. </w:t>
      </w:r>
      <w:r w:rsidR="004B63D5">
        <w:rPr>
          <w:rFonts w:ascii="Times New Roman" w:hAnsi="Times New Roman" w:cs="Times New Roman"/>
          <w:sz w:val="24"/>
          <w:szCs w:val="24"/>
        </w:rPr>
        <w:br/>
      </w:r>
      <w:r w:rsidRPr="006924F3">
        <w:rPr>
          <w:rFonts w:ascii="Times New Roman" w:hAnsi="Times New Roman" w:cs="Times New Roman"/>
          <w:sz w:val="24"/>
          <w:szCs w:val="24"/>
        </w:rPr>
        <w:t xml:space="preserve">O </w:t>
      </w:r>
      <w:r w:rsidRPr="006924F3">
        <w:rPr>
          <w:rFonts w:ascii="Times New Roman" w:hAnsi="Times New Roman"/>
          <w:sz w:val="24"/>
          <w:szCs w:val="24"/>
        </w:rPr>
        <w:t>evidenci nesrovnalosti</w:t>
      </w:r>
      <w:r>
        <w:rPr>
          <w:rFonts w:ascii="Times New Roman" w:hAnsi="Times New Roman" w:cs="Times New Roman"/>
          <w:sz w:val="24"/>
          <w:szCs w:val="24"/>
        </w:rPr>
        <w:t xml:space="preserve"> informuje ŘO IOP příjemce.</w:t>
      </w:r>
    </w:p>
    <w:p w:rsidR="00D31CD7" w:rsidRDefault="00D31CD7" w:rsidP="00D31CD7">
      <w:pPr>
        <w:rPr>
          <w:rFonts w:ascii="Times New Roman" w:hAnsi="Times New Roman" w:cs="Times New Roman"/>
          <w:sz w:val="24"/>
          <w:szCs w:val="24"/>
        </w:rPr>
      </w:pPr>
      <w:r w:rsidRPr="00D945C7">
        <w:rPr>
          <w:rFonts w:ascii="Times New Roman" w:hAnsi="Times New Roman" w:cs="Times New Roman"/>
          <w:sz w:val="24"/>
          <w:szCs w:val="24"/>
        </w:rPr>
        <w:t>Jestliže se prokáže, že k nesrovnalosti došlo</w:t>
      </w:r>
      <w:r>
        <w:rPr>
          <w:rFonts w:ascii="Times New Roman" w:hAnsi="Times New Roman" w:cs="Times New Roman"/>
          <w:sz w:val="24"/>
          <w:szCs w:val="24"/>
        </w:rPr>
        <w:t xml:space="preserve"> a</w:t>
      </w:r>
      <w:r w:rsidRPr="00D945C7">
        <w:rPr>
          <w:rFonts w:ascii="Times New Roman" w:hAnsi="Times New Roman" w:cs="Times New Roman"/>
          <w:sz w:val="24"/>
          <w:szCs w:val="24"/>
        </w:rPr>
        <w:t xml:space="preserve"> </w:t>
      </w:r>
      <w:r w:rsidRPr="00A80D66">
        <w:rPr>
          <w:rFonts w:ascii="Times New Roman" w:hAnsi="Times New Roman" w:cs="Times New Roman"/>
          <w:b/>
          <w:sz w:val="24"/>
          <w:szCs w:val="24"/>
        </w:rPr>
        <w:t xml:space="preserve">jedná se o </w:t>
      </w:r>
      <w:r>
        <w:rPr>
          <w:rFonts w:ascii="Times New Roman" w:hAnsi="Times New Roman" w:cs="Times New Roman"/>
          <w:b/>
          <w:sz w:val="24"/>
          <w:szCs w:val="24"/>
        </w:rPr>
        <w:t xml:space="preserve">podezření na </w:t>
      </w:r>
      <w:r w:rsidRPr="00A80D66">
        <w:rPr>
          <w:rFonts w:ascii="Times New Roman" w:hAnsi="Times New Roman" w:cs="Times New Roman"/>
          <w:b/>
          <w:sz w:val="24"/>
          <w:szCs w:val="24"/>
        </w:rPr>
        <w:t>porušení rozpočtové kázně</w:t>
      </w:r>
      <w:r>
        <w:rPr>
          <w:rFonts w:ascii="Times New Roman" w:hAnsi="Times New Roman" w:cs="Times New Roman"/>
          <w:sz w:val="24"/>
          <w:szCs w:val="24"/>
        </w:rPr>
        <w:t xml:space="preserve"> podle zákona č. 218/2000 Sb.,</w:t>
      </w:r>
      <w:r w:rsidRPr="0091699F">
        <w:t xml:space="preserve"> </w:t>
      </w:r>
      <w:r w:rsidRPr="0091699F">
        <w:rPr>
          <w:rFonts w:ascii="Times New Roman" w:hAnsi="Times New Roman" w:cs="Times New Roman"/>
          <w:sz w:val="24"/>
          <w:szCs w:val="24"/>
        </w:rPr>
        <w:t>o rozpočtových pravidlech a o změně některých souvisejících zákonů, ve znění pozd</w:t>
      </w:r>
      <w:r w:rsidRPr="004E1E09">
        <w:rPr>
          <w:rFonts w:ascii="Times New Roman" w:hAnsi="Times New Roman" w:cs="Times New Roman"/>
          <w:sz w:val="24"/>
          <w:szCs w:val="24"/>
        </w:rPr>
        <w:t xml:space="preserve">ějších předpisů, bude případ předán příslušnému </w:t>
      </w:r>
      <w:r w:rsidR="00972EE3">
        <w:rPr>
          <w:rFonts w:ascii="Times New Roman" w:hAnsi="Times New Roman" w:cs="Times New Roman"/>
          <w:sz w:val="24"/>
          <w:szCs w:val="24"/>
        </w:rPr>
        <w:t>OFS</w:t>
      </w:r>
      <w:r w:rsidR="00B040B2">
        <w:rPr>
          <w:rFonts w:ascii="Times New Roman" w:hAnsi="Times New Roman" w:cs="Times New Roman"/>
          <w:sz w:val="24"/>
          <w:szCs w:val="24"/>
        </w:rPr>
        <w:t xml:space="preserve"> </w:t>
      </w:r>
      <w:r w:rsidRPr="004E1E09">
        <w:rPr>
          <w:rFonts w:ascii="Times New Roman" w:hAnsi="Times New Roman" w:cs="Times New Roman"/>
          <w:sz w:val="24"/>
          <w:szCs w:val="24"/>
        </w:rPr>
        <w:t>k prošetření.</w:t>
      </w:r>
      <w:r w:rsidR="004E1E09" w:rsidRPr="004E1E09">
        <w:rPr>
          <w:rFonts w:ascii="Times New Roman" w:hAnsi="Times New Roman" w:cs="Times New Roman"/>
          <w:sz w:val="24"/>
          <w:szCs w:val="24"/>
        </w:rPr>
        <w:t xml:space="preserve"> </w:t>
      </w:r>
      <w:r w:rsidR="004E1E09">
        <w:rPr>
          <w:rFonts w:ascii="Times New Roman" w:hAnsi="Times New Roman" w:cs="Times New Roman"/>
          <w:noProof/>
          <w:sz w:val="24"/>
          <w:szCs w:val="24"/>
        </w:rPr>
        <w:t xml:space="preserve">Pokud příslušný </w:t>
      </w:r>
      <w:r w:rsidR="00FA1513">
        <w:rPr>
          <w:rFonts w:ascii="Times New Roman" w:hAnsi="Times New Roman" w:cs="Times New Roman"/>
          <w:noProof/>
          <w:sz w:val="24"/>
          <w:szCs w:val="24"/>
        </w:rPr>
        <w:t xml:space="preserve">OFS </w:t>
      </w:r>
      <w:r w:rsidR="004E1E09" w:rsidRPr="004E1E09">
        <w:rPr>
          <w:rFonts w:ascii="Times New Roman" w:hAnsi="Times New Roman" w:cs="Times New Roman"/>
          <w:noProof/>
          <w:sz w:val="24"/>
          <w:szCs w:val="24"/>
        </w:rPr>
        <w:t xml:space="preserve">na základě vlastního šetření shledá, že se jedná o porušení rozpočtové kázně, vyměří příjemci dotace odvod, případně penále. Prostředky poskytnuté příjemci jsou na základě tohoto odvodu zasílány na bankovní účet </w:t>
      </w:r>
      <w:r w:rsidR="002B256F">
        <w:rPr>
          <w:rFonts w:ascii="Times New Roman" w:hAnsi="Times New Roman" w:cs="Times New Roman"/>
          <w:noProof/>
          <w:sz w:val="24"/>
          <w:szCs w:val="24"/>
        </w:rPr>
        <w:t>OFS</w:t>
      </w:r>
      <w:r w:rsidR="004E1E09" w:rsidRPr="004E1E09">
        <w:rPr>
          <w:rFonts w:ascii="Times New Roman" w:hAnsi="Times New Roman" w:cs="Times New Roman"/>
          <w:noProof/>
          <w:sz w:val="24"/>
          <w:szCs w:val="24"/>
        </w:rPr>
        <w:t>.</w:t>
      </w:r>
    </w:p>
    <w:p w:rsidR="00D31CD7" w:rsidRDefault="00D31CD7" w:rsidP="00D31CD7">
      <w:pPr>
        <w:rPr>
          <w:rFonts w:ascii="Times New Roman" w:hAnsi="Times New Roman" w:cs="Times New Roman"/>
          <w:sz w:val="24"/>
          <w:szCs w:val="24"/>
        </w:rPr>
      </w:pPr>
      <w:r w:rsidRPr="00610144">
        <w:rPr>
          <w:rFonts w:ascii="Times New Roman" w:hAnsi="Times New Roman" w:cs="Times New Roman"/>
          <w:sz w:val="24"/>
          <w:szCs w:val="24"/>
        </w:rPr>
        <w:t xml:space="preserve">V případě </w:t>
      </w:r>
      <w:r>
        <w:rPr>
          <w:rFonts w:ascii="Times New Roman" w:hAnsi="Times New Roman" w:cs="Times New Roman"/>
          <w:sz w:val="24"/>
          <w:szCs w:val="24"/>
        </w:rPr>
        <w:t>podezření na nesrovnalost</w:t>
      </w:r>
      <w:r w:rsidRPr="00610144">
        <w:rPr>
          <w:rFonts w:ascii="Times New Roman" w:hAnsi="Times New Roman" w:cs="Times New Roman"/>
          <w:sz w:val="24"/>
          <w:szCs w:val="24"/>
        </w:rPr>
        <w:t xml:space="preserve">, které má charakter podezření </w:t>
      </w:r>
      <w:r w:rsidR="00C573DC">
        <w:rPr>
          <w:rFonts w:ascii="Times New Roman" w:hAnsi="Times New Roman" w:cs="Times New Roman"/>
          <w:sz w:val="24"/>
          <w:szCs w:val="24"/>
        </w:rPr>
        <w:t xml:space="preserve">ze </w:t>
      </w:r>
      <w:r w:rsidRPr="00610144">
        <w:rPr>
          <w:rFonts w:ascii="Times New Roman" w:hAnsi="Times New Roman" w:cs="Times New Roman"/>
          <w:sz w:val="24"/>
          <w:szCs w:val="24"/>
        </w:rPr>
        <w:t xml:space="preserve">spáchání trestného činu, bude </w:t>
      </w:r>
      <w:r>
        <w:rPr>
          <w:rFonts w:ascii="Times New Roman" w:hAnsi="Times New Roman" w:cs="Times New Roman"/>
          <w:sz w:val="24"/>
          <w:szCs w:val="24"/>
        </w:rPr>
        <w:t>případ předán</w:t>
      </w:r>
      <w:r w:rsidRPr="00610144">
        <w:rPr>
          <w:rFonts w:ascii="Times New Roman" w:hAnsi="Times New Roman" w:cs="Times New Roman"/>
          <w:sz w:val="24"/>
          <w:szCs w:val="24"/>
        </w:rPr>
        <w:t xml:space="preserve"> státnímu zástupci či policejnímu orgánu.</w:t>
      </w:r>
    </w:p>
    <w:p w:rsidR="00D31CD7" w:rsidRPr="00D945C7" w:rsidRDefault="00B040B2" w:rsidP="00D86F70">
      <w:pPr>
        <w:rPr>
          <w:rFonts w:ascii="Times New Roman" w:hAnsi="Times New Roman" w:cs="Times New Roman"/>
          <w:sz w:val="24"/>
          <w:szCs w:val="24"/>
        </w:rPr>
      </w:pPr>
      <w:r>
        <w:rPr>
          <w:rFonts w:ascii="Times New Roman" w:hAnsi="Times New Roman" w:cs="Times New Roman"/>
          <w:sz w:val="24"/>
          <w:szCs w:val="24"/>
        </w:rPr>
        <w:t xml:space="preserve">ŘO IOP může </w:t>
      </w:r>
      <w:r w:rsidR="00D86F70">
        <w:rPr>
          <w:rFonts w:ascii="Times New Roman" w:hAnsi="Times New Roman" w:cs="Times New Roman"/>
          <w:sz w:val="24"/>
          <w:szCs w:val="24"/>
        </w:rPr>
        <w:t xml:space="preserve">při </w:t>
      </w:r>
      <w:r>
        <w:rPr>
          <w:rFonts w:ascii="Times New Roman" w:hAnsi="Times New Roman" w:cs="Times New Roman"/>
          <w:sz w:val="24"/>
          <w:szCs w:val="24"/>
        </w:rPr>
        <w:t>šetření</w:t>
      </w:r>
      <w:r w:rsidRPr="00610144">
        <w:rPr>
          <w:rFonts w:ascii="Times New Roman" w:hAnsi="Times New Roman" w:cs="Times New Roman"/>
          <w:sz w:val="24"/>
          <w:szCs w:val="24"/>
        </w:rPr>
        <w:t xml:space="preserve"> </w:t>
      </w:r>
      <w:r w:rsidR="00D31CD7">
        <w:rPr>
          <w:rFonts w:ascii="Times New Roman" w:hAnsi="Times New Roman" w:cs="Times New Roman"/>
          <w:sz w:val="24"/>
          <w:szCs w:val="24"/>
        </w:rPr>
        <w:t>podezření na nesrovnalost</w:t>
      </w:r>
      <w:r w:rsidR="00D86F70" w:rsidRPr="00D86F70">
        <w:rPr>
          <w:rFonts w:ascii="Times New Roman" w:hAnsi="Times New Roman" w:cs="Times New Roman"/>
          <w:sz w:val="24"/>
          <w:szCs w:val="24"/>
        </w:rPr>
        <w:t xml:space="preserve"> </w:t>
      </w:r>
      <w:r w:rsidR="00D86F70">
        <w:rPr>
          <w:rFonts w:ascii="Times New Roman" w:hAnsi="Times New Roman" w:cs="Times New Roman"/>
          <w:sz w:val="24"/>
          <w:szCs w:val="24"/>
        </w:rPr>
        <w:t>požádat o stanovisko Úřad pro ochranu hospodářské soutěže, pokud se jedná o</w:t>
      </w:r>
      <w:r w:rsidR="00D31CD7" w:rsidRPr="00610144">
        <w:rPr>
          <w:rFonts w:ascii="Times New Roman" w:hAnsi="Times New Roman" w:cs="Times New Roman"/>
          <w:sz w:val="24"/>
          <w:szCs w:val="24"/>
        </w:rPr>
        <w:t xml:space="preserve"> podezření na </w:t>
      </w:r>
      <w:r w:rsidR="00D31CD7">
        <w:rPr>
          <w:rFonts w:ascii="Times New Roman" w:hAnsi="Times New Roman" w:cs="Times New Roman"/>
          <w:sz w:val="24"/>
          <w:szCs w:val="24"/>
        </w:rPr>
        <w:t>porušení zákona o veřejných zakázkách</w:t>
      </w:r>
      <w:r w:rsidR="00D31CD7" w:rsidRPr="00610144">
        <w:rPr>
          <w:rFonts w:ascii="Times New Roman" w:hAnsi="Times New Roman" w:cs="Times New Roman"/>
          <w:sz w:val="24"/>
          <w:szCs w:val="24"/>
        </w:rPr>
        <w:t>,</w:t>
      </w:r>
      <w:r w:rsidR="00D31CD7">
        <w:rPr>
          <w:rFonts w:ascii="Times New Roman" w:hAnsi="Times New Roman" w:cs="Times New Roman"/>
          <w:sz w:val="24"/>
          <w:szCs w:val="24"/>
        </w:rPr>
        <w:t xml:space="preserve"> </w:t>
      </w:r>
      <w:r w:rsidR="00D86F70">
        <w:rPr>
          <w:rFonts w:ascii="Times New Roman" w:hAnsi="Times New Roman" w:cs="Times New Roman"/>
          <w:sz w:val="24"/>
          <w:szCs w:val="24"/>
        </w:rPr>
        <w:t xml:space="preserve">a </w:t>
      </w:r>
      <w:r w:rsidR="00D31CD7">
        <w:rPr>
          <w:rFonts w:ascii="Times New Roman" w:hAnsi="Times New Roman" w:cs="Times New Roman"/>
          <w:sz w:val="24"/>
          <w:szCs w:val="24"/>
        </w:rPr>
        <w:t>porušení zákona ovlivnilo nebo mohlo ovlivnit výběr nejvýhodnější nabídky či okruh potenciálních uchazečů</w:t>
      </w:r>
      <w:r w:rsidR="00D86F70">
        <w:rPr>
          <w:rFonts w:ascii="Times New Roman" w:hAnsi="Times New Roman" w:cs="Times New Roman"/>
          <w:sz w:val="24"/>
          <w:szCs w:val="24"/>
        </w:rPr>
        <w:t xml:space="preserve">. </w:t>
      </w:r>
      <w:r>
        <w:rPr>
          <w:rFonts w:ascii="Times New Roman" w:hAnsi="Times New Roman" w:cs="Times New Roman"/>
          <w:sz w:val="24"/>
          <w:szCs w:val="24"/>
        </w:rPr>
        <w:t>V případě, že ŘO IOP zjistí skutečnosti nasvědčující spáchání správního deliktu zadavatele či dodavatele ve smyslu zákona č. 137/2006 Sb., o veřejných zakázkách, je povinen vždy předat případ k dalšímu šetření Úřadu pro ochranu hospodářské soutěže (ÚOHS), a to formou podnětu k zahájení správního řízení</w:t>
      </w:r>
      <w:r w:rsidR="00D31CD7">
        <w:rPr>
          <w:rFonts w:ascii="Times New Roman" w:hAnsi="Times New Roman" w:cs="Times New Roman"/>
          <w:sz w:val="24"/>
          <w:szCs w:val="24"/>
        </w:rPr>
        <w:t>.</w:t>
      </w:r>
    </w:p>
    <w:p w:rsidR="00D31CD7" w:rsidRDefault="00D31CD7" w:rsidP="00D31CD7">
      <w:pPr>
        <w:rPr>
          <w:rFonts w:ascii="Times New Roman" w:hAnsi="Times New Roman" w:cs="Times New Roman"/>
          <w:sz w:val="24"/>
          <w:szCs w:val="24"/>
        </w:rPr>
      </w:pPr>
      <w:r>
        <w:rPr>
          <w:rFonts w:ascii="Times New Roman" w:hAnsi="Times New Roman" w:cs="Times New Roman"/>
          <w:sz w:val="24"/>
          <w:szCs w:val="24"/>
        </w:rPr>
        <w:t xml:space="preserve">Jestliže se </w:t>
      </w:r>
      <w:r w:rsidR="00D86F70">
        <w:rPr>
          <w:rFonts w:ascii="Times New Roman" w:hAnsi="Times New Roman" w:cs="Times New Roman"/>
          <w:sz w:val="24"/>
          <w:szCs w:val="24"/>
        </w:rPr>
        <w:t xml:space="preserve"> potvrdí </w:t>
      </w:r>
      <w:r>
        <w:rPr>
          <w:rFonts w:ascii="Times New Roman" w:hAnsi="Times New Roman" w:cs="Times New Roman"/>
          <w:sz w:val="24"/>
          <w:szCs w:val="24"/>
        </w:rPr>
        <w:t xml:space="preserve">nesrovnalost a </w:t>
      </w:r>
      <w:r w:rsidRPr="00A80D66">
        <w:rPr>
          <w:rFonts w:ascii="Times New Roman" w:hAnsi="Times New Roman" w:cs="Times New Roman"/>
          <w:b/>
          <w:sz w:val="24"/>
          <w:szCs w:val="24"/>
        </w:rPr>
        <w:t>nejedná se o porušení rozpočtové kázně</w:t>
      </w:r>
      <w:r>
        <w:rPr>
          <w:rFonts w:ascii="Times New Roman" w:hAnsi="Times New Roman" w:cs="Times New Roman"/>
          <w:sz w:val="24"/>
          <w:szCs w:val="24"/>
        </w:rPr>
        <w:t xml:space="preserve">, </w:t>
      </w:r>
      <w:r w:rsidRPr="00480567">
        <w:rPr>
          <w:rFonts w:ascii="Times New Roman" w:hAnsi="Times New Roman" w:cs="Times New Roman"/>
          <w:sz w:val="24"/>
          <w:szCs w:val="24"/>
        </w:rPr>
        <w:t>ŘO</w:t>
      </w:r>
      <w:r>
        <w:rPr>
          <w:rFonts w:ascii="Times New Roman" w:hAnsi="Times New Roman" w:cs="Times New Roman"/>
          <w:sz w:val="24"/>
          <w:szCs w:val="24"/>
        </w:rPr>
        <w:t xml:space="preserve"> IOP</w:t>
      </w:r>
      <w:r w:rsidRPr="00480567">
        <w:rPr>
          <w:rFonts w:ascii="Times New Roman" w:hAnsi="Times New Roman" w:cs="Times New Roman"/>
          <w:sz w:val="24"/>
          <w:szCs w:val="24"/>
        </w:rPr>
        <w:t xml:space="preserve"> vyčíslí částku dotčen</w:t>
      </w:r>
      <w:r>
        <w:rPr>
          <w:rFonts w:ascii="Times New Roman" w:hAnsi="Times New Roman" w:cs="Times New Roman"/>
          <w:sz w:val="24"/>
          <w:szCs w:val="24"/>
        </w:rPr>
        <w:t>ou</w:t>
      </w:r>
      <w:r w:rsidRPr="00480567">
        <w:rPr>
          <w:rFonts w:ascii="Times New Roman" w:hAnsi="Times New Roman" w:cs="Times New Roman"/>
          <w:sz w:val="24"/>
          <w:szCs w:val="24"/>
        </w:rPr>
        <w:t xml:space="preserve"> nesrovnalostí</w:t>
      </w:r>
      <w:r>
        <w:rPr>
          <w:rFonts w:ascii="Times New Roman" w:hAnsi="Times New Roman" w:cs="Times New Roman"/>
          <w:sz w:val="24"/>
          <w:szCs w:val="24"/>
        </w:rPr>
        <w:t xml:space="preserve"> a</w:t>
      </w:r>
      <w:r w:rsidRPr="00480567">
        <w:rPr>
          <w:rFonts w:ascii="Times New Roman" w:hAnsi="Times New Roman" w:cs="Times New Roman"/>
          <w:sz w:val="24"/>
          <w:szCs w:val="24"/>
        </w:rPr>
        <w:t xml:space="preserve"> vyzve příjemce k </w:t>
      </w:r>
      <w:r>
        <w:rPr>
          <w:rFonts w:ascii="Times New Roman" w:hAnsi="Times New Roman" w:cs="Times New Roman"/>
          <w:sz w:val="24"/>
          <w:szCs w:val="24"/>
        </w:rPr>
        <w:t xml:space="preserve">navrácení </w:t>
      </w:r>
      <w:r w:rsidRPr="00480567">
        <w:rPr>
          <w:rFonts w:ascii="Times New Roman" w:hAnsi="Times New Roman" w:cs="Times New Roman"/>
          <w:sz w:val="24"/>
          <w:szCs w:val="24"/>
        </w:rPr>
        <w:t xml:space="preserve">prostředků </w:t>
      </w:r>
      <w:r>
        <w:rPr>
          <w:rFonts w:ascii="Times New Roman" w:hAnsi="Times New Roman" w:cs="Times New Roman"/>
          <w:sz w:val="24"/>
          <w:szCs w:val="24"/>
        </w:rPr>
        <w:t xml:space="preserve">ve stanovené lhůtě. </w:t>
      </w:r>
    </w:p>
    <w:p w:rsidR="00D31CD7" w:rsidRDefault="00D31CD7" w:rsidP="00D31CD7">
      <w:pPr>
        <w:rPr>
          <w:rFonts w:ascii="Times New Roman" w:hAnsi="Times New Roman" w:cs="Times New Roman"/>
          <w:sz w:val="24"/>
          <w:szCs w:val="24"/>
        </w:rPr>
      </w:pPr>
      <w:r w:rsidRPr="00D945C7">
        <w:rPr>
          <w:rFonts w:ascii="Times New Roman" w:hAnsi="Times New Roman" w:cs="Times New Roman"/>
          <w:b/>
          <w:sz w:val="24"/>
          <w:szCs w:val="24"/>
        </w:rPr>
        <w:t xml:space="preserve">Jestliže dojde k porušení </w:t>
      </w:r>
      <w:r w:rsidR="00D85CB2">
        <w:rPr>
          <w:rFonts w:ascii="Times New Roman" w:hAnsi="Times New Roman" w:cs="Times New Roman"/>
          <w:b/>
          <w:sz w:val="24"/>
          <w:szCs w:val="24"/>
        </w:rPr>
        <w:t xml:space="preserve">Rozhodnutí </w:t>
      </w:r>
      <w:r w:rsidRPr="005A6C34">
        <w:rPr>
          <w:rFonts w:ascii="Times New Roman" w:hAnsi="Times New Roman" w:cs="Times New Roman"/>
          <w:b/>
          <w:sz w:val="24"/>
          <w:szCs w:val="24"/>
        </w:rPr>
        <w:t>nebo</w:t>
      </w:r>
      <w:r w:rsidRPr="00D945C7">
        <w:rPr>
          <w:rFonts w:ascii="Times New Roman" w:hAnsi="Times New Roman" w:cs="Times New Roman"/>
          <w:b/>
          <w:sz w:val="24"/>
          <w:szCs w:val="24"/>
        </w:rPr>
        <w:t xml:space="preserve"> Podmínek před vyplacením dotace a nejedná se o nesrovnalost</w:t>
      </w:r>
      <w:r w:rsidRPr="00D945C7">
        <w:rPr>
          <w:rFonts w:ascii="Times New Roman" w:hAnsi="Times New Roman" w:cs="Times New Roman"/>
          <w:sz w:val="24"/>
          <w:szCs w:val="24"/>
        </w:rPr>
        <w:t xml:space="preserve">, rozhoduje o dalším postupu </w:t>
      </w:r>
      <w:r>
        <w:rPr>
          <w:rFonts w:ascii="Times New Roman" w:hAnsi="Times New Roman" w:cs="Times New Roman"/>
          <w:sz w:val="24"/>
          <w:szCs w:val="24"/>
        </w:rPr>
        <w:t>ŘO IOP a</w:t>
      </w:r>
      <w:r w:rsidRPr="00D945C7">
        <w:rPr>
          <w:rFonts w:ascii="Times New Roman" w:hAnsi="Times New Roman" w:cs="Times New Roman"/>
          <w:sz w:val="24"/>
          <w:szCs w:val="24"/>
        </w:rPr>
        <w:t xml:space="preserve"> krátí dotaci před jejím vyplacením.</w:t>
      </w:r>
    </w:p>
    <w:p w:rsidR="00B040B2" w:rsidRPr="000F19DB" w:rsidRDefault="00B040B2" w:rsidP="00447A45">
      <w:pPr>
        <w:rPr>
          <w:rFonts w:ascii="Times New Roman" w:hAnsi="Times New Roman" w:cs="Times New Roman"/>
          <w:sz w:val="24"/>
        </w:rPr>
      </w:pPr>
      <w:r w:rsidRPr="000F19DB">
        <w:rPr>
          <w:rFonts w:ascii="Times New Roman" w:hAnsi="Times New Roman" w:cs="Times New Roman"/>
          <w:sz w:val="24"/>
        </w:rPr>
        <w:t xml:space="preserve">V případě nesrovnalosti, která vyplývá z  auditní zprávy nebo kontrolního protokolu po vypořádání námitek, </w:t>
      </w:r>
      <w:r w:rsidR="00A56FC8">
        <w:rPr>
          <w:rFonts w:ascii="Times New Roman" w:hAnsi="Times New Roman" w:cs="Times New Roman"/>
          <w:sz w:val="24"/>
        </w:rPr>
        <w:t xml:space="preserve">se </w:t>
      </w:r>
      <w:r w:rsidRPr="000F19DB">
        <w:rPr>
          <w:rFonts w:ascii="Times New Roman" w:hAnsi="Times New Roman" w:cs="Times New Roman"/>
          <w:sz w:val="24"/>
        </w:rPr>
        <w:t>jedná</w:t>
      </w:r>
      <w:r w:rsidR="00E82B20" w:rsidRPr="000F19DB">
        <w:rPr>
          <w:rFonts w:ascii="Times New Roman" w:hAnsi="Times New Roman" w:cs="Times New Roman"/>
          <w:sz w:val="24"/>
        </w:rPr>
        <w:t xml:space="preserve"> </w:t>
      </w:r>
      <w:r w:rsidR="000F19DB" w:rsidRPr="000F19DB">
        <w:rPr>
          <w:rFonts w:ascii="Times New Roman" w:hAnsi="Times New Roman" w:cs="Times New Roman"/>
          <w:sz w:val="24"/>
        </w:rPr>
        <w:t>o potvrzenou nesrovnalost. Zjištění a vyčíslení nezpůsobilých výdajů jsou finální.</w:t>
      </w:r>
    </w:p>
    <w:p w:rsidR="00D31CD7" w:rsidRDefault="00B040B2" w:rsidP="00B040B2">
      <w:pPr>
        <w:rPr>
          <w:rFonts w:ascii="Times New Roman" w:hAnsi="Times New Roman" w:cs="Times New Roman"/>
          <w:sz w:val="24"/>
          <w:szCs w:val="24"/>
        </w:rPr>
      </w:pPr>
      <w:r w:rsidRPr="00762C07">
        <w:rPr>
          <w:rFonts w:ascii="Times New Roman" w:hAnsi="Times New Roman" w:cs="Times New Roman"/>
          <w:sz w:val="24"/>
          <w:szCs w:val="24"/>
        </w:rPr>
        <w:t>ŘO</w:t>
      </w:r>
      <w:r>
        <w:rPr>
          <w:rFonts w:ascii="Times New Roman" w:hAnsi="Times New Roman" w:cs="Times New Roman"/>
          <w:sz w:val="24"/>
          <w:szCs w:val="24"/>
        </w:rPr>
        <w:t xml:space="preserve"> IOP</w:t>
      </w:r>
      <w:r w:rsidRPr="00762C07">
        <w:rPr>
          <w:rFonts w:ascii="Times New Roman" w:hAnsi="Times New Roman" w:cs="Times New Roman"/>
          <w:sz w:val="24"/>
          <w:szCs w:val="24"/>
        </w:rPr>
        <w:t xml:space="preserve"> může s odkazem na zákon č. 320/2001 Sb., o finanční kontrole, neproplatit část výdajů, které považuje za nezpůsobilé, i v případě, kdy podezření na nesrovnalost nepotvr</w:t>
      </w:r>
      <w:r w:rsidR="00B5180C">
        <w:rPr>
          <w:rFonts w:ascii="Times New Roman" w:hAnsi="Times New Roman" w:cs="Times New Roman"/>
          <w:sz w:val="24"/>
          <w:szCs w:val="24"/>
        </w:rPr>
        <w:t>dí</w:t>
      </w:r>
      <w:r w:rsidRPr="00762C07">
        <w:rPr>
          <w:rFonts w:ascii="Times New Roman" w:hAnsi="Times New Roman" w:cs="Times New Roman"/>
          <w:sz w:val="24"/>
          <w:szCs w:val="24"/>
        </w:rPr>
        <w:t xml:space="preserve"> ÚOHS, </w:t>
      </w:r>
      <w:r w:rsidR="00FA1513">
        <w:rPr>
          <w:rFonts w:ascii="Times New Roman" w:hAnsi="Times New Roman" w:cs="Times New Roman"/>
          <w:sz w:val="24"/>
          <w:szCs w:val="24"/>
        </w:rPr>
        <w:t>OFS</w:t>
      </w:r>
      <w:r w:rsidR="00FA1513" w:rsidRPr="00762C07">
        <w:rPr>
          <w:rFonts w:ascii="Times New Roman" w:hAnsi="Times New Roman" w:cs="Times New Roman"/>
          <w:sz w:val="24"/>
          <w:szCs w:val="24"/>
        </w:rPr>
        <w:t xml:space="preserve"> </w:t>
      </w:r>
      <w:r w:rsidRPr="00762C07">
        <w:rPr>
          <w:rFonts w:ascii="Times New Roman" w:hAnsi="Times New Roman" w:cs="Times New Roman"/>
          <w:sz w:val="24"/>
          <w:szCs w:val="24"/>
        </w:rPr>
        <w:t xml:space="preserve">či soud. Pokud </w:t>
      </w:r>
      <w:r w:rsidR="00FA1513">
        <w:rPr>
          <w:rFonts w:ascii="Times New Roman" w:hAnsi="Times New Roman" w:cs="Times New Roman"/>
          <w:sz w:val="24"/>
          <w:szCs w:val="24"/>
        </w:rPr>
        <w:t>OFS</w:t>
      </w:r>
      <w:r w:rsidR="00FA1513" w:rsidRPr="00762C07">
        <w:rPr>
          <w:rFonts w:ascii="Times New Roman" w:hAnsi="Times New Roman" w:cs="Times New Roman"/>
          <w:sz w:val="24"/>
          <w:szCs w:val="24"/>
        </w:rPr>
        <w:t xml:space="preserve"> </w:t>
      </w:r>
      <w:r w:rsidRPr="00762C07">
        <w:rPr>
          <w:rFonts w:ascii="Times New Roman" w:hAnsi="Times New Roman" w:cs="Times New Roman"/>
          <w:sz w:val="24"/>
          <w:szCs w:val="24"/>
        </w:rPr>
        <w:t xml:space="preserve">podezření na porušení rozpočtové kázně nepotvrdí, stejně tak pokud ÚOHS nepotvrdí podezření na porušení zákona č. 137/2006 Sb., o veřejných </w:t>
      </w:r>
      <w:r w:rsidRPr="00762C07">
        <w:rPr>
          <w:rFonts w:ascii="Times New Roman" w:hAnsi="Times New Roman" w:cs="Times New Roman"/>
          <w:sz w:val="24"/>
          <w:szCs w:val="24"/>
        </w:rPr>
        <w:lastRenderedPageBreak/>
        <w:t xml:space="preserve">zakázkách, ŘO </w:t>
      </w:r>
      <w:r>
        <w:rPr>
          <w:rFonts w:ascii="Times New Roman" w:hAnsi="Times New Roman" w:cs="Times New Roman"/>
          <w:sz w:val="24"/>
          <w:szCs w:val="24"/>
        </w:rPr>
        <w:t xml:space="preserve">IOP </w:t>
      </w:r>
      <w:r w:rsidRPr="00762C07">
        <w:rPr>
          <w:rFonts w:ascii="Times New Roman" w:hAnsi="Times New Roman" w:cs="Times New Roman"/>
          <w:sz w:val="24"/>
          <w:szCs w:val="24"/>
        </w:rPr>
        <w:t xml:space="preserve">není </w:t>
      </w:r>
      <w:r w:rsidR="00D85CB2">
        <w:rPr>
          <w:rFonts w:ascii="Times New Roman" w:hAnsi="Times New Roman" w:cs="Times New Roman"/>
          <w:sz w:val="24"/>
          <w:szCs w:val="24"/>
        </w:rPr>
        <w:t xml:space="preserve">jejich názorem </w:t>
      </w:r>
      <w:r w:rsidRPr="00762C07">
        <w:rPr>
          <w:rFonts w:ascii="Times New Roman" w:hAnsi="Times New Roman" w:cs="Times New Roman"/>
          <w:sz w:val="24"/>
          <w:szCs w:val="24"/>
        </w:rPr>
        <w:t>vázán a může trvat na svých zjištěních, resp. zjištěních jiných kontrolních či auditních orgánů.</w:t>
      </w:r>
      <w:r w:rsidR="000D6225">
        <w:rPr>
          <w:rFonts w:ascii="Times New Roman" w:hAnsi="Times New Roman" w:cs="Times New Roman"/>
          <w:sz w:val="24"/>
          <w:szCs w:val="24"/>
        </w:rPr>
        <w:t xml:space="preserve"> </w:t>
      </w:r>
    </w:p>
    <w:p w:rsidR="00D31CD7" w:rsidRPr="00273D60" w:rsidRDefault="00D31CD7" w:rsidP="00055237">
      <w:pPr>
        <w:pStyle w:val="Nadpis2"/>
        <w:rPr>
          <w:noProof/>
        </w:rPr>
      </w:pPr>
      <w:bookmarkStart w:id="577" w:name="_Toc285113253"/>
      <w:bookmarkStart w:id="578" w:name="_Toc285113365"/>
      <w:bookmarkStart w:id="579" w:name="_Toc285113449"/>
      <w:bookmarkStart w:id="580" w:name="_Toc311644750"/>
      <w:bookmarkStart w:id="581" w:name="_Toc328732778"/>
      <w:bookmarkStart w:id="582" w:name="_Toc389829887"/>
      <w:r>
        <w:rPr>
          <w:noProof/>
        </w:rPr>
        <w:t>Čerpání dotace</w:t>
      </w:r>
      <w:bookmarkEnd w:id="577"/>
      <w:bookmarkEnd w:id="578"/>
      <w:bookmarkEnd w:id="579"/>
      <w:bookmarkEnd w:id="580"/>
      <w:bookmarkEnd w:id="581"/>
      <w:bookmarkEnd w:id="582"/>
    </w:p>
    <w:p w:rsidR="00D31CD7" w:rsidRPr="00C64FBA" w:rsidRDefault="00D31CD7" w:rsidP="00C64FBA">
      <w:pPr>
        <w:pStyle w:val="Nadpis3"/>
      </w:pPr>
      <w:bookmarkStart w:id="583" w:name="_Toc285113254"/>
      <w:bookmarkStart w:id="584" w:name="_Toc285113366"/>
      <w:bookmarkStart w:id="585" w:name="_Toc285113450"/>
      <w:bookmarkStart w:id="586" w:name="_Toc311644751"/>
      <w:bookmarkStart w:id="587" w:name="_Toc328732779"/>
      <w:bookmarkStart w:id="588" w:name="_Toc389829888"/>
      <w:r w:rsidRPr="00C64FBA">
        <w:t>Zřízení účtu pro projekt</w:t>
      </w:r>
      <w:bookmarkEnd w:id="583"/>
      <w:bookmarkEnd w:id="584"/>
      <w:bookmarkEnd w:id="585"/>
      <w:bookmarkEnd w:id="586"/>
      <w:bookmarkEnd w:id="587"/>
      <w:bookmarkEnd w:id="588"/>
    </w:p>
    <w:p w:rsidR="00D31CD7" w:rsidRPr="006D3B2A" w:rsidRDefault="009B4E05" w:rsidP="00B5180C">
      <w:pPr>
        <w:keepLines/>
        <w:spacing w:after="120"/>
        <w:rPr>
          <w:rFonts w:ascii="Times New Roman" w:hAnsi="Times New Roman" w:cs="Times New Roman"/>
          <w:sz w:val="24"/>
          <w:szCs w:val="24"/>
        </w:rPr>
      </w:pPr>
      <w:r w:rsidRPr="00B560F8">
        <w:rPr>
          <w:rFonts w:ascii="Times New Roman" w:hAnsi="Times New Roman" w:cs="Times New Roman"/>
          <w:b/>
          <w:sz w:val="24"/>
          <w:szCs w:val="24"/>
        </w:rPr>
        <w:t xml:space="preserve">Příjemce musí </w:t>
      </w:r>
      <w:r w:rsidRPr="00B560F8">
        <w:rPr>
          <w:rFonts w:ascii="Times New Roman" w:hAnsi="Times New Roman" w:cs="Times New Roman"/>
          <w:sz w:val="24"/>
          <w:szCs w:val="24"/>
        </w:rPr>
        <w:t xml:space="preserve">nejpozději </w:t>
      </w:r>
      <w:r w:rsidR="00885864" w:rsidRPr="0031117C">
        <w:rPr>
          <w:rFonts w:ascii="Times New Roman" w:hAnsi="Times New Roman" w:cs="Times New Roman"/>
          <w:sz w:val="24"/>
          <w:szCs w:val="24"/>
        </w:rPr>
        <w:t xml:space="preserve">se zasláním podepsaného </w:t>
      </w:r>
      <w:r w:rsidR="00D85CB2">
        <w:rPr>
          <w:rFonts w:ascii="Times New Roman" w:hAnsi="Times New Roman" w:cs="Times New Roman"/>
          <w:b/>
          <w:sz w:val="24"/>
          <w:szCs w:val="24"/>
        </w:rPr>
        <w:t xml:space="preserve">prohlášení k Podmínkám Rozhodnutí </w:t>
      </w:r>
      <w:r w:rsidRPr="00B560F8">
        <w:rPr>
          <w:rFonts w:ascii="Times New Roman" w:hAnsi="Times New Roman" w:cs="Times New Roman"/>
          <w:b/>
          <w:sz w:val="24"/>
          <w:szCs w:val="24"/>
        </w:rPr>
        <w:t>informovat CRR ČR o adrese banky a čísle účtu nebo podúčtu, na který bude zasílána dotace.</w:t>
      </w:r>
      <w:r w:rsidR="00D31CD7" w:rsidRPr="006D3B2A">
        <w:rPr>
          <w:rFonts w:ascii="Times New Roman" w:hAnsi="Times New Roman" w:cs="Times New Roman"/>
          <w:sz w:val="24"/>
          <w:szCs w:val="24"/>
        </w:rPr>
        <w:t xml:space="preserve"> </w:t>
      </w:r>
      <w:r w:rsidR="006D6D64">
        <w:rPr>
          <w:rFonts w:ascii="Times New Roman" w:hAnsi="Times New Roman" w:cs="Times New Roman"/>
          <w:sz w:val="24"/>
          <w:szCs w:val="24"/>
        </w:rPr>
        <w:t xml:space="preserve">Podle zákona č. 218/2000 Sb., </w:t>
      </w:r>
      <w:r w:rsidR="006F2A14" w:rsidRPr="006F2A14">
        <w:rPr>
          <w:rFonts w:ascii="Times New Roman" w:hAnsi="Times New Roman" w:cs="Times New Roman"/>
          <w:sz w:val="24"/>
          <w:szCs w:val="24"/>
        </w:rPr>
        <w:t>o rozpočtových pravidlech a o změně některých souvisejících zákonů</w:t>
      </w:r>
      <w:r w:rsidR="006F2A14">
        <w:rPr>
          <w:rFonts w:ascii="Times New Roman" w:hAnsi="Times New Roman" w:cs="Times New Roman"/>
          <w:sz w:val="24"/>
          <w:szCs w:val="24"/>
        </w:rPr>
        <w:t>,</w:t>
      </w:r>
      <w:r w:rsidR="006F2A14" w:rsidRPr="006F2A14">
        <w:rPr>
          <w:rFonts w:ascii="Times New Roman" w:hAnsi="Times New Roman" w:cs="Times New Roman"/>
          <w:sz w:val="24"/>
          <w:szCs w:val="24"/>
        </w:rPr>
        <w:t xml:space="preserve"> </w:t>
      </w:r>
      <w:r w:rsidR="006D6D64">
        <w:rPr>
          <w:rFonts w:ascii="Times New Roman" w:hAnsi="Times New Roman" w:cs="Times New Roman"/>
          <w:sz w:val="24"/>
          <w:szCs w:val="24"/>
        </w:rPr>
        <w:t>musí mít příjemce – kraj ú</w:t>
      </w:r>
      <w:r w:rsidR="006D6D64" w:rsidRPr="006D3B2A">
        <w:rPr>
          <w:rFonts w:ascii="Times New Roman" w:hAnsi="Times New Roman" w:cs="Times New Roman"/>
          <w:sz w:val="24"/>
          <w:szCs w:val="24"/>
        </w:rPr>
        <w:t>čet</w:t>
      </w:r>
      <w:r w:rsidR="00D31CD7" w:rsidRPr="006D3B2A">
        <w:rPr>
          <w:rFonts w:ascii="Times New Roman" w:hAnsi="Times New Roman" w:cs="Times New Roman"/>
          <w:sz w:val="24"/>
          <w:szCs w:val="24"/>
        </w:rPr>
        <w:t xml:space="preserve">/podúčet </w:t>
      </w:r>
      <w:r w:rsidR="00D31CD7">
        <w:rPr>
          <w:rFonts w:ascii="Times New Roman" w:hAnsi="Times New Roman" w:cs="Times New Roman"/>
          <w:sz w:val="24"/>
          <w:szCs w:val="24"/>
        </w:rPr>
        <w:t>otevřený</w:t>
      </w:r>
      <w:r w:rsidR="006D6D64">
        <w:rPr>
          <w:rFonts w:ascii="Times New Roman" w:hAnsi="Times New Roman" w:cs="Times New Roman"/>
          <w:sz w:val="24"/>
          <w:szCs w:val="24"/>
        </w:rPr>
        <w:t xml:space="preserve"> pouze </w:t>
      </w:r>
      <w:r w:rsidR="00B5180C">
        <w:rPr>
          <w:rFonts w:ascii="Times New Roman" w:hAnsi="Times New Roman" w:cs="Times New Roman"/>
          <w:sz w:val="24"/>
          <w:szCs w:val="24"/>
        </w:rPr>
        <w:t xml:space="preserve">u </w:t>
      </w:r>
      <w:r w:rsidR="006D6D64">
        <w:rPr>
          <w:rFonts w:ascii="Times New Roman" w:hAnsi="Times New Roman" w:cs="Times New Roman"/>
          <w:sz w:val="24"/>
          <w:szCs w:val="24"/>
        </w:rPr>
        <w:t>ČNB</w:t>
      </w:r>
      <w:r w:rsidR="00D31CD7" w:rsidRPr="006D3B2A">
        <w:rPr>
          <w:rFonts w:ascii="Times New Roman" w:hAnsi="Times New Roman" w:cs="Times New Roman"/>
          <w:sz w:val="24"/>
          <w:szCs w:val="24"/>
        </w:rPr>
        <w:t xml:space="preserve"> a musí být veden v</w:t>
      </w:r>
      <w:r w:rsidR="00D31CD7">
        <w:rPr>
          <w:rFonts w:ascii="Times New Roman" w:hAnsi="Times New Roman" w:cs="Times New Roman"/>
          <w:sz w:val="24"/>
          <w:szCs w:val="24"/>
        </w:rPr>
        <w:t xml:space="preserve"> českých </w:t>
      </w:r>
      <w:r w:rsidR="00D31CD7" w:rsidRPr="006D3B2A">
        <w:rPr>
          <w:rFonts w:ascii="Times New Roman" w:hAnsi="Times New Roman" w:cs="Times New Roman"/>
          <w:sz w:val="24"/>
          <w:szCs w:val="24"/>
        </w:rPr>
        <w:t xml:space="preserve">korunách. </w:t>
      </w:r>
    </w:p>
    <w:p w:rsidR="00D31CD7" w:rsidRDefault="00D31CD7" w:rsidP="00D31CD7">
      <w:pPr>
        <w:spacing w:after="120"/>
        <w:rPr>
          <w:rFonts w:ascii="Times New Roman" w:hAnsi="Times New Roman" w:cs="Times New Roman"/>
          <w:sz w:val="24"/>
          <w:szCs w:val="24"/>
        </w:rPr>
      </w:pPr>
      <w:r>
        <w:rPr>
          <w:rFonts w:ascii="Times New Roman" w:hAnsi="Times New Roman" w:cs="Times New Roman"/>
          <w:b/>
          <w:sz w:val="24"/>
          <w:szCs w:val="24"/>
        </w:rPr>
        <w:t>N</w:t>
      </w:r>
      <w:r w:rsidRPr="0011467A">
        <w:rPr>
          <w:rFonts w:ascii="Times New Roman" w:hAnsi="Times New Roman" w:cs="Times New Roman"/>
          <w:b/>
          <w:sz w:val="24"/>
          <w:szCs w:val="24"/>
        </w:rPr>
        <w:t xml:space="preserve">ení stanovena povinnost zřídit zvláštní </w:t>
      </w:r>
      <w:r>
        <w:rPr>
          <w:rFonts w:ascii="Times New Roman" w:hAnsi="Times New Roman" w:cs="Times New Roman"/>
          <w:b/>
          <w:sz w:val="24"/>
          <w:szCs w:val="24"/>
        </w:rPr>
        <w:t xml:space="preserve">bankovní </w:t>
      </w:r>
      <w:r w:rsidRPr="0011467A">
        <w:rPr>
          <w:rFonts w:ascii="Times New Roman" w:hAnsi="Times New Roman" w:cs="Times New Roman"/>
          <w:b/>
          <w:sz w:val="24"/>
          <w:szCs w:val="24"/>
        </w:rPr>
        <w:t>účet projektu.</w:t>
      </w:r>
    </w:p>
    <w:p w:rsidR="0087715C" w:rsidRDefault="00D31CD7" w:rsidP="00B560F8">
      <w:pPr>
        <w:widowControl w:val="0"/>
        <w:spacing w:after="120"/>
        <w:ind w:right="-2"/>
        <w:rPr>
          <w:rFonts w:ascii="Times New Roman" w:hAnsi="Times New Roman" w:cs="Times New Roman"/>
          <w:sz w:val="24"/>
          <w:szCs w:val="24"/>
        </w:rPr>
      </w:pPr>
      <w:r w:rsidRPr="006D3B2A">
        <w:rPr>
          <w:rFonts w:ascii="Times New Roman" w:hAnsi="Times New Roman" w:cs="Times New Roman"/>
          <w:sz w:val="24"/>
          <w:szCs w:val="24"/>
        </w:rPr>
        <w:t>Informace o všech účtech (číslo účtu a název banky), které příjemce použil v souvislosti s realizací projektu, musí být uvedeny v monitorovacích zprávách</w:t>
      </w:r>
      <w:r>
        <w:rPr>
          <w:rFonts w:ascii="Times New Roman" w:hAnsi="Times New Roman" w:cs="Times New Roman"/>
          <w:sz w:val="24"/>
          <w:szCs w:val="24"/>
        </w:rPr>
        <w:t>.</w:t>
      </w:r>
    </w:p>
    <w:p w:rsidR="00D50AFC" w:rsidRPr="00C64FBA" w:rsidRDefault="00397495" w:rsidP="00C64FBA">
      <w:pPr>
        <w:pStyle w:val="Nadpis3"/>
      </w:pPr>
      <w:bookmarkStart w:id="589" w:name="_Toc327282032"/>
      <w:bookmarkStart w:id="590" w:name="_Toc327282428"/>
      <w:bookmarkEnd w:id="589"/>
      <w:bookmarkEnd w:id="590"/>
      <w:r w:rsidRPr="00C64FBA">
        <w:t xml:space="preserve"> </w:t>
      </w:r>
      <w:bookmarkStart w:id="591" w:name="_Toc328732780"/>
      <w:bookmarkStart w:id="592" w:name="_Toc389829889"/>
      <w:r w:rsidR="00D50AFC" w:rsidRPr="00C64FBA">
        <w:t>Účelové znaky</w:t>
      </w:r>
      <w:bookmarkEnd w:id="591"/>
      <w:bookmarkEnd w:id="592"/>
    </w:p>
    <w:p w:rsidR="00397495" w:rsidRDefault="00397495" w:rsidP="00397495">
      <w:pPr>
        <w:spacing w:after="120"/>
        <w:rPr>
          <w:rFonts w:ascii="Times New Roman" w:hAnsi="Times New Roman" w:cs="Times New Roman"/>
          <w:sz w:val="24"/>
          <w:szCs w:val="24"/>
        </w:rPr>
      </w:pPr>
      <w:r w:rsidRPr="006D3B2A">
        <w:rPr>
          <w:rFonts w:ascii="Times New Roman" w:hAnsi="Times New Roman" w:cs="Times New Roman"/>
          <w:sz w:val="24"/>
          <w:szCs w:val="24"/>
        </w:rPr>
        <w:t xml:space="preserve">Po vyúčtování dotace a kontrolách </w:t>
      </w:r>
      <w:r>
        <w:rPr>
          <w:rFonts w:ascii="Times New Roman" w:hAnsi="Times New Roman" w:cs="Times New Roman"/>
          <w:sz w:val="24"/>
          <w:szCs w:val="24"/>
        </w:rPr>
        <w:t>ž</w:t>
      </w:r>
      <w:r w:rsidRPr="006D3B2A">
        <w:rPr>
          <w:rFonts w:ascii="Times New Roman" w:hAnsi="Times New Roman" w:cs="Times New Roman"/>
          <w:sz w:val="24"/>
          <w:szCs w:val="24"/>
        </w:rPr>
        <w:t>ádosti o platbu a povinných příloh je přesně znám</w:t>
      </w:r>
      <w:r w:rsidR="00F1083A">
        <w:rPr>
          <w:rFonts w:ascii="Times New Roman" w:hAnsi="Times New Roman" w:cs="Times New Roman"/>
          <w:sz w:val="24"/>
          <w:szCs w:val="24"/>
        </w:rPr>
        <w:t>a</w:t>
      </w:r>
      <w:r w:rsidRPr="006D3B2A">
        <w:rPr>
          <w:rFonts w:ascii="Times New Roman" w:hAnsi="Times New Roman" w:cs="Times New Roman"/>
          <w:sz w:val="24"/>
          <w:szCs w:val="24"/>
        </w:rPr>
        <w:t xml:space="preserve"> výše způsobilých výdajů a výše d</w:t>
      </w:r>
      <w:r>
        <w:rPr>
          <w:rFonts w:ascii="Times New Roman" w:hAnsi="Times New Roman" w:cs="Times New Roman"/>
          <w:sz w:val="24"/>
          <w:szCs w:val="24"/>
        </w:rPr>
        <w:t xml:space="preserve">otace ze strukturálních fondů. </w:t>
      </w:r>
      <w:r w:rsidRPr="006D3B2A">
        <w:rPr>
          <w:rFonts w:ascii="Times New Roman" w:hAnsi="Times New Roman" w:cs="Times New Roman"/>
          <w:sz w:val="24"/>
          <w:szCs w:val="24"/>
        </w:rPr>
        <w:t>Příjemce</w:t>
      </w:r>
      <w:r>
        <w:rPr>
          <w:rFonts w:ascii="Times New Roman" w:hAnsi="Times New Roman" w:cs="Times New Roman"/>
          <w:sz w:val="24"/>
          <w:szCs w:val="24"/>
        </w:rPr>
        <w:t xml:space="preserve"> </w:t>
      </w:r>
      <w:r w:rsidRPr="006D3B2A">
        <w:rPr>
          <w:rFonts w:ascii="Times New Roman" w:hAnsi="Times New Roman" w:cs="Times New Roman"/>
          <w:sz w:val="24"/>
          <w:szCs w:val="24"/>
        </w:rPr>
        <w:t>je povinen vyznačit na jednotlivých fakturách nebo jejich krycích</w:t>
      </w:r>
      <w:r>
        <w:rPr>
          <w:rFonts w:ascii="Times New Roman" w:hAnsi="Times New Roman" w:cs="Times New Roman"/>
          <w:sz w:val="24"/>
          <w:szCs w:val="24"/>
        </w:rPr>
        <w:t xml:space="preserve"> listech příslušný účelový znak:</w:t>
      </w:r>
    </w:p>
    <w:p w:rsidR="00397495" w:rsidRPr="00397495" w:rsidRDefault="00EC16FA" w:rsidP="00E52BAD">
      <w:pPr>
        <w:numPr>
          <w:ilvl w:val="0"/>
          <w:numId w:val="120"/>
        </w:numPr>
        <w:tabs>
          <w:tab w:val="num" w:pos="360"/>
        </w:tabs>
        <w:spacing w:after="120"/>
        <w:rPr>
          <w:rFonts w:ascii="Times New Roman" w:hAnsi="Times New Roman" w:cs="Times New Roman"/>
          <w:sz w:val="24"/>
          <w:szCs w:val="24"/>
        </w:rPr>
      </w:pPr>
      <w:r>
        <w:rPr>
          <w:rFonts w:ascii="Times New Roman" w:hAnsi="Times New Roman" w:cs="Times New Roman"/>
          <w:sz w:val="24"/>
          <w:szCs w:val="24"/>
        </w:rPr>
        <w:t>17003</w:t>
      </w:r>
      <w:r w:rsidR="00397495" w:rsidRPr="00397495">
        <w:rPr>
          <w:rFonts w:ascii="Times New Roman" w:hAnsi="Times New Roman" w:cs="Times New Roman"/>
          <w:sz w:val="24"/>
          <w:szCs w:val="24"/>
        </w:rPr>
        <w:t xml:space="preserve"> IOP - </w:t>
      </w:r>
      <w:r w:rsidR="006D6D64">
        <w:rPr>
          <w:rFonts w:ascii="Times New Roman" w:hAnsi="Times New Roman" w:cs="Times New Roman"/>
          <w:sz w:val="24"/>
          <w:szCs w:val="24"/>
        </w:rPr>
        <w:t>Integrovaný operační program</w:t>
      </w:r>
      <w:r w:rsidR="00397495" w:rsidRPr="00397495">
        <w:rPr>
          <w:rFonts w:ascii="Times New Roman" w:hAnsi="Times New Roman" w:cs="Times New Roman"/>
          <w:sz w:val="24"/>
          <w:szCs w:val="24"/>
        </w:rPr>
        <w:t xml:space="preserve"> - program </w:t>
      </w:r>
      <w:r w:rsidR="006D6D64">
        <w:rPr>
          <w:rFonts w:ascii="Times New Roman" w:hAnsi="Times New Roman" w:cs="Times New Roman"/>
          <w:sz w:val="24"/>
          <w:szCs w:val="24"/>
        </w:rPr>
        <w:t xml:space="preserve">č. </w:t>
      </w:r>
      <w:r>
        <w:rPr>
          <w:rFonts w:ascii="Times New Roman" w:hAnsi="Times New Roman" w:cs="Times New Roman"/>
          <w:sz w:val="24"/>
          <w:szCs w:val="24"/>
        </w:rPr>
        <w:t>117 110 - EU</w:t>
      </w:r>
      <w:r w:rsidRPr="00397495">
        <w:rPr>
          <w:rFonts w:ascii="Times New Roman" w:hAnsi="Times New Roman" w:cs="Times New Roman"/>
          <w:sz w:val="24"/>
          <w:szCs w:val="24"/>
        </w:rPr>
        <w:t xml:space="preserve"> </w:t>
      </w:r>
      <w:r w:rsidR="00397495" w:rsidRPr="00397495">
        <w:rPr>
          <w:rFonts w:ascii="Times New Roman" w:hAnsi="Times New Roman" w:cs="Times New Roman"/>
          <w:sz w:val="24"/>
          <w:szCs w:val="24"/>
        </w:rPr>
        <w:t>– neinvestice</w:t>
      </w:r>
      <w:r w:rsidR="008318FA">
        <w:rPr>
          <w:rFonts w:ascii="Times New Roman" w:hAnsi="Times New Roman" w:cs="Times New Roman"/>
          <w:sz w:val="24"/>
          <w:szCs w:val="24"/>
        </w:rPr>
        <w:t>.</w:t>
      </w:r>
    </w:p>
    <w:p w:rsidR="00397495" w:rsidRPr="00397495" w:rsidRDefault="00EC16FA" w:rsidP="00E52BAD">
      <w:pPr>
        <w:numPr>
          <w:ilvl w:val="0"/>
          <w:numId w:val="120"/>
        </w:numPr>
        <w:tabs>
          <w:tab w:val="num" w:pos="360"/>
        </w:tabs>
        <w:spacing w:after="120"/>
        <w:rPr>
          <w:rFonts w:ascii="Times New Roman" w:hAnsi="Times New Roman" w:cs="Times New Roman"/>
          <w:sz w:val="24"/>
          <w:szCs w:val="24"/>
        </w:rPr>
      </w:pPr>
      <w:r>
        <w:rPr>
          <w:rFonts w:ascii="Times New Roman" w:hAnsi="Times New Roman" w:cs="Times New Roman"/>
          <w:sz w:val="24"/>
          <w:szCs w:val="24"/>
        </w:rPr>
        <w:t>17871</w:t>
      </w:r>
      <w:r w:rsidR="00397495" w:rsidRPr="00397495">
        <w:rPr>
          <w:rFonts w:ascii="Times New Roman" w:hAnsi="Times New Roman" w:cs="Times New Roman"/>
          <w:sz w:val="24"/>
          <w:szCs w:val="24"/>
        </w:rPr>
        <w:t xml:space="preserve"> IOP - </w:t>
      </w:r>
      <w:r w:rsidR="006D6D64">
        <w:rPr>
          <w:rFonts w:ascii="Times New Roman" w:hAnsi="Times New Roman" w:cs="Times New Roman"/>
          <w:sz w:val="24"/>
          <w:szCs w:val="24"/>
        </w:rPr>
        <w:t>Integrovaný operační program</w:t>
      </w:r>
      <w:r w:rsidR="00397495" w:rsidRPr="00397495">
        <w:rPr>
          <w:rFonts w:ascii="Times New Roman" w:hAnsi="Times New Roman" w:cs="Times New Roman"/>
          <w:sz w:val="24"/>
          <w:szCs w:val="24"/>
        </w:rPr>
        <w:t xml:space="preserve"> - program </w:t>
      </w:r>
      <w:r w:rsidR="006D6D64">
        <w:rPr>
          <w:rFonts w:ascii="Times New Roman" w:hAnsi="Times New Roman" w:cs="Times New Roman"/>
          <w:sz w:val="24"/>
          <w:szCs w:val="24"/>
        </w:rPr>
        <w:t xml:space="preserve">č. </w:t>
      </w:r>
      <w:r>
        <w:rPr>
          <w:rFonts w:ascii="Times New Roman" w:hAnsi="Times New Roman" w:cs="Times New Roman"/>
          <w:sz w:val="24"/>
          <w:szCs w:val="24"/>
        </w:rPr>
        <w:t>117 110 - EU</w:t>
      </w:r>
      <w:r w:rsidR="00397495" w:rsidRPr="00397495">
        <w:rPr>
          <w:rFonts w:ascii="Times New Roman" w:hAnsi="Times New Roman" w:cs="Times New Roman"/>
          <w:sz w:val="24"/>
          <w:szCs w:val="24"/>
        </w:rPr>
        <w:t xml:space="preserve"> </w:t>
      </w:r>
      <w:r w:rsidR="008318FA">
        <w:rPr>
          <w:rFonts w:ascii="Times New Roman" w:hAnsi="Times New Roman" w:cs="Times New Roman"/>
          <w:sz w:val="24"/>
          <w:szCs w:val="24"/>
        </w:rPr>
        <w:t>–</w:t>
      </w:r>
      <w:r w:rsidR="00397495" w:rsidRPr="00397495">
        <w:rPr>
          <w:rFonts w:ascii="Times New Roman" w:hAnsi="Times New Roman" w:cs="Times New Roman"/>
          <w:sz w:val="24"/>
          <w:szCs w:val="24"/>
        </w:rPr>
        <w:t xml:space="preserve"> investice</w:t>
      </w:r>
      <w:r w:rsidR="008318FA">
        <w:rPr>
          <w:rFonts w:ascii="Times New Roman" w:hAnsi="Times New Roman" w:cs="Times New Roman"/>
          <w:sz w:val="24"/>
          <w:szCs w:val="24"/>
        </w:rPr>
        <w:t>.</w:t>
      </w:r>
    </w:p>
    <w:p w:rsidR="00397495" w:rsidRPr="006D3B2A" w:rsidRDefault="00397495" w:rsidP="00397495">
      <w:pPr>
        <w:tabs>
          <w:tab w:val="left" w:pos="3960"/>
        </w:tabs>
        <w:spacing w:after="120"/>
        <w:rPr>
          <w:rFonts w:ascii="Times New Roman" w:hAnsi="Times New Roman" w:cs="Times New Roman"/>
          <w:b/>
          <w:sz w:val="24"/>
          <w:szCs w:val="24"/>
        </w:rPr>
      </w:pPr>
      <w:r>
        <w:rPr>
          <w:rFonts w:ascii="Times New Roman" w:hAnsi="Times New Roman" w:cs="Times New Roman"/>
          <w:b/>
          <w:sz w:val="24"/>
          <w:szCs w:val="24"/>
        </w:rPr>
        <w:t>A</w:t>
      </w:r>
      <w:r w:rsidRPr="006D3B2A">
        <w:rPr>
          <w:rFonts w:ascii="Times New Roman" w:hAnsi="Times New Roman" w:cs="Times New Roman"/>
          <w:b/>
          <w:sz w:val="24"/>
          <w:szCs w:val="24"/>
        </w:rPr>
        <w:t xml:space="preserve">ktuální účelové znaky </w:t>
      </w:r>
      <w:r>
        <w:rPr>
          <w:rFonts w:ascii="Times New Roman" w:hAnsi="Times New Roman" w:cs="Times New Roman"/>
          <w:b/>
          <w:sz w:val="24"/>
          <w:szCs w:val="24"/>
        </w:rPr>
        <w:t xml:space="preserve">jsou zveřejňovány </w:t>
      </w:r>
      <w:r w:rsidRPr="006D3B2A">
        <w:rPr>
          <w:rFonts w:ascii="Times New Roman" w:hAnsi="Times New Roman" w:cs="Times New Roman"/>
          <w:b/>
          <w:sz w:val="24"/>
          <w:szCs w:val="24"/>
        </w:rPr>
        <w:t xml:space="preserve">na stránkách Ministerstva financí ČR </w:t>
      </w:r>
      <w:r w:rsidRPr="00506D3F">
        <w:rPr>
          <w:rFonts w:ascii="Times New Roman" w:hAnsi="Times New Roman" w:cs="Times New Roman"/>
          <w:sz w:val="24"/>
          <w:szCs w:val="24"/>
        </w:rPr>
        <w:t>(</w:t>
      </w:r>
      <w:hyperlink r:id="rId19" w:history="1">
        <w:r w:rsidRPr="00506D3F">
          <w:rPr>
            <w:rStyle w:val="Hypertextovodkaz"/>
            <w:rFonts w:ascii="Times New Roman" w:hAnsi="Times New Roman" w:cs="Times New Roman"/>
            <w:sz w:val="24"/>
            <w:szCs w:val="24"/>
          </w:rPr>
          <w:t>www.mfcr.cz</w:t>
        </w:r>
      </w:hyperlink>
      <w:r w:rsidRPr="006D3B2A">
        <w:rPr>
          <w:rFonts w:ascii="Times New Roman" w:hAnsi="Times New Roman" w:cs="Times New Roman"/>
          <w:sz w:val="24"/>
          <w:szCs w:val="24"/>
        </w:rPr>
        <w:t>)</w:t>
      </w:r>
      <w:r w:rsidRPr="006D3B2A">
        <w:rPr>
          <w:rFonts w:ascii="Times New Roman" w:hAnsi="Times New Roman" w:cs="Times New Roman"/>
          <w:b/>
          <w:sz w:val="24"/>
          <w:szCs w:val="24"/>
        </w:rPr>
        <w:t>.</w:t>
      </w:r>
    </w:p>
    <w:p w:rsidR="00397495" w:rsidRDefault="00397495" w:rsidP="00397495">
      <w:pPr>
        <w:tabs>
          <w:tab w:val="left" w:pos="3960"/>
        </w:tabs>
        <w:rPr>
          <w:rFonts w:ascii="Times New Roman" w:hAnsi="Times New Roman" w:cs="Times New Roman"/>
          <w:sz w:val="24"/>
          <w:szCs w:val="24"/>
        </w:rPr>
      </w:pPr>
      <w:r w:rsidRPr="006D3B2A">
        <w:rPr>
          <w:rFonts w:ascii="Times New Roman" w:hAnsi="Times New Roman" w:cs="Times New Roman"/>
          <w:sz w:val="24"/>
          <w:szCs w:val="24"/>
        </w:rPr>
        <w:t xml:space="preserve">Kontaktní osoba </w:t>
      </w:r>
      <w:r>
        <w:rPr>
          <w:rFonts w:ascii="Times New Roman" w:hAnsi="Times New Roman" w:cs="Times New Roman"/>
          <w:sz w:val="24"/>
          <w:szCs w:val="24"/>
        </w:rPr>
        <w:t xml:space="preserve">na Ministerstvu financí ČR </w:t>
      </w:r>
      <w:r w:rsidRPr="006D3B2A">
        <w:rPr>
          <w:rFonts w:ascii="Times New Roman" w:hAnsi="Times New Roman" w:cs="Times New Roman"/>
          <w:sz w:val="24"/>
          <w:szCs w:val="24"/>
        </w:rPr>
        <w:t xml:space="preserve">pro konzultace k účelovým znakům: Ing. Rudolf Kotrba, tel. 257 042 495, e-mail: </w:t>
      </w:r>
      <w:hyperlink r:id="rId20" w:history="1">
        <w:r w:rsidRPr="006D3B2A">
          <w:rPr>
            <w:rStyle w:val="Hypertextovodkaz"/>
            <w:rFonts w:ascii="Times New Roman" w:hAnsi="Times New Roman" w:cs="Times New Roman"/>
            <w:sz w:val="24"/>
            <w:szCs w:val="24"/>
          </w:rPr>
          <w:t>rudolf.kotrba@mfcr.cz</w:t>
        </w:r>
      </w:hyperlink>
      <w:r w:rsidRPr="006D3B2A">
        <w:rPr>
          <w:rFonts w:ascii="Times New Roman" w:hAnsi="Times New Roman" w:cs="Times New Roman"/>
          <w:sz w:val="24"/>
          <w:szCs w:val="24"/>
        </w:rPr>
        <w:t>.</w:t>
      </w:r>
    </w:p>
    <w:p w:rsidR="0087715C" w:rsidRPr="00C64FBA" w:rsidRDefault="007B2A95" w:rsidP="00C64FBA">
      <w:pPr>
        <w:pStyle w:val="Nadpis3"/>
      </w:pPr>
      <w:bookmarkStart w:id="593" w:name="_Toc322697263"/>
      <w:bookmarkStart w:id="594" w:name="_Toc322697597"/>
      <w:bookmarkStart w:id="595" w:name="_Toc322697920"/>
      <w:bookmarkStart w:id="596" w:name="_Toc322698172"/>
      <w:bookmarkStart w:id="597" w:name="_Toc322698423"/>
      <w:bookmarkStart w:id="598" w:name="_Toc322697276"/>
      <w:bookmarkStart w:id="599" w:name="_Toc322697610"/>
      <w:bookmarkStart w:id="600" w:name="_Toc322697933"/>
      <w:bookmarkStart w:id="601" w:name="_Toc322698185"/>
      <w:bookmarkStart w:id="602" w:name="_Toc322698436"/>
      <w:bookmarkStart w:id="603" w:name="_Toc322697279"/>
      <w:bookmarkStart w:id="604" w:name="_Toc322697613"/>
      <w:bookmarkStart w:id="605" w:name="_Toc322697936"/>
      <w:bookmarkStart w:id="606" w:name="_Toc322698188"/>
      <w:bookmarkStart w:id="607" w:name="_Toc322698439"/>
      <w:bookmarkStart w:id="608" w:name="_Toc177462478"/>
      <w:bookmarkStart w:id="609" w:name="_Toc191363136"/>
      <w:bookmarkStart w:id="610" w:name="_Toc191972617"/>
      <w:bookmarkStart w:id="611" w:name="_Toc191978815"/>
      <w:bookmarkStart w:id="612" w:name="_Toc244415594"/>
      <w:bookmarkStart w:id="613" w:name="_Toc328732781"/>
      <w:bookmarkStart w:id="614" w:name="_Toc389829890"/>
      <w:bookmarkEnd w:id="559"/>
      <w:bookmarkEnd w:id="560"/>
      <w:bookmarkEnd w:id="561"/>
      <w:bookmarkEnd w:id="562"/>
      <w:bookmarkEnd w:id="563"/>
      <w:bookmarkEnd w:id="564"/>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C64FBA">
        <w:t xml:space="preserve">Způsob </w:t>
      </w:r>
      <w:r w:rsidR="00397495" w:rsidRPr="00C64FBA">
        <w:t>financování</w:t>
      </w:r>
      <w:bookmarkEnd w:id="608"/>
      <w:bookmarkEnd w:id="609"/>
      <w:bookmarkEnd w:id="610"/>
      <w:bookmarkEnd w:id="611"/>
      <w:bookmarkEnd w:id="612"/>
      <w:bookmarkEnd w:id="613"/>
      <w:bookmarkEnd w:id="614"/>
    </w:p>
    <w:p w:rsidR="0087715C" w:rsidRPr="00B560F8" w:rsidRDefault="003165F3" w:rsidP="00B560F8">
      <w:pPr>
        <w:spacing w:line="240" w:lineRule="atLeast"/>
        <w:rPr>
          <w:rFonts w:ascii="Times New Roman" w:hAnsi="Times New Roman"/>
          <w:b/>
          <w:sz w:val="24"/>
        </w:rPr>
      </w:pPr>
      <w:bookmarkStart w:id="615" w:name="_Toc194830282"/>
      <w:r w:rsidRPr="004E1D5A">
        <w:rPr>
          <w:rFonts w:ascii="Times New Roman" w:hAnsi="Times New Roman" w:cs="Times New Roman"/>
          <w:sz w:val="24"/>
          <w:szCs w:val="24"/>
        </w:rPr>
        <w:t>V souladu s </w:t>
      </w:r>
      <w:r w:rsidR="00D85CB2">
        <w:rPr>
          <w:rFonts w:ascii="Times New Roman" w:hAnsi="Times New Roman" w:cs="Times New Roman"/>
          <w:sz w:val="24"/>
          <w:szCs w:val="24"/>
        </w:rPr>
        <w:t>Rozhodnutím</w:t>
      </w:r>
      <w:r w:rsidR="00625C82" w:rsidRPr="004E1D5A">
        <w:rPr>
          <w:rFonts w:ascii="Times New Roman" w:hAnsi="Times New Roman" w:cs="Times New Roman"/>
          <w:sz w:val="24"/>
          <w:szCs w:val="24"/>
        </w:rPr>
        <w:t xml:space="preserve"> </w:t>
      </w:r>
      <w:r w:rsidRPr="004E1D5A">
        <w:rPr>
          <w:rFonts w:ascii="Times New Roman" w:hAnsi="Times New Roman" w:cs="Times New Roman"/>
          <w:sz w:val="24"/>
          <w:szCs w:val="24"/>
        </w:rPr>
        <w:t>je každá etapa projektu financována současně ze všech zdrojů</w:t>
      </w:r>
      <w:r w:rsidR="00625C82">
        <w:rPr>
          <w:rFonts w:ascii="Times New Roman" w:hAnsi="Times New Roman" w:cs="Times New Roman"/>
          <w:sz w:val="24"/>
          <w:szCs w:val="24"/>
        </w:rPr>
        <w:t xml:space="preserve"> </w:t>
      </w:r>
      <w:r w:rsidRPr="004E1D5A">
        <w:rPr>
          <w:rFonts w:ascii="Times New Roman" w:hAnsi="Times New Roman" w:cs="Times New Roman"/>
          <w:sz w:val="24"/>
          <w:szCs w:val="24"/>
        </w:rPr>
        <w:t>v poměru uvedeném v Podmínkách.</w:t>
      </w:r>
    </w:p>
    <w:p w:rsidR="003165F3" w:rsidRPr="00F72955" w:rsidRDefault="003165F3" w:rsidP="003165F3">
      <w:pPr>
        <w:keepLines/>
        <w:spacing w:line="240" w:lineRule="atLeast"/>
        <w:rPr>
          <w:rFonts w:ascii="Times New Roman" w:hAnsi="Times New Roman" w:cs="Times New Roman"/>
          <w:sz w:val="24"/>
          <w:szCs w:val="24"/>
          <w:highlight w:val="yellow"/>
        </w:rPr>
      </w:pPr>
      <w:r w:rsidRPr="00A21D06">
        <w:rPr>
          <w:rFonts w:ascii="Times New Roman" w:hAnsi="Times New Roman" w:cs="Times New Roman"/>
          <w:color w:val="000000"/>
          <w:sz w:val="24"/>
          <w:szCs w:val="24"/>
        </w:rPr>
        <w:t xml:space="preserve">Po </w:t>
      </w:r>
      <w:r>
        <w:rPr>
          <w:rFonts w:ascii="Times New Roman" w:hAnsi="Times New Roman" w:cs="Times New Roman"/>
          <w:color w:val="000000"/>
          <w:sz w:val="24"/>
          <w:szCs w:val="24"/>
        </w:rPr>
        <w:t>u</w:t>
      </w:r>
      <w:r w:rsidRPr="00A21D06">
        <w:rPr>
          <w:rFonts w:ascii="Times New Roman" w:hAnsi="Times New Roman" w:cs="Times New Roman"/>
          <w:color w:val="000000"/>
          <w:sz w:val="24"/>
          <w:szCs w:val="24"/>
        </w:rPr>
        <w:t xml:space="preserve">končení realizace </w:t>
      </w:r>
      <w:r>
        <w:rPr>
          <w:rFonts w:ascii="Times New Roman" w:hAnsi="Times New Roman" w:cs="Times New Roman"/>
          <w:color w:val="000000"/>
          <w:sz w:val="24"/>
          <w:szCs w:val="24"/>
        </w:rPr>
        <w:t xml:space="preserve">etapy nebo </w:t>
      </w:r>
      <w:r w:rsidRPr="00A21D06">
        <w:rPr>
          <w:rFonts w:ascii="Times New Roman" w:hAnsi="Times New Roman" w:cs="Times New Roman"/>
          <w:color w:val="000000"/>
          <w:sz w:val="24"/>
          <w:szCs w:val="24"/>
        </w:rPr>
        <w:t>projektu odevzdá příjemce</w:t>
      </w:r>
      <w:r>
        <w:rPr>
          <w:rFonts w:ascii="Times New Roman" w:hAnsi="Times New Roman" w:cs="Times New Roman"/>
          <w:color w:val="000000"/>
          <w:sz w:val="24"/>
          <w:szCs w:val="24"/>
        </w:rPr>
        <w:t xml:space="preserve"> </w:t>
      </w:r>
      <w:r w:rsidRPr="006B2E79">
        <w:rPr>
          <w:rFonts w:ascii="Times New Roman" w:hAnsi="Times New Roman" w:cs="Times New Roman"/>
          <w:b/>
          <w:color w:val="000000"/>
          <w:sz w:val="24"/>
          <w:szCs w:val="24"/>
        </w:rPr>
        <w:t>do 20 pracovních dn</w:t>
      </w:r>
      <w:r>
        <w:rPr>
          <w:rFonts w:ascii="Times New Roman" w:hAnsi="Times New Roman" w:cs="Times New Roman"/>
          <w:b/>
          <w:color w:val="000000"/>
          <w:sz w:val="24"/>
          <w:szCs w:val="24"/>
        </w:rPr>
        <w:t>í</w:t>
      </w:r>
      <w:r w:rsidRPr="006B2E79">
        <w:rPr>
          <w:rFonts w:ascii="Times New Roman" w:hAnsi="Times New Roman" w:cs="Times New Roman"/>
          <w:b/>
          <w:color w:val="000000"/>
          <w:sz w:val="24"/>
          <w:szCs w:val="24"/>
        </w:rPr>
        <w:t xml:space="preserve"> na </w:t>
      </w:r>
      <w:r>
        <w:rPr>
          <w:rFonts w:ascii="Times New Roman" w:hAnsi="Times New Roman" w:cs="Times New Roman"/>
          <w:b/>
          <w:color w:val="000000"/>
          <w:sz w:val="24"/>
          <w:szCs w:val="24"/>
        </w:rPr>
        <w:t xml:space="preserve">příslušnou pobočku </w:t>
      </w:r>
      <w:r w:rsidRPr="006B2E79">
        <w:rPr>
          <w:rFonts w:ascii="Times New Roman" w:hAnsi="Times New Roman" w:cs="Times New Roman"/>
          <w:b/>
          <w:color w:val="000000"/>
          <w:sz w:val="24"/>
          <w:szCs w:val="24"/>
        </w:rPr>
        <w:t>CRR</w:t>
      </w:r>
      <w:r>
        <w:rPr>
          <w:rFonts w:ascii="Times New Roman" w:hAnsi="Times New Roman" w:cs="Times New Roman"/>
          <w:b/>
          <w:color w:val="000000"/>
          <w:sz w:val="24"/>
          <w:szCs w:val="24"/>
        </w:rPr>
        <w:t xml:space="preserve"> ČR</w:t>
      </w:r>
      <w:r w:rsidRPr="00C6735D">
        <w:rPr>
          <w:rFonts w:ascii="Times New Roman" w:hAnsi="Times New Roman" w:cs="Times New Roman"/>
          <w:b/>
          <w:color w:val="000000"/>
          <w:sz w:val="24"/>
          <w:szCs w:val="24"/>
        </w:rPr>
        <w:t>:</w:t>
      </w:r>
    </w:p>
    <w:p w:rsidR="003165F3" w:rsidRPr="00DD20E3" w:rsidRDefault="003165F3" w:rsidP="00E52BAD">
      <w:pPr>
        <w:numPr>
          <w:ilvl w:val="0"/>
          <w:numId w:val="41"/>
        </w:numPr>
        <w:autoSpaceDE w:val="0"/>
        <w:autoSpaceDN w:val="0"/>
        <w:adjustRightInd w:val="0"/>
        <w:ind w:left="714" w:hanging="357"/>
        <w:rPr>
          <w:rFonts w:ascii="Times New Roman" w:hAnsi="Times New Roman" w:cs="Times New Roman"/>
          <w:sz w:val="24"/>
          <w:szCs w:val="24"/>
        </w:rPr>
      </w:pPr>
      <w:r w:rsidRPr="00DD20E3">
        <w:rPr>
          <w:rFonts w:ascii="Times New Roman" w:hAnsi="Times New Roman" w:cs="Times New Roman"/>
          <w:b/>
          <w:color w:val="000000"/>
          <w:sz w:val="24"/>
          <w:szCs w:val="24"/>
        </w:rPr>
        <w:t xml:space="preserve">zjednodušenou žádost o platbu vystavenou v BENEFIT7 </w:t>
      </w:r>
      <w:r w:rsidRPr="00DD20E3">
        <w:rPr>
          <w:rFonts w:ascii="Times New Roman" w:hAnsi="Times New Roman" w:cs="Times New Roman"/>
          <w:color w:val="000000"/>
          <w:sz w:val="24"/>
          <w:szCs w:val="24"/>
        </w:rPr>
        <w:t xml:space="preserve">(dále „ZŽoP“, viz příloha č. </w:t>
      </w:r>
      <w:r w:rsidR="00E75F2F">
        <w:rPr>
          <w:rFonts w:ascii="Times New Roman" w:hAnsi="Times New Roman" w:cs="Times New Roman"/>
          <w:color w:val="000000"/>
          <w:sz w:val="24"/>
          <w:szCs w:val="24"/>
        </w:rPr>
        <w:t>3</w:t>
      </w:r>
      <w:r w:rsidR="00640086" w:rsidRPr="00DD20E3">
        <w:rPr>
          <w:rFonts w:ascii="Times New Roman" w:hAnsi="Times New Roman" w:cs="Times New Roman"/>
          <w:color w:val="000000"/>
          <w:sz w:val="24"/>
          <w:szCs w:val="24"/>
        </w:rPr>
        <w:t>c</w:t>
      </w:r>
      <w:r w:rsidRPr="00DD20E3">
        <w:rPr>
          <w:rFonts w:ascii="Times New Roman" w:hAnsi="Times New Roman" w:cs="Times New Roman"/>
          <w:color w:val="000000"/>
          <w:sz w:val="24"/>
          <w:szCs w:val="24"/>
        </w:rPr>
        <w:t xml:space="preserve"> Příručky)</w:t>
      </w:r>
      <w:r w:rsidR="009B4E05" w:rsidRPr="00B560F8">
        <w:rPr>
          <w:rFonts w:ascii="Times New Roman" w:hAnsi="Times New Roman"/>
          <w:color w:val="000000"/>
          <w:sz w:val="24"/>
        </w:rPr>
        <w:t>,</w:t>
      </w:r>
      <w:r w:rsidRPr="00DD20E3">
        <w:rPr>
          <w:rFonts w:ascii="Times New Roman" w:hAnsi="Times New Roman" w:cs="Times New Roman"/>
          <w:b/>
          <w:color w:val="000000"/>
          <w:sz w:val="24"/>
          <w:szCs w:val="24"/>
        </w:rPr>
        <w:t xml:space="preserve"> </w:t>
      </w:r>
    </w:p>
    <w:p w:rsidR="003165F3" w:rsidRPr="00A21D06" w:rsidRDefault="003165F3" w:rsidP="00E52BAD">
      <w:pPr>
        <w:numPr>
          <w:ilvl w:val="0"/>
          <w:numId w:val="41"/>
        </w:numPr>
        <w:autoSpaceDE w:val="0"/>
        <w:autoSpaceDN w:val="0"/>
        <w:adjustRightInd w:val="0"/>
        <w:spacing w:before="0"/>
        <w:rPr>
          <w:rFonts w:ascii="Times New Roman" w:hAnsi="Times New Roman" w:cs="Times New Roman"/>
          <w:sz w:val="24"/>
          <w:szCs w:val="24"/>
        </w:rPr>
      </w:pPr>
      <w:r>
        <w:rPr>
          <w:rFonts w:ascii="Times New Roman" w:hAnsi="Times New Roman" w:cs="Times New Roman"/>
          <w:b/>
          <w:color w:val="000000"/>
          <w:sz w:val="24"/>
          <w:szCs w:val="24"/>
        </w:rPr>
        <w:t xml:space="preserve">etapovou nebo závěrečnou </w:t>
      </w:r>
      <w:r w:rsidRPr="00A21D06">
        <w:rPr>
          <w:rFonts w:ascii="Times New Roman" w:hAnsi="Times New Roman" w:cs="Times New Roman"/>
          <w:b/>
          <w:color w:val="000000"/>
          <w:sz w:val="24"/>
          <w:szCs w:val="24"/>
        </w:rPr>
        <w:t>monitorovací</w:t>
      </w:r>
      <w:r w:rsidRPr="005A259A">
        <w:rPr>
          <w:rFonts w:ascii="Times New Roman" w:hAnsi="Times New Roman" w:cs="Times New Roman"/>
          <w:b/>
          <w:color w:val="000000"/>
          <w:sz w:val="24"/>
          <w:szCs w:val="24"/>
        </w:rPr>
        <w:t xml:space="preserve"> zprávu</w:t>
      </w:r>
      <w:r>
        <w:rPr>
          <w:rFonts w:ascii="Times New Roman" w:hAnsi="Times New Roman" w:cs="Times New Roman"/>
          <w:b/>
          <w:color w:val="000000"/>
          <w:sz w:val="24"/>
          <w:szCs w:val="24"/>
        </w:rPr>
        <w:t xml:space="preserve"> vystavenou v BENEFIT7, </w:t>
      </w:r>
    </w:p>
    <w:p w:rsidR="003165F3" w:rsidRDefault="003165F3" w:rsidP="00E52BAD">
      <w:pPr>
        <w:numPr>
          <w:ilvl w:val="0"/>
          <w:numId w:val="41"/>
        </w:numPr>
        <w:autoSpaceDE w:val="0"/>
        <w:autoSpaceDN w:val="0"/>
        <w:adjustRightInd w:val="0"/>
        <w:spacing w:before="0"/>
        <w:rPr>
          <w:rFonts w:ascii="Times New Roman" w:hAnsi="Times New Roman" w:cs="Times New Roman"/>
          <w:sz w:val="24"/>
          <w:szCs w:val="24"/>
        </w:rPr>
      </w:pPr>
      <w:r w:rsidRPr="00F86B36">
        <w:rPr>
          <w:rFonts w:ascii="Times New Roman" w:hAnsi="Times New Roman" w:cs="Times New Roman"/>
          <w:b/>
          <w:sz w:val="24"/>
          <w:szCs w:val="24"/>
        </w:rPr>
        <w:t xml:space="preserve">další </w:t>
      </w:r>
      <w:r>
        <w:rPr>
          <w:rFonts w:ascii="Times New Roman" w:hAnsi="Times New Roman" w:cs="Times New Roman"/>
          <w:b/>
          <w:sz w:val="24"/>
          <w:szCs w:val="24"/>
        </w:rPr>
        <w:t xml:space="preserve">potřebné </w:t>
      </w:r>
      <w:r w:rsidRPr="00F86B36">
        <w:rPr>
          <w:rFonts w:ascii="Times New Roman" w:hAnsi="Times New Roman" w:cs="Times New Roman"/>
          <w:b/>
          <w:sz w:val="24"/>
          <w:szCs w:val="24"/>
        </w:rPr>
        <w:t xml:space="preserve">doklady – </w:t>
      </w:r>
      <w:r w:rsidRPr="00F86B36">
        <w:rPr>
          <w:rFonts w:ascii="Times New Roman" w:hAnsi="Times New Roman" w:cs="Times New Roman"/>
          <w:sz w:val="24"/>
          <w:szCs w:val="24"/>
        </w:rPr>
        <w:t>jejich výčet je uveden na konci vzoru monitorovací zprávy</w:t>
      </w:r>
      <w:r>
        <w:rPr>
          <w:rFonts w:ascii="Times New Roman" w:hAnsi="Times New Roman" w:cs="Times New Roman"/>
          <w:sz w:val="24"/>
          <w:szCs w:val="24"/>
        </w:rPr>
        <w:t xml:space="preserve"> (viz </w:t>
      </w:r>
      <w:r w:rsidRPr="00DD20E3">
        <w:rPr>
          <w:rFonts w:ascii="Times New Roman" w:hAnsi="Times New Roman" w:cs="Times New Roman"/>
          <w:sz w:val="24"/>
          <w:szCs w:val="24"/>
        </w:rPr>
        <w:t xml:space="preserve">příloha č. </w:t>
      </w:r>
      <w:r w:rsidR="00E75F2F">
        <w:rPr>
          <w:rFonts w:ascii="Times New Roman" w:hAnsi="Times New Roman" w:cs="Times New Roman"/>
          <w:sz w:val="24"/>
          <w:szCs w:val="24"/>
        </w:rPr>
        <w:t>3</w:t>
      </w:r>
      <w:r w:rsidR="00640086" w:rsidRPr="00DD20E3">
        <w:rPr>
          <w:rFonts w:ascii="Times New Roman" w:hAnsi="Times New Roman" w:cs="Times New Roman"/>
          <w:sz w:val="24"/>
          <w:szCs w:val="24"/>
        </w:rPr>
        <w:t>a</w:t>
      </w:r>
      <w:r w:rsidRPr="00DD20E3">
        <w:rPr>
          <w:rFonts w:ascii="Times New Roman" w:hAnsi="Times New Roman" w:cs="Times New Roman"/>
          <w:sz w:val="24"/>
          <w:szCs w:val="24"/>
        </w:rPr>
        <w:t xml:space="preserve"> Příručky). </w:t>
      </w:r>
    </w:p>
    <w:p w:rsidR="003165F3" w:rsidRDefault="003165F3" w:rsidP="003165F3">
      <w:pPr>
        <w:rPr>
          <w:rFonts w:ascii="Times New Roman" w:hAnsi="Times New Roman" w:cs="Times New Roman"/>
          <w:sz w:val="24"/>
          <w:szCs w:val="24"/>
        </w:rPr>
      </w:pPr>
      <w:r w:rsidRPr="001544A0">
        <w:rPr>
          <w:rFonts w:ascii="Times New Roman" w:hAnsi="Times New Roman" w:cs="Times New Roman"/>
          <w:sz w:val="24"/>
          <w:szCs w:val="24"/>
        </w:rPr>
        <w:t>Žádosti o platbu jsou předkládány v CZK.</w:t>
      </w:r>
    </w:p>
    <w:p w:rsidR="0087715C" w:rsidRPr="00B560F8" w:rsidRDefault="003165F3" w:rsidP="00B560F8">
      <w:pPr>
        <w:rPr>
          <w:rFonts w:ascii="Times New Roman" w:hAnsi="Times New Roman"/>
          <w:sz w:val="24"/>
        </w:rPr>
      </w:pPr>
      <w:r w:rsidRPr="00242F12">
        <w:rPr>
          <w:rFonts w:ascii="Times New Roman" w:hAnsi="Times New Roman" w:cs="Times New Roman"/>
          <w:sz w:val="24"/>
          <w:szCs w:val="24"/>
        </w:rPr>
        <w:t xml:space="preserve">V případě, že etapa </w:t>
      </w:r>
      <w:r>
        <w:rPr>
          <w:rFonts w:ascii="Times New Roman" w:hAnsi="Times New Roman" w:cs="Times New Roman"/>
          <w:sz w:val="24"/>
          <w:szCs w:val="24"/>
        </w:rPr>
        <w:t>s</w:t>
      </w:r>
      <w:r w:rsidRPr="00242F12">
        <w:rPr>
          <w:rFonts w:ascii="Times New Roman" w:hAnsi="Times New Roman" w:cs="Times New Roman"/>
          <w:sz w:val="24"/>
          <w:szCs w:val="24"/>
        </w:rPr>
        <w:t>konč</w:t>
      </w:r>
      <w:r>
        <w:rPr>
          <w:rFonts w:ascii="Times New Roman" w:hAnsi="Times New Roman" w:cs="Times New Roman"/>
          <w:sz w:val="24"/>
          <w:szCs w:val="24"/>
        </w:rPr>
        <w:t>il</w:t>
      </w:r>
      <w:r w:rsidRPr="00242F12">
        <w:rPr>
          <w:rFonts w:ascii="Times New Roman" w:hAnsi="Times New Roman" w:cs="Times New Roman"/>
          <w:sz w:val="24"/>
          <w:szCs w:val="24"/>
        </w:rPr>
        <w:t xml:space="preserve">a před </w:t>
      </w:r>
      <w:r>
        <w:rPr>
          <w:rFonts w:ascii="Times New Roman" w:hAnsi="Times New Roman" w:cs="Times New Roman"/>
          <w:sz w:val="24"/>
          <w:szCs w:val="24"/>
        </w:rPr>
        <w:t>schválením</w:t>
      </w:r>
      <w:r w:rsidRPr="00242F12">
        <w:rPr>
          <w:rFonts w:ascii="Times New Roman" w:hAnsi="Times New Roman" w:cs="Times New Roman"/>
          <w:sz w:val="24"/>
          <w:szCs w:val="24"/>
        </w:rPr>
        <w:t xml:space="preserve"> </w:t>
      </w:r>
      <w:r>
        <w:rPr>
          <w:rFonts w:ascii="Times New Roman" w:hAnsi="Times New Roman" w:cs="Times New Roman"/>
          <w:sz w:val="24"/>
          <w:szCs w:val="24"/>
        </w:rPr>
        <w:t xml:space="preserve">prvního </w:t>
      </w:r>
      <w:r w:rsidR="00D85CB2">
        <w:rPr>
          <w:rFonts w:ascii="Times New Roman" w:hAnsi="Times New Roman" w:cs="Times New Roman"/>
          <w:sz w:val="24"/>
          <w:szCs w:val="24"/>
        </w:rPr>
        <w:t>Rozhodnutí</w:t>
      </w:r>
      <w:r w:rsidRPr="00242F12">
        <w:rPr>
          <w:rFonts w:ascii="Times New Roman" w:hAnsi="Times New Roman" w:cs="Times New Roman"/>
          <w:sz w:val="24"/>
          <w:szCs w:val="24"/>
        </w:rPr>
        <w:t xml:space="preserve">, </w:t>
      </w:r>
      <w:r>
        <w:rPr>
          <w:rFonts w:ascii="Times New Roman" w:hAnsi="Times New Roman" w:cs="Times New Roman"/>
          <w:sz w:val="24"/>
          <w:szCs w:val="24"/>
        </w:rPr>
        <w:t>j</w:t>
      </w:r>
      <w:r w:rsidRPr="00242F12">
        <w:rPr>
          <w:rFonts w:ascii="Times New Roman" w:hAnsi="Times New Roman" w:cs="Times New Roman"/>
          <w:sz w:val="24"/>
          <w:szCs w:val="24"/>
        </w:rPr>
        <w:t>e</w:t>
      </w:r>
      <w:r w:rsidRPr="006B2E79">
        <w:rPr>
          <w:rFonts w:ascii="Times New Roman" w:hAnsi="Times New Roman" w:cs="Times New Roman"/>
          <w:sz w:val="24"/>
          <w:szCs w:val="24"/>
        </w:rPr>
        <w:t xml:space="preserve"> nutné</w:t>
      </w:r>
      <w:r>
        <w:rPr>
          <w:rFonts w:ascii="Times New Roman" w:hAnsi="Times New Roman" w:cs="Times New Roman"/>
          <w:sz w:val="24"/>
          <w:szCs w:val="24"/>
        </w:rPr>
        <w:t xml:space="preserve"> </w:t>
      </w:r>
      <w:r w:rsidRPr="0096349A">
        <w:rPr>
          <w:rFonts w:ascii="Times New Roman" w:hAnsi="Times New Roman" w:cs="Times New Roman"/>
          <w:color w:val="000000"/>
          <w:sz w:val="24"/>
          <w:szCs w:val="24"/>
        </w:rPr>
        <w:t xml:space="preserve">podat </w:t>
      </w:r>
      <w:r>
        <w:rPr>
          <w:rFonts w:ascii="Times New Roman" w:hAnsi="Times New Roman" w:cs="Times New Roman"/>
          <w:color w:val="000000"/>
          <w:sz w:val="24"/>
          <w:szCs w:val="24"/>
        </w:rPr>
        <w:t xml:space="preserve">zjednodušenou </w:t>
      </w:r>
      <w:r w:rsidRPr="0096349A">
        <w:rPr>
          <w:rFonts w:ascii="Times New Roman" w:hAnsi="Times New Roman" w:cs="Times New Roman"/>
          <w:color w:val="000000"/>
          <w:sz w:val="24"/>
          <w:szCs w:val="24"/>
        </w:rPr>
        <w:t xml:space="preserve">žádost o platbu včetně povinných příloh a </w:t>
      </w:r>
      <w:r>
        <w:rPr>
          <w:rFonts w:ascii="Times New Roman" w:hAnsi="Times New Roman" w:cs="Times New Roman"/>
          <w:color w:val="000000"/>
          <w:sz w:val="24"/>
          <w:szCs w:val="24"/>
        </w:rPr>
        <w:t xml:space="preserve">etapovou </w:t>
      </w:r>
      <w:r w:rsidRPr="0096349A">
        <w:rPr>
          <w:rFonts w:ascii="Times New Roman" w:hAnsi="Times New Roman" w:cs="Times New Roman"/>
          <w:color w:val="000000"/>
          <w:sz w:val="24"/>
          <w:szCs w:val="24"/>
        </w:rPr>
        <w:t xml:space="preserve">monitorovací zprávu do </w:t>
      </w:r>
      <w:r>
        <w:rPr>
          <w:rFonts w:ascii="Times New Roman" w:hAnsi="Times New Roman" w:cs="Times New Roman"/>
          <w:color w:val="000000"/>
          <w:sz w:val="24"/>
          <w:szCs w:val="24"/>
        </w:rPr>
        <w:t>20</w:t>
      </w:r>
      <w:r w:rsidRPr="0096349A">
        <w:rPr>
          <w:rFonts w:ascii="Times New Roman" w:hAnsi="Times New Roman" w:cs="Times New Roman"/>
          <w:color w:val="000000"/>
          <w:sz w:val="24"/>
          <w:szCs w:val="24"/>
        </w:rPr>
        <w:t xml:space="preserve"> pracovních dnů od </w:t>
      </w:r>
      <w:r>
        <w:rPr>
          <w:rFonts w:ascii="Times New Roman" w:hAnsi="Times New Roman" w:cs="Times New Roman"/>
          <w:color w:val="000000"/>
          <w:sz w:val="24"/>
          <w:szCs w:val="24"/>
        </w:rPr>
        <w:t>schválení</w:t>
      </w:r>
      <w:r w:rsidRPr="0096349A">
        <w:rPr>
          <w:rFonts w:ascii="Times New Roman" w:hAnsi="Times New Roman" w:cs="Times New Roman"/>
          <w:color w:val="000000"/>
          <w:sz w:val="24"/>
          <w:szCs w:val="24"/>
        </w:rPr>
        <w:t xml:space="preserve"> </w:t>
      </w:r>
      <w:r w:rsidR="00D85CB2">
        <w:rPr>
          <w:rFonts w:ascii="Times New Roman" w:hAnsi="Times New Roman" w:cs="Times New Roman"/>
          <w:sz w:val="24"/>
          <w:szCs w:val="24"/>
        </w:rPr>
        <w:t>Rozhodnutí</w:t>
      </w:r>
      <w:r w:rsidRPr="0096349A">
        <w:rPr>
          <w:rFonts w:ascii="Times New Roman" w:hAnsi="Times New Roman" w:cs="Times New Roman"/>
          <w:color w:val="000000"/>
          <w:sz w:val="24"/>
          <w:szCs w:val="24"/>
        </w:rPr>
        <w:t>.</w:t>
      </w:r>
    </w:p>
    <w:p w:rsidR="003165F3" w:rsidRPr="001A0C7B" w:rsidRDefault="003165F3" w:rsidP="003165F3">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V případě, kdy není ukončena administrace ZŽoP za etapu n a příjemce je povinen předložit ZŽoP za etapu n+1, založí příjemce v Benefit7 ZŽoP za etapu n+</w:t>
      </w:r>
      <w:smartTag w:uri="urn:schemas-microsoft-com:office:smarttags" w:element="metricconverter">
        <w:smartTagPr>
          <w:attr w:name="ProductID" w:val="1 a"/>
        </w:smartTagPr>
        <w:r>
          <w:rPr>
            <w:rFonts w:ascii="Times New Roman" w:hAnsi="Times New Roman" w:cs="Times New Roman"/>
            <w:sz w:val="24"/>
            <w:szCs w:val="24"/>
          </w:rPr>
          <w:t>1 a</w:t>
        </w:r>
      </w:smartTag>
      <w:r>
        <w:rPr>
          <w:rFonts w:ascii="Times New Roman" w:hAnsi="Times New Roman" w:cs="Times New Roman"/>
          <w:sz w:val="24"/>
          <w:szCs w:val="24"/>
        </w:rPr>
        <w:t xml:space="preserve"> předloží ji na CRR ČR </w:t>
      </w:r>
      <w:r>
        <w:rPr>
          <w:rFonts w:ascii="Times New Roman" w:hAnsi="Times New Roman" w:cs="Times New Roman"/>
          <w:sz w:val="24"/>
          <w:szCs w:val="24"/>
        </w:rPr>
        <w:lastRenderedPageBreak/>
        <w:t>pouze v pracovní tištěné verzi. Příjemce může sledovat stav zpracování ZŽoP na záložce Konto žádostí v IS Benefit7. Po schválení ZŽoP za etapu n bude příjemce informován o jejím schválení a možnosti finálního uložení ZŽoP za etapu n+1. Poté, co ZŽoP za etapu n+1 finálně uloží v IS Benefit7, předloží ji ve finální verzi na CRR ČR.</w:t>
      </w:r>
    </w:p>
    <w:p w:rsidR="0087715C" w:rsidRDefault="003165F3" w:rsidP="00B560F8">
      <w:pPr>
        <w:rPr>
          <w:rFonts w:ascii="Times New Roman" w:hAnsi="Times New Roman" w:cs="Times New Roman"/>
          <w:sz w:val="24"/>
          <w:szCs w:val="24"/>
        </w:rPr>
      </w:pPr>
      <w:r w:rsidRPr="00C815B5">
        <w:rPr>
          <w:rFonts w:ascii="Times New Roman" w:hAnsi="Times New Roman" w:cs="Times New Roman"/>
          <w:b/>
          <w:sz w:val="24"/>
          <w:szCs w:val="24"/>
        </w:rPr>
        <w:t>Jednotlivé výdaje musí být doloženy</w:t>
      </w:r>
      <w:r w:rsidRPr="000E7ABE">
        <w:rPr>
          <w:rFonts w:ascii="Times New Roman" w:hAnsi="Times New Roman" w:cs="Times New Roman"/>
          <w:sz w:val="24"/>
          <w:szCs w:val="24"/>
        </w:rPr>
        <w:t xml:space="preserve"> způsobem </w:t>
      </w:r>
      <w:r>
        <w:rPr>
          <w:rFonts w:ascii="Times New Roman" w:hAnsi="Times New Roman" w:cs="Times New Roman"/>
          <w:sz w:val="24"/>
          <w:szCs w:val="24"/>
        </w:rPr>
        <w:t>uvedeným v dokumentu Náležitosti dokladování způsobilých výdajů zveřejněném</w:t>
      </w:r>
      <w:r w:rsidRPr="000E7ABE">
        <w:rPr>
          <w:rFonts w:ascii="Times New Roman" w:hAnsi="Times New Roman" w:cs="Times New Roman"/>
          <w:sz w:val="24"/>
          <w:szCs w:val="24"/>
        </w:rPr>
        <w:t xml:space="preserve"> na webov</w:t>
      </w:r>
      <w:r>
        <w:rPr>
          <w:rFonts w:ascii="Times New Roman" w:hAnsi="Times New Roman" w:cs="Times New Roman"/>
          <w:sz w:val="24"/>
          <w:szCs w:val="24"/>
        </w:rPr>
        <w:t>ých</w:t>
      </w:r>
      <w:r w:rsidRPr="000E7ABE">
        <w:rPr>
          <w:rFonts w:ascii="Times New Roman" w:hAnsi="Times New Roman" w:cs="Times New Roman"/>
          <w:sz w:val="24"/>
          <w:szCs w:val="24"/>
        </w:rPr>
        <w:t xml:space="preserve"> strán</w:t>
      </w:r>
      <w:r>
        <w:rPr>
          <w:rFonts w:ascii="Times New Roman" w:hAnsi="Times New Roman" w:cs="Times New Roman"/>
          <w:sz w:val="24"/>
          <w:szCs w:val="24"/>
        </w:rPr>
        <w:t>kách</w:t>
      </w:r>
      <w:r w:rsidR="00625C82">
        <w:rPr>
          <w:rFonts w:ascii="Times New Roman" w:hAnsi="Times New Roman" w:cs="Times New Roman"/>
          <w:sz w:val="24"/>
          <w:szCs w:val="24"/>
        </w:rPr>
        <w:t xml:space="preserve"> </w:t>
      </w:r>
      <w:hyperlink r:id="rId21" w:history="1">
        <w:r w:rsidR="00605266" w:rsidRPr="00727823">
          <w:rPr>
            <w:rStyle w:val="Hypertextovodkaz"/>
            <w:rFonts w:ascii="Times New Roman" w:hAnsi="Times New Roman" w:cs="Times New Roman"/>
            <w:sz w:val="24"/>
          </w:rPr>
          <w:t>http://www.crr.cz/cs/iop/dokumenty/</w:t>
        </w:r>
      </w:hyperlink>
      <w:r>
        <w:rPr>
          <w:rFonts w:ascii="Times New Roman" w:hAnsi="Times New Roman" w:cs="Times New Roman"/>
          <w:sz w:val="24"/>
          <w:szCs w:val="24"/>
        </w:rPr>
        <w:t>.</w:t>
      </w:r>
      <w:r w:rsidR="009B4E05" w:rsidRPr="00B560F8">
        <w:rPr>
          <w:rFonts w:ascii="Times New Roman" w:hAnsi="Times New Roman"/>
          <w:sz w:val="24"/>
        </w:rPr>
        <w:t xml:space="preserve">  </w:t>
      </w:r>
    </w:p>
    <w:p w:rsidR="007B2A95" w:rsidRPr="0048085A" w:rsidRDefault="003165F3" w:rsidP="00F627C4">
      <w:pPr>
        <w:rPr>
          <w:noProof/>
        </w:rPr>
      </w:pPr>
      <w:r w:rsidRPr="000E7ABE">
        <w:rPr>
          <w:rFonts w:ascii="Times New Roman" w:hAnsi="Times New Roman" w:cs="Times New Roman"/>
          <w:sz w:val="24"/>
          <w:szCs w:val="24"/>
        </w:rPr>
        <w:t>CRR</w:t>
      </w:r>
      <w:r>
        <w:rPr>
          <w:rFonts w:ascii="Times New Roman" w:hAnsi="Times New Roman" w:cs="Times New Roman"/>
          <w:sz w:val="24"/>
          <w:szCs w:val="24"/>
        </w:rPr>
        <w:t xml:space="preserve"> ČR</w:t>
      </w:r>
      <w:r w:rsidRPr="000E7ABE">
        <w:rPr>
          <w:rFonts w:ascii="Times New Roman" w:hAnsi="Times New Roman" w:cs="Times New Roman"/>
          <w:sz w:val="24"/>
          <w:szCs w:val="24"/>
        </w:rPr>
        <w:t xml:space="preserve"> vykoná kontrolu dokladů projektu</w:t>
      </w:r>
      <w:r>
        <w:rPr>
          <w:rFonts w:ascii="Times New Roman" w:hAnsi="Times New Roman" w:cs="Times New Roman"/>
          <w:sz w:val="24"/>
          <w:szCs w:val="24"/>
        </w:rPr>
        <w:t>, která spočívá v posouzení jejich věcné, finanční a formální správnosti</w:t>
      </w:r>
      <w:r w:rsidRPr="000E7ABE">
        <w:rPr>
          <w:rFonts w:ascii="Times New Roman" w:hAnsi="Times New Roman" w:cs="Times New Roman"/>
          <w:sz w:val="24"/>
          <w:szCs w:val="24"/>
        </w:rPr>
        <w:t>.</w:t>
      </w:r>
      <w:r>
        <w:rPr>
          <w:rFonts w:ascii="Times New Roman" w:hAnsi="Times New Roman" w:cs="Times New Roman"/>
          <w:sz w:val="24"/>
          <w:szCs w:val="24"/>
        </w:rPr>
        <w:t xml:space="preserve"> Lhůta pro administraci zjednodušené žádosti o platbu je stanovena na 20 pracovních dnů od jejího předložení. </w:t>
      </w:r>
      <w:bookmarkEnd w:id="615"/>
      <w:r w:rsidRPr="000E7ABE">
        <w:rPr>
          <w:rFonts w:ascii="Times New Roman" w:hAnsi="Times New Roman" w:cs="Times New Roman"/>
          <w:sz w:val="24"/>
          <w:szCs w:val="24"/>
        </w:rPr>
        <w:t>V případě potřeby si může</w:t>
      </w:r>
      <w:r>
        <w:rPr>
          <w:rFonts w:ascii="Times New Roman" w:hAnsi="Times New Roman" w:cs="Times New Roman"/>
          <w:sz w:val="24"/>
          <w:szCs w:val="24"/>
        </w:rPr>
        <w:t xml:space="preserve"> CRR ČR </w:t>
      </w:r>
      <w:r w:rsidRPr="000E7ABE">
        <w:rPr>
          <w:rFonts w:ascii="Times New Roman" w:hAnsi="Times New Roman" w:cs="Times New Roman"/>
          <w:sz w:val="24"/>
          <w:szCs w:val="24"/>
        </w:rPr>
        <w:t xml:space="preserve">vyžádat doplnění </w:t>
      </w:r>
      <w:r>
        <w:rPr>
          <w:rFonts w:ascii="Times New Roman" w:hAnsi="Times New Roman" w:cs="Times New Roman"/>
          <w:sz w:val="24"/>
          <w:szCs w:val="24"/>
        </w:rPr>
        <w:t xml:space="preserve">nebo opravu </w:t>
      </w:r>
      <w:r w:rsidRPr="000E7ABE">
        <w:rPr>
          <w:rFonts w:ascii="Times New Roman" w:hAnsi="Times New Roman" w:cs="Times New Roman"/>
          <w:sz w:val="24"/>
          <w:szCs w:val="24"/>
        </w:rPr>
        <w:t>předložených dokladů</w:t>
      </w:r>
      <w:r>
        <w:rPr>
          <w:rFonts w:ascii="Times New Roman" w:hAnsi="Times New Roman" w:cs="Times New Roman"/>
          <w:sz w:val="24"/>
          <w:szCs w:val="24"/>
        </w:rPr>
        <w:t xml:space="preserve"> a lhůta administrace se může prodloužit</w:t>
      </w:r>
      <w:r w:rsidRPr="000E7ABE">
        <w:rPr>
          <w:rFonts w:ascii="Times New Roman" w:hAnsi="Times New Roman" w:cs="Times New Roman"/>
          <w:sz w:val="24"/>
          <w:szCs w:val="24"/>
        </w:rPr>
        <w:t>.</w:t>
      </w:r>
    </w:p>
    <w:p w:rsidR="007B2A95" w:rsidRPr="003165F3" w:rsidRDefault="007B2A95" w:rsidP="00C97661">
      <w:pPr>
        <w:spacing w:after="120"/>
        <w:rPr>
          <w:rFonts w:ascii="Times New Roman" w:hAnsi="Times New Roman" w:cs="Times New Roman"/>
          <w:noProof/>
          <w:sz w:val="24"/>
          <w:szCs w:val="24"/>
        </w:rPr>
      </w:pPr>
      <w:r w:rsidRPr="003165F3">
        <w:rPr>
          <w:rFonts w:ascii="Times New Roman" w:hAnsi="Times New Roman" w:cs="Times New Roman"/>
          <w:noProof/>
          <w:sz w:val="24"/>
          <w:szCs w:val="24"/>
        </w:rPr>
        <w:t>Kontrola žádosti o platbu a monitorovací zprávy probíhá následujícím způsobem</w:t>
      </w:r>
      <w:r w:rsidR="003165F3">
        <w:rPr>
          <w:rFonts w:ascii="Times New Roman" w:hAnsi="Times New Roman" w:cs="Times New Roman"/>
          <w:noProof/>
          <w:sz w:val="24"/>
          <w:szCs w:val="24"/>
        </w:rPr>
        <w:t xml:space="preserve">. </w:t>
      </w:r>
      <w:r w:rsidRPr="003165F3">
        <w:rPr>
          <w:rFonts w:ascii="Times New Roman" w:hAnsi="Times New Roman" w:cs="Times New Roman"/>
          <w:noProof/>
          <w:sz w:val="24"/>
          <w:szCs w:val="24"/>
        </w:rPr>
        <w:t xml:space="preserve">Při kontrole </w:t>
      </w:r>
      <w:r w:rsidR="003165F3">
        <w:rPr>
          <w:rFonts w:ascii="Times New Roman" w:hAnsi="Times New Roman" w:cs="Times New Roman"/>
          <w:noProof/>
          <w:sz w:val="24"/>
          <w:szCs w:val="24"/>
        </w:rPr>
        <w:t>m</w:t>
      </w:r>
      <w:r w:rsidRPr="003165F3">
        <w:rPr>
          <w:rFonts w:ascii="Times New Roman" w:hAnsi="Times New Roman" w:cs="Times New Roman"/>
          <w:noProof/>
          <w:sz w:val="24"/>
          <w:szCs w:val="24"/>
        </w:rPr>
        <w:t>onitorovací zprávy se pracovník CRR</w:t>
      </w:r>
      <w:r w:rsidR="00BA48E5">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zaměřuje na:</w:t>
      </w:r>
    </w:p>
    <w:p w:rsidR="008D544A" w:rsidRDefault="003165F3" w:rsidP="00727823">
      <w:pPr>
        <w:numPr>
          <w:ilvl w:val="0"/>
          <w:numId w:val="147"/>
        </w:numPr>
        <w:spacing w:before="60"/>
        <w:rPr>
          <w:rFonts w:ascii="Times New Roman" w:hAnsi="Times New Roman" w:cs="Times New Roman"/>
          <w:noProof/>
          <w:sz w:val="24"/>
          <w:szCs w:val="24"/>
        </w:rPr>
      </w:pPr>
      <w:r>
        <w:rPr>
          <w:rFonts w:ascii="Times New Roman" w:hAnsi="Times New Roman" w:cs="Times New Roman"/>
          <w:noProof/>
          <w:sz w:val="24"/>
          <w:szCs w:val="24"/>
        </w:rPr>
        <w:t>k</w:t>
      </w:r>
      <w:r w:rsidR="007B2A95" w:rsidRPr="003165F3">
        <w:rPr>
          <w:rFonts w:ascii="Times New Roman" w:hAnsi="Times New Roman" w:cs="Times New Roman"/>
          <w:noProof/>
          <w:sz w:val="24"/>
          <w:szCs w:val="24"/>
        </w:rPr>
        <w:t>ontrolu plnění monitorovacích indikátorů a účelu projektu</w:t>
      </w:r>
      <w:r>
        <w:rPr>
          <w:rFonts w:ascii="Times New Roman" w:hAnsi="Times New Roman" w:cs="Times New Roman"/>
          <w:noProof/>
          <w:sz w:val="24"/>
          <w:szCs w:val="24"/>
        </w:rPr>
        <w:t>,</w:t>
      </w:r>
    </w:p>
    <w:p w:rsidR="008D544A" w:rsidRDefault="003165F3" w:rsidP="00727823">
      <w:pPr>
        <w:numPr>
          <w:ilvl w:val="0"/>
          <w:numId w:val="147"/>
        </w:numPr>
        <w:spacing w:before="60"/>
        <w:rPr>
          <w:rFonts w:ascii="Times New Roman" w:hAnsi="Times New Roman" w:cs="Times New Roman"/>
          <w:noProof/>
          <w:sz w:val="24"/>
          <w:szCs w:val="24"/>
        </w:rPr>
      </w:pPr>
      <w:r>
        <w:rPr>
          <w:rFonts w:ascii="Times New Roman" w:hAnsi="Times New Roman" w:cs="Times New Roman"/>
          <w:noProof/>
          <w:sz w:val="24"/>
          <w:szCs w:val="24"/>
        </w:rPr>
        <w:t>k</w:t>
      </w:r>
      <w:r w:rsidR="007B2A95" w:rsidRPr="003165F3">
        <w:rPr>
          <w:rFonts w:ascii="Times New Roman" w:hAnsi="Times New Roman" w:cs="Times New Roman"/>
          <w:noProof/>
          <w:sz w:val="24"/>
          <w:szCs w:val="24"/>
        </w:rPr>
        <w:t xml:space="preserve">ontrolu souladu dokumentace k veřejným zakázkám se zákonem </w:t>
      </w:r>
      <w:r>
        <w:rPr>
          <w:rFonts w:ascii="Times New Roman" w:hAnsi="Times New Roman" w:cs="Times New Roman"/>
          <w:noProof/>
          <w:sz w:val="24"/>
          <w:szCs w:val="24"/>
        </w:rPr>
        <w:t xml:space="preserve">o veřejných zakázkách či Závaznými postupy, </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kontrolu způsobilosti výdajů projektu</w:t>
      </w:r>
      <w:r w:rsidR="003165F3">
        <w:rPr>
          <w:rFonts w:ascii="Times New Roman" w:hAnsi="Times New Roman" w:cs="Times New Roman"/>
          <w:noProof/>
          <w:sz w:val="24"/>
          <w:szCs w:val="24"/>
        </w:rPr>
        <w:t>,</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doložení povinných příloh k žádosti o platbu (včetně jejich správnosti),</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oprávněnost příjemce,</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 xml:space="preserve">oprávněnost dodavatele (v případě že bylo provedeno </w:t>
      </w:r>
      <w:r w:rsidR="00C201F4">
        <w:rPr>
          <w:rFonts w:ascii="Times New Roman" w:hAnsi="Times New Roman" w:cs="Times New Roman"/>
          <w:noProof/>
          <w:sz w:val="24"/>
          <w:szCs w:val="24"/>
        </w:rPr>
        <w:t>zadávací/</w:t>
      </w:r>
      <w:r w:rsidRPr="003165F3">
        <w:rPr>
          <w:rFonts w:ascii="Times New Roman" w:hAnsi="Times New Roman" w:cs="Times New Roman"/>
          <w:noProof/>
          <w:sz w:val="24"/>
          <w:szCs w:val="24"/>
        </w:rPr>
        <w:t>výběrové řízení, tzn. soulad s</w:t>
      </w:r>
      <w:r w:rsidR="00D77414">
        <w:rPr>
          <w:rFonts w:ascii="Times New Roman" w:hAnsi="Times New Roman" w:cs="Times New Roman"/>
          <w:noProof/>
          <w:sz w:val="24"/>
          <w:szCs w:val="24"/>
        </w:rPr>
        <w:t>e zadávacími podmínkami</w:t>
      </w:r>
      <w:r w:rsidRPr="003165F3">
        <w:rPr>
          <w:rFonts w:ascii="Times New Roman" w:hAnsi="Times New Roman" w:cs="Times New Roman"/>
          <w:noProof/>
          <w:sz w:val="24"/>
          <w:szCs w:val="24"/>
        </w:rPr>
        <w:t xml:space="preserve">), </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 xml:space="preserve">náležitosti dokladů dle zákona o účetnictví, zákona o dani z příjmu, případně zákona </w:t>
      </w:r>
      <w:r w:rsidR="002374AA">
        <w:rPr>
          <w:rFonts w:ascii="Times New Roman" w:hAnsi="Times New Roman" w:cs="Times New Roman"/>
          <w:noProof/>
          <w:sz w:val="24"/>
          <w:szCs w:val="24"/>
        </w:rPr>
        <w:br/>
      </w:r>
      <w:r w:rsidRPr="003165F3">
        <w:rPr>
          <w:rFonts w:ascii="Times New Roman" w:hAnsi="Times New Roman" w:cs="Times New Roman"/>
          <w:noProof/>
          <w:sz w:val="24"/>
          <w:szCs w:val="24"/>
        </w:rPr>
        <w:t>o DPH,</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zda jsou fakturační podmínky dohodnuty a plněny tak, aby byla doložena účelovost faktur včetně specifikace jednotlivých způsobilých výdajů – tj. předmět fakturace je v souladu s projektem, z faktury je patrné, že se jedná o fakturaci vztahující se k projektu,</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předložené přílohy k účetním dokladům,</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úhrady faktur dle výpisu z bankovního účtu projektu (datum, částka, účet), příp. jiných účtů dokládajících zaplacení předložených dokladů,</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věcnou a časovou způsobilost výdajů vzhledem k předmětu a termínům projektu, příp. jednotlivých etap,</w:t>
      </w:r>
    </w:p>
    <w:p w:rsidR="008D544A" w:rsidRDefault="007B2A95" w:rsidP="00727823">
      <w:pPr>
        <w:numPr>
          <w:ilvl w:val="0"/>
          <w:numId w:val="147"/>
        </w:numPr>
        <w:spacing w:before="60"/>
        <w:rPr>
          <w:rFonts w:ascii="Times New Roman" w:hAnsi="Times New Roman" w:cs="Times New Roman"/>
          <w:noProof/>
          <w:sz w:val="24"/>
          <w:szCs w:val="24"/>
        </w:rPr>
      </w:pPr>
      <w:r w:rsidRPr="003165F3">
        <w:rPr>
          <w:rFonts w:ascii="Times New Roman" w:hAnsi="Times New Roman" w:cs="Times New Roman"/>
          <w:noProof/>
          <w:sz w:val="24"/>
          <w:szCs w:val="24"/>
        </w:rPr>
        <w:t>zda byla ve stanoveném termínu předložena všechna hlášení o pokroku za danou etapu/projekt.</w:t>
      </w:r>
    </w:p>
    <w:p w:rsidR="007B2A95" w:rsidRPr="003165F3" w:rsidRDefault="007B2A95" w:rsidP="003355D3">
      <w:pPr>
        <w:rPr>
          <w:rFonts w:ascii="Times New Roman" w:hAnsi="Times New Roman" w:cs="Times New Roman"/>
          <w:noProof/>
          <w:sz w:val="24"/>
          <w:szCs w:val="24"/>
        </w:rPr>
      </w:pPr>
      <w:r w:rsidRPr="003165F3">
        <w:rPr>
          <w:rFonts w:ascii="Times New Roman" w:hAnsi="Times New Roman" w:cs="Times New Roman"/>
          <w:noProof/>
          <w:sz w:val="24"/>
          <w:szCs w:val="24"/>
        </w:rPr>
        <w:t>V případě, že CRR</w:t>
      </w:r>
      <w:r w:rsidR="003165F3" w:rsidRPr="003165F3">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zjistí v průběhu kontroly nedostatky v ZŽoP, vyzve žadatele</w:t>
      </w:r>
      <w:r w:rsidR="007E67AA">
        <w:rPr>
          <w:rFonts w:ascii="Times New Roman" w:hAnsi="Times New Roman" w:cs="Times New Roman"/>
          <w:noProof/>
          <w:sz w:val="24"/>
          <w:szCs w:val="24"/>
        </w:rPr>
        <w:t xml:space="preserve"> </w:t>
      </w:r>
      <w:r w:rsidR="007E67AA" w:rsidRPr="003165F3">
        <w:rPr>
          <w:rFonts w:ascii="Times New Roman" w:hAnsi="Times New Roman" w:cs="Times New Roman"/>
          <w:noProof/>
          <w:sz w:val="24"/>
          <w:szCs w:val="24"/>
        </w:rPr>
        <w:t>(elektronicky)</w:t>
      </w:r>
      <w:r w:rsidRPr="003165F3">
        <w:rPr>
          <w:rFonts w:ascii="Times New Roman" w:hAnsi="Times New Roman" w:cs="Times New Roman"/>
          <w:noProof/>
          <w:sz w:val="24"/>
          <w:szCs w:val="24"/>
        </w:rPr>
        <w:t xml:space="preserve"> k</w:t>
      </w:r>
      <w:r w:rsidR="007E67AA">
        <w:rPr>
          <w:rFonts w:ascii="Times New Roman" w:hAnsi="Times New Roman" w:cs="Times New Roman"/>
          <w:noProof/>
          <w:sz w:val="24"/>
          <w:szCs w:val="24"/>
        </w:rPr>
        <w:t xml:space="preserve"> jejich</w:t>
      </w:r>
      <w:r w:rsidRPr="003165F3">
        <w:rPr>
          <w:rFonts w:ascii="Times New Roman" w:hAnsi="Times New Roman" w:cs="Times New Roman"/>
          <w:noProof/>
          <w:sz w:val="24"/>
          <w:szCs w:val="24"/>
        </w:rPr>
        <w:t> odstranění. CRR</w:t>
      </w:r>
      <w:r w:rsidR="003165F3" w:rsidRPr="003165F3">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ve výzvě uvede lhůtu pro odstranění nedostatků (maximálně 1</w:t>
      </w:r>
      <w:r w:rsidR="00717818">
        <w:rPr>
          <w:rFonts w:ascii="Times New Roman" w:hAnsi="Times New Roman" w:cs="Times New Roman"/>
          <w:noProof/>
          <w:sz w:val="24"/>
          <w:szCs w:val="24"/>
        </w:rPr>
        <w:t>0</w:t>
      </w:r>
      <w:r w:rsidRPr="003165F3">
        <w:rPr>
          <w:rFonts w:ascii="Times New Roman" w:hAnsi="Times New Roman" w:cs="Times New Roman"/>
          <w:noProof/>
          <w:sz w:val="24"/>
          <w:szCs w:val="24"/>
        </w:rPr>
        <w:t xml:space="preserve"> pracovních dnů). </w:t>
      </w:r>
    </w:p>
    <w:p w:rsidR="003165F3" w:rsidRDefault="003165F3" w:rsidP="003355D3">
      <w:pPr>
        <w:rPr>
          <w:rFonts w:ascii="Times New Roman" w:hAnsi="Times New Roman" w:cs="Times New Roman"/>
          <w:sz w:val="24"/>
          <w:szCs w:val="24"/>
        </w:rPr>
      </w:pPr>
      <w:r w:rsidRPr="000E7ABE">
        <w:rPr>
          <w:rFonts w:ascii="Times New Roman" w:hAnsi="Times New Roman" w:cs="Times New Roman"/>
          <w:sz w:val="24"/>
          <w:szCs w:val="24"/>
        </w:rPr>
        <w:t xml:space="preserve">Zjistí-li </w:t>
      </w:r>
      <w:r>
        <w:rPr>
          <w:rFonts w:ascii="Times New Roman" w:hAnsi="Times New Roman" w:cs="Times New Roman"/>
          <w:sz w:val="24"/>
          <w:szCs w:val="24"/>
        </w:rPr>
        <w:t xml:space="preserve">se </w:t>
      </w:r>
      <w:r w:rsidRPr="000E7ABE">
        <w:rPr>
          <w:rFonts w:ascii="Times New Roman" w:hAnsi="Times New Roman" w:cs="Times New Roman"/>
          <w:sz w:val="24"/>
          <w:szCs w:val="24"/>
        </w:rPr>
        <w:t xml:space="preserve">výdaje vynaložené nebo uhrazené způsobem, který neodpovídá pravidlům programu nebo </w:t>
      </w:r>
      <w:r w:rsidR="00D85CB2">
        <w:rPr>
          <w:rFonts w:ascii="Times New Roman" w:hAnsi="Times New Roman" w:cs="Times New Roman"/>
          <w:sz w:val="24"/>
          <w:szCs w:val="24"/>
        </w:rPr>
        <w:t xml:space="preserve">Rozhodnutí </w:t>
      </w:r>
      <w:r>
        <w:rPr>
          <w:rFonts w:ascii="Times New Roman" w:hAnsi="Times New Roman" w:cs="Times New Roman"/>
          <w:sz w:val="24"/>
          <w:szCs w:val="24"/>
        </w:rPr>
        <w:t>a Podmínkám</w:t>
      </w:r>
      <w:r w:rsidRPr="000E7ABE">
        <w:rPr>
          <w:rFonts w:ascii="Times New Roman" w:hAnsi="Times New Roman" w:cs="Times New Roman"/>
          <w:sz w:val="24"/>
          <w:szCs w:val="24"/>
        </w:rPr>
        <w:t xml:space="preserve">, označí </w:t>
      </w:r>
      <w:r>
        <w:rPr>
          <w:rFonts w:ascii="Times New Roman" w:hAnsi="Times New Roman" w:cs="Times New Roman"/>
          <w:sz w:val="24"/>
          <w:szCs w:val="24"/>
        </w:rPr>
        <w:t xml:space="preserve">se </w:t>
      </w:r>
      <w:r w:rsidRPr="000E7ABE">
        <w:rPr>
          <w:rFonts w:ascii="Times New Roman" w:hAnsi="Times New Roman" w:cs="Times New Roman"/>
          <w:sz w:val="24"/>
          <w:szCs w:val="24"/>
        </w:rPr>
        <w:t>výdaj jako nezpůsobilý a o jeho částku budou sníženy celkové způsobilé výdaje projektu, resp. etapy.</w:t>
      </w:r>
      <w:r>
        <w:rPr>
          <w:rFonts w:ascii="Times New Roman" w:hAnsi="Times New Roman" w:cs="Times New Roman"/>
          <w:sz w:val="24"/>
          <w:szCs w:val="24"/>
        </w:rPr>
        <w:t xml:space="preserve"> Tato skutečnost se vyznačí v Soupisce faktur a Kontrolním listu.</w:t>
      </w:r>
    </w:p>
    <w:p w:rsidR="003165F3" w:rsidRDefault="003165F3" w:rsidP="003355D3">
      <w:pPr>
        <w:rPr>
          <w:noProof/>
        </w:rPr>
      </w:pPr>
      <w:r w:rsidRPr="003719EB">
        <w:rPr>
          <w:rFonts w:ascii="Times New Roman" w:hAnsi="Times New Roman" w:cs="Times New Roman"/>
          <w:b/>
          <w:sz w:val="24"/>
          <w:szCs w:val="24"/>
        </w:rPr>
        <w:lastRenderedPageBreak/>
        <w:t xml:space="preserve">V případě, že </w:t>
      </w:r>
      <w:r w:rsidR="00B5180C">
        <w:rPr>
          <w:rFonts w:ascii="Times New Roman" w:hAnsi="Times New Roman" w:cs="Times New Roman"/>
          <w:b/>
          <w:sz w:val="24"/>
          <w:szCs w:val="24"/>
        </w:rPr>
        <w:t xml:space="preserve">se </w:t>
      </w:r>
      <w:r w:rsidRPr="003719EB">
        <w:rPr>
          <w:rFonts w:ascii="Times New Roman" w:hAnsi="Times New Roman" w:cs="Times New Roman"/>
          <w:b/>
          <w:sz w:val="24"/>
          <w:szCs w:val="24"/>
        </w:rPr>
        <w:t>v průběhu realizace projektu sníží způsobil</w:t>
      </w:r>
      <w:r w:rsidR="00B5180C">
        <w:rPr>
          <w:rFonts w:ascii="Times New Roman" w:hAnsi="Times New Roman" w:cs="Times New Roman"/>
          <w:b/>
          <w:sz w:val="24"/>
          <w:szCs w:val="24"/>
        </w:rPr>
        <w:t>é</w:t>
      </w:r>
      <w:r w:rsidRPr="003719EB">
        <w:rPr>
          <w:rFonts w:ascii="Times New Roman" w:hAnsi="Times New Roman" w:cs="Times New Roman"/>
          <w:b/>
          <w:sz w:val="24"/>
          <w:szCs w:val="24"/>
        </w:rPr>
        <w:t xml:space="preserve"> výdaj</w:t>
      </w:r>
      <w:r w:rsidR="00B5180C">
        <w:rPr>
          <w:rFonts w:ascii="Times New Roman" w:hAnsi="Times New Roman" w:cs="Times New Roman"/>
          <w:b/>
          <w:sz w:val="24"/>
          <w:szCs w:val="24"/>
        </w:rPr>
        <w:t>e</w:t>
      </w:r>
      <w:r>
        <w:rPr>
          <w:rFonts w:ascii="Times New Roman" w:hAnsi="Times New Roman" w:cs="Times New Roman"/>
          <w:b/>
          <w:sz w:val="24"/>
          <w:szCs w:val="24"/>
        </w:rPr>
        <w:t>,</w:t>
      </w:r>
      <w:r w:rsidRPr="003719EB">
        <w:rPr>
          <w:rFonts w:ascii="Times New Roman" w:hAnsi="Times New Roman" w:cs="Times New Roman"/>
          <w:b/>
          <w:sz w:val="24"/>
          <w:szCs w:val="24"/>
        </w:rPr>
        <w:t xml:space="preserve"> musí být vždy za celý projekt zachovány procentní podíly </w:t>
      </w:r>
      <w:r w:rsidRPr="005F408E">
        <w:rPr>
          <w:rFonts w:ascii="Times New Roman" w:hAnsi="Times New Roman" w:cs="Times New Roman"/>
          <w:b/>
          <w:sz w:val="24"/>
          <w:szCs w:val="24"/>
        </w:rPr>
        <w:t xml:space="preserve">jednotlivých </w:t>
      </w:r>
      <w:r w:rsidRPr="003719EB">
        <w:rPr>
          <w:rFonts w:ascii="Times New Roman" w:hAnsi="Times New Roman" w:cs="Times New Roman"/>
          <w:b/>
          <w:sz w:val="24"/>
          <w:szCs w:val="24"/>
        </w:rPr>
        <w:t>zdrojů spolufinancování.</w:t>
      </w:r>
      <w:r w:rsidRPr="003F574A">
        <w:rPr>
          <w:rFonts w:ascii="Times New Roman" w:hAnsi="Times New Roman" w:cs="Times New Roman"/>
          <w:b/>
          <w:snapToGrid w:val="0"/>
          <w:sz w:val="24"/>
          <w:szCs w:val="24"/>
        </w:rPr>
        <w:t xml:space="preserve"> </w:t>
      </w:r>
      <w:r w:rsidRPr="003719EB">
        <w:rPr>
          <w:rFonts w:ascii="Times New Roman" w:hAnsi="Times New Roman" w:cs="Times New Roman"/>
          <w:b/>
          <w:snapToGrid w:val="0"/>
          <w:sz w:val="24"/>
          <w:szCs w:val="24"/>
        </w:rPr>
        <w:t>Nezpůsobilé výdaje projektu hradí p</w:t>
      </w:r>
      <w:r w:rsidRPr="003719EB">
        <w:rPr>
          <w:rFonts w:ascii="Times New Roman" w:hAnsi="Times New Roman" w:cs="Times New Roman"/>
          <w:b/>
          <w:sz w:val="24"/>
          <w:szCs w:val="24"/>
        </w:rPr>
        <w:t>říjemce z</w:t>
      </w:r>
      <w:r>
        <w:rPr>
          <w:rFonts w:ascii="Times New Roman" w:hAnsi="Times New Roman" w:cs="Times New Roman"/>
          <w:b/>
          <w:sz w:val="24"/>
          <w:szCs w:val="24"/>
        </w:rPr>
        <w:t>e svých</w:t>
      </w:r>
      <w:r w:rsidRPr="003719EB">
        <w:rPr>
          <w:rFonts w:ascii="Times New Roman" w:hAnsi="Times New Roman" w:cs="Times New Roman"/>
          <w:b/>
          <w:sz w:val="24"/>
          <w:szCs w:val="24"/>
        </w:rPr>
        <w:t xml:space="preserve"> zdrojů.</w:t>
      </w:r>
    </w:p>
    <w:p w:rsidR="00FD671D" w:rsidRDefault="007B2A95" w:rsidP="003355D3">
      <w:pPr>
        <w:rPr>
          <w:rFonts w:ascii="Times New Roman" w:hAnsi="Times New Roman" w:cs="Times New Roman"/>
          <w:noProof/>
          <w:sz w:val="24"/>
          <w:szCs w:val="24"/>
        </w:rPr>
      </w:pPr>
      <w:r w:rsidRPr="00517E73">
        <w:rPr>
          <w:rFonts w:ascii="Times New Roman" w:hAnsi="Times New Roman" w:cs="Times New Roman"/>
          <w:noProof/>
          <w:sz w:val="24"/>
          <w:szCs w:val="24"/>
        </w:rPr>
        <w:t xml:space="preserve">Pokud má být na základě analýzy rizik provedena kontrola na místě, je </w:t>
      </w:r>
      <w:r w:rsidR="003165F3" w:rsidRPr="00517E73">
        <w:rPr>
          <w:rFonts w:ascii="Times New Roman" w:hAnsi="Times New Roman" w:cs="Times New Roman"/>
          <w:noProof/>
          <w:sz w:val="24"/>
          <w:szCs w:val="24"/>
        </w:rPr>
        <w:t xml:space="preserve">uskutečněna </w:t>
      </w:r>
      <w:r w:rsidRPr="00517E73">
        <w:rPr>
          <w:rFonts w:ascii="Times New Roman" w:hAnsi="Times New Roman" w:cs="Times New Roman"/>
          <w:noProof/>
          <w:sz w:val="24"/>
          <w:szCs w:val="24"/>
        </w:rPr>
        <w:t>po provedení dokladové kontroly. Žadatel obdrží od CRR</w:t>
      </w:r>
      <w:r w:rsidR="00BA48E5">
        <w:rPr>
          <w:rFonts w:ascii="Times New Roman" w:hAnsi="Times New Roman" w:cs="Times New Roman"/>
          <w:noProof/>
          <w:sz w:val="24"/>
          <w:szCs w:val="24"/>
        </w:rPr>
        <w:t xml:space="preserve"> ČR</w:t>
      </w:r>
      <w:r w:rsidRPr="00517E73">
        <w:rPr>
          <w:rFonts w:ascii="Times New Roman" w:hAnsi="Times New Roman" w:cs="Times New Roman"/>
          <w:noProof/>
          <w:sz w:val="24"/>
          <w:szCs w:val="24"/>
        </w:rPr>
        <w:t xml:space="preserve"> </w:t>
      </w:r>
      <w:r w:rsidR="001620D7" w:rsidRPr="00517E73">
        <w:rPr>
          <w:rFonts w:ascii="Times New Roman" w:hAnsi="Times New Roman" w:cs="Times New Roman"/>
          <w:noProof/>
          <w:sz w:val="24"/>
          <w:szCs w:val="24"/>
        </w:rPr>
        <w:t xml:space="preserve">písemné </w:t>
      </w:r>
      <w:r w:rsidR="00CF16A5">
        <w:rPr>
          <w:rFonts w:ascii="Times New Roman" w:hAnsi="Times New Roman" w:cs="Times New Roman"/>
          <w:noProof/>
          <w:sz w:val="24"/>
          <w:szCs w:val="24"/>
        </w:rPr>
        <w:br/>
      </w:r>
      <w:r w:rsidR="001620D7" w:rsidRPr="00517E73">
        <w:rPr>
          <w:rFonts w:ascii="Times New Roman" w:hAnsi="Times New Roman" w:cs="Times New Roman"/>
          <w:noProof/>
          <w:sz w:val="24"/>
          <w:szCs w:val="24"/>
        </w:rPr>
        <w:t xml:space="preserve"> oznámení </w:t>
      </w:r>
      <w:r w:rsidR="00135AC3">
        <w:rPr>
          <w:rFonts w:ascii="Times New Roman" w:hAnsi="Times New Roman" w:cs="Times New Roman"/>
          <w:noProof/>
          <w:sz w:val="24"/>
          <w:szCs w:val="24"/>
        </w:rPr>
        <w:t xml:space="preserve">formou e-mailu </w:t>
      </w:r>
      <w:r w:rsidR="001620D7" w:rsidRPr="00517E73">
        <w:rPr>
          <w:rFonts w:ascii="Times New Roman" w:hAnsi="Times New Roman" w:cs="Times New Roman"/>
          <w:noProof/>
          <w:sz w:val="24"/>
          <w:szCs w:val="24"/>
        </w:rPr>
        <w:t>o výsledku kontroly</w:t>
      </w:r>
      <w:r w:rsidRPr="00517E73">
        <w:rPr>
          <w:rFonts w:ascii="Times New Roman" w:hAnsi="Times New Roman" w:cs="Times New Roman"/>
          <w:noProof/>
          <w:sz w:val="24"/>
          <w:szCs w:val="24"/>
        </w:rPr>
        <w:t xml:space="preserve"> žádosti o platbu, </w:t>
      </w:r>
      <w:r w:rsidR="00135AC3">
        <w:rPr>
          <w:rFonts w:ascii="Times New Roman" w:hAnsi="Times New Roman" w:cs="Times New Roman"/>
          <w:noProof/>
          <w:sz w:val="24"/>
          <w:szCs w:val="24"/>
        </w:rPr>
        <w:t xml:space="preserve">jehož </w:t>
      </w:r>
      <w:r w:rsidRPr="00517E73">
        <w:rPr>
          <w:rFonts w:ascii="Times New Roman" w:hAnsi="Times New Roman" w:cs="Times New Roman"/>
          <w:noProof/>
          <w:sz w:val="24"/>
          <w:szCs w:val="24"/>
        </w:rPr>
        <w:t xml:space="preserve">součástí je seznam </w:t>
      </w:r>
      <w:r w:rsidR="00B5180C">
        <w:rPr>
          <w:rFonts w:ascii="Times New Roman" w:hAnsi="Times New Roman" w:cs="Times New Roman"/>
          <w:noProof/>
          <w:sz w:val="24"/>
          <w:szCs w:val="24"/>
        </w:rPr>
        <w:t xml:space="preserve">nezpůsobilých </w:t>
      </w:r>
      <w:r w:rsidRPr="00517E73">
        <w:rPr>
          <w:rFonts w:ascii="Times New Roman" w:hAnsi="Times New Roman" w:cs="Times New Roman"/>
          <w:noProof/>
          <w:sz w:val="24"/>
          <w:szCs w:val="24"/>
        </w:rPr>
        <w:t>výdajů</w:t>
      </w:r>
      <w:r w:rsidR="00135AC3">
        <w:rPr>
          <w:rFonts w:ascii="Times New Roman" w:hAnsi="Times New Roman" w:cs="Times New Roman"/>
          <w:noProof/>
          <w:sz w:val="24"/>
          <w:szCs w:val="24"/>
        </w:rPr>
        <w:t xml:space="preserve">. Tyto výdaje budou vyjmuty z režimu spolufinancování ze strukturálních fondů a budou hrazeny z vlastních zdrojů příjemce. </w:t>
      </w:r>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t xml:space="preserve">Pokud příjemce uplatní v průběhu realizace nebo v době udržitelnosti projektu smluvní pokutu/penále vůči dodavatelům, je povinen tuto skutečnost oznámit CRR ČR formou </w:t>
      </w:r>
      <w:r w:rsidRPr="00FF3B60">
        <w:rPr>
          <w:rFonts w:ascii="Times New Roman" w:hAnsi="Times New Roman" w:cs="Times New Roman"/>
          <w:b/>
          <w:sz w:val="24"/>
          <w:szCs w:val="24"/>
        </w:rPr>
        <w:t>Oznámení o změnách v</w:t>
      </w:r>
      <w:r>
        <w:rPr>
          <w:rFonts w:ascii="Times New Roman" w:hAnsi="Times New Roman" w:cs="Times New Roman"/>
          <w:b/>
          <w:sz w:val="24"/>
          <w:szCs w:val="24"/>
        </w:rPr>
        <w:t> </w:t>
      </w:r>
      <w:r w:rsidRPr="00FF3B60">
        <w:rPr>
          <w:rFonts w:ascii="Times New Roman" w:hAnsi="Times New Roman" w:cs="Times New Roman"/>
          <w:b/>
          <w:sz w:val="24"/>
          <w:szCs w:val="24"/>
        </w:rPr>
        <w:t>projektu</w:t>
      </w:r>
      <w:r w:rsidRPr="00F86B36">
        <w:rPr>
          <w:rFonts w:ascii="Times New Roman" w:hAnsi="Times New Roman" w:cs="Times New Roman"/>
          <w:b/>
          <w:sz w:val="24"/>
          <w:szCs w:val="24"/>
        </w:rPr>
        <w:t xml:space="preserve">, </w:t>
      </w:r>
      <w:r>
        <w:rPr>
          <w:rFonts w:ascii="Times New Roman" w:hAnsi="Times New Roman" w:cs="Times New Roman"/>
          <w:sz w:val="24"/>
          <w:szCs w:val="24"/>
        </w:rPr>
        <w:t>viz p</w:t>
      </w:r>
      <w:r w:rsidRPr="00F86B36">
        <w:rPr>
          <w:rFonts w:ascii="Times New Roman" w:hAnsi="Times New Roman" w:cs="Times New Roman"/>
          <w:sz w:val="24"/>
          <w:szCs w:val="24"/>
        </w:rPr>
        <w:t>říloh</w:t>
      </w:r>
      <w:r>
        <w:rPr>
          <w:rFonts w:ascii="Times New Roman" w:hAnsi="Times New Roman" w:cs="Times New Roman"/>
          <w:sz w:val="24"/>
          <w:szCs w:val="24"/>
        </w:rPr>
        <w:t xml:space="preserve">a č. </w:t>
      </w:r>
      <w:r w:rsidR="00E75F2F">
        <w:rPr>
          <w:rFonts w:ascii="Times New Roman" w:hAnsi="Times New Roman" w:cs="Times New Roman"/>
          <w:sz w:val="24"/>
          <w:szCs w:val="24"/>
        </w:rPr>
        <w:t xml:space="preserve">4 </w:t>
      </w:r>
      <w:r w:rsidRPr="00F86B36">
        <w:rPr>
          <w:rFonts w:ascii="Times New Roman" w:hAnsi="Times New Roman" w:cs="Times New Roman"/>
          <w:sz w:val="24"/>
          <w:szCs w:val="24"/>
        </w:rPr>
        <w:t>Příručky</w:t>
      </w:r>
      <w:r>
        <w:rPr>
          <w:rFonts w:ascii="Times New Roman" w:hAnsi="Times New Roman" w:cs="Times New Roman"/>
          <w:sz w:val="24"/>
          <w:szCs w:val="24"/>
        </w:rPr>
        <w:t>.</w:t>
      </w:r>
      <w:r w:rsidRPr="00A4551F">
        <w:rPr>
          <w:rFonts w:ascii="Times New Roman" w:hAnsi="Times New Roman" w:cs="Times New Roman"/>
          <w:sz w:val="24"/>
          <w:szCs w:val="24"/>
        </w:rPr>
        <w:t xml:space="preserve"> V případě, že příjemce uplatňuje smluvní pokutu na základě vad a nedostatků dodávky, považuje se pokuta za zdroj financí na opravy a dokončení díla a neovlivňuje celkové způsobilé výdaje.</w:t>
      </w:r>
      <w:r>
        <w:rPr>
          <w:rFonts w:ascii="Times New Roman" w:hAnsi="Times New Roman" w:cs="Times New Roman"/>
          <w:sz w:val="24"/>
          <w:szCs w:val="24"/>
        </w:rPr>
        <w:t xml:space="preserve"> V případě přijaté pokuty za nedodržení dodacích lhůt je nutné snížit celkové způsobilé výdaje projektu následujícím způsobem:</w:t>
      </w:r>
    </w:p>
    <w:p w:rsidR="00517E73" w:rsidRPr="004F3FBB" w:rsidRDefault="00517E73" w:rsidP="00E52BAD">
      <w:pPr>
        <w:numPr>
          <w:ilvl w:val="0"/>
          <w:numId w:val="42"/>
        </w:numPr>
        <w:tabs>
          <w:tab w:val="num" w:pos="426"/>
        </w:tabs>
        <w:ind w:left="709" w:hanging="709"/>
        <w:rPr>
          <w:rFonts w:ascii="Times New Roman" w:hAnsi="Times New Roman" w:cs="Times New Roman"/>
          <w:sz w:val="24"/>
          <w:szCs w:val="24"/>
        </w:rPr>
      </w:pPr>
      <w:r>
        <w:rPr>
          <w:rFonts w:ascii="Times New Roman" w:hAnsi="Times New Roman" w:cs="Times New Roman"/>
          <w:sz w:val="24"/>
          <w:szCs w:val="24"/>
        </w:rPr>
        <w:t>a) v</w:t>
      </w:r>
      <w:r w:rsidRPr="004F3FBB">
        <w:rPr>
          <w:rFonts w:ascii="Times New Roman" w:hAnsi="Times New Roman" w:cs="Times New Roman"/>
          <w:sz w:val="24"/>
          <w:szCs w:val="24"/>
        </w:rPr>
        <w:t> případě, že se smluvní pokuta vztahuje pouze na způsobilé výdaje, sníží se celkové způsobilé výdaje o uplatněnou pokutu či penále</w:t>
      </w:r>
      <w:r>
        <w:rPr>
          <w:rFonts w:ascii="Times New Roman" w:hAnsi="Times New Roman" w:cs="Times New Roman"/>
          <w:sz w:val="24"/>
          <w:szCs w:val="24"/>
        </w:rPr>
        <w:t>;</w:t>
      </w:r>
    </w:p>
    <w:p w:rsidR="00517E73" w:rsidRPr="004F3FBB" w:rsidRDefault="00517E73" w:rsidP="006F2A14">
      <w:pPr>
        <w:ind w:left="709" w:hanging="283"/>
        <w:rPr>
          <w:rFonts w:ascii="Times New Roman" w:hAnsi="Times New Roman" w:cs="Times New Roman"/>
          <w:sz w:val="24"/>
          <w:szCs w:val="24"/>
        </w:rPr>
      </w:pPr>
      <w:r>
        <w:rPr>
          <w:rFonts w:ascii="Times New Roman" w:hAnsi="Times New Roman" w:cs="Times New Roman"/>
          <w:sz w:val="24"/>
          <w:szCs w:val="24"/>
        </w:rPr>
        <w:t>b) v</w:t>
      </w:r>
      <w:r w:rsidRPr="004F3FBB">
        <w:rPr>
          <w:rFonts w:ascii="Times New Roman" w:hAnsi="Times New Roman" w:cs="Times New Roman"/>
          <w:sz w:val="24"/>
          <w:szCs w:val="24"/>
        </w:rPr>
        <w:t> případě, že se smluvní pokuta vztahuje i na nezpůsobilé výdaje, bude stanovena procentuelně část smluvní pokuty připadající na způsobilé výdaje.</w:t>
      </w:r>
    </w:p>
    <w:p w:rsidR="00517E73" w:rsidRPr="004F3FBB" w:rsidRDefault="00517E73" w:rsidP="00605266">
      <w:pPr>
        <w:numPr>
          <w:ilvl w:val="0"/>
          <w:numId w:val="42"/>
        </w:numPr>
        <w:tabs>
          <w:tab w:val="clear" w:pos="1080"/>
          <w:tab w:val="num" w:pos="426"/>
        </w:tabs>
        <w:ind w:left="426" w:hanging="426"/>
        <w:rPr>
          <w:rFonts w:ascii="Times New Roman" w:hAnsi="Times New Roman" w:cs="Times New Roman"/>
          <w:sz w:val="24"/>
          <w:szCs w:val="24"/>
        </w:rPr>
      </w:pPr>
      <w:r>
        <w:rPr>
          <w:rFonts w:ascii="Times New Roman" w:hAnsi="Times New Roman" w:cs="Times New Roman"/>
          <w:sz w:val="24"/>
          <w:szCs w:val="24"/>
        </w:rPr>
        <w:t>h</w:t>
      </w:r>
      <w:r w:rsidRPr="004F3FBB">
        <w:rPr>
          <w:rFonts w:ascii="Times New Roman" w:hAnsi="Times New Roman" w:cs="Times New Roman"/>
          <w:sz w:val="24"/>
          <w:szCs w:val="24"/>
        </w:rPr>
        <w:t xml:space="preserve">odnota smluvní pokuty připadající na způsobilé výdaje bude stanovena </w:t>
      </w:r>
      <w:r w:rsidR="003B2E10" w:rsidRPr="004F3FBB">
        <w:rPr>
          <w:rFonts w:ascii="Times New Roman" w:hAnsi="Times New Roman" w:cs="Times New Roman"/>
          <w:sz w:val="24"/>
          <w:szCs w:val="24"/>
        </w:rPr>
        <w:t>v rozdělení na SF</w:t>
      </w:r>
      <w:r w:rsidR="003B2E10">
        <w:rPr>
          <w:rFonts w:ascii="Times New Roman" w:hAnsi="Times New Roman" w:cs="Times New Roman"/>
          <w:sz w:val="24"/>
          <w:szCs w:val="24"/>
        </w:rPr>
        <w:t xml:space="preserve"> a</w:t>
      </w:r>
      <w:r w:rsidR="003B2E10" w:rsidRPr="004F3FBB">
        <w:rPr>
          <w:rFonts w:ascii="Times New Roman" w:hAnsi="Times New Roman" w:cs="Times New Roman"/>
          <w:sz w:val="24"/>
          <w:szCs w:val="24"/>
        </w:rPr>
        <w:t xml:space="preserve"> další zdroje </w:t>
      </w:r>
      <w:r w:rsidRPr="004F3FBB">
        <w:rPr>
          <w:rFonts w:ascii="Times New Roman" w:hAnsi="Times New Roman" w:cs="Times New Roman"/>
          <w:sz w:val="24"/>
          <w:szCs w:val="24"/>
        </w:rPr>
        <w:t>kofina</w:t>
      </w:r>
      <w:r w:rsidR="009A62FF">
        <w:rPr>
          <w:rFonts w:ascii="Times New Roman" w:hAnsi="Times New Roman" w:cs="Times New Roman"/>
          <w:sz w:val="24"/>
          <w:szCs w:val="24"/>
        </w:rPr>
        <w:t>n</w:t>
      </w:r>
      <w:r w:rsidRPr="004F3FBB">
        <w:rPr>
          <w:rFonts w:ascii="Times New Roman" w:hAnsi="Times New Roman" w:cs="Times New Roman"/>
          <w:sz w:val="24"/>
          <w:szCs w:val="24"/>
        </w:rPr>
        <w:t>cování.</w:t>
      </w:r>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t xml:space="preserve">Pokud dojde k oznámení o přijetí smluvní pokuty před schválením žádosti </w:t>
      </w:r>
      <w:r w:rsidR="009A62FF">
        <w:rPr>
          <w:rFonts w:ascii="Times New Roman" w:hAnsi="Times New Roman" w:cs="Times New Roman"/>
          <w:sz w:val="24"/>
          <w:szCs w:val="24"/>
        </w:rPr>
        <w:t>o</w:t>
      </w:r>
      <w:r>
        <w:rPr>
          <w:rFonts w:ascii="Times New Roman" w:hAnsi="Times New Roman" w:cs="Times New Roman"/>
          <w:sz w:val="24"/>
          <w:szCs w:val="24"/>
        </w:rPr>
        <w:t xml:space="preserve"> platbu, budou sníženy celkové způsobilé výdaje na základě výpočtu podle bodu a). Dojde-li k oznámení po schválení závěrečné žádosti o platbu, ŘO IOP vystaví příjemci Pokyn k vrácení prostředků. Příjemce je povinen vrátit částky vypočítané podle bodu a), případně b), do 30 kalendářních dnů od obdržení Pokynu k vrácení prostředků.</w:t>
      </w:r>
    </w:p>
    <w:p w:rsidR="00517E73" w:rsidRPr="001A0C7B" w:rsidRDefault="00517E73" w:rsidP="00517E73">
      <w:pPr>
        <w:rPr>
          <w:rFonts w:ascii="Times New Roman" w:hAnsi="Times New Roman" w:cs="Times New Roman"/>
          <w:sz w:val="24"/>
          <w:szCs w:val="24"/>
        </w:rPr>
      </w:pPr>
      <w:r w:rsidRPr="001A0C7B">
        <w:rPr>
          <w:rFonts w:ascii="Times New Roman" w:hAnsi="Times New Roman" w:cs="Times New Roman"/>
          <w:sz w:val="24"/>
          <w:szCs w:val="24"/>
        </w:rPr>
        <w:t>V případě, že CRR</w:t>
      </w:r>
      <w:r w:rsidR="00BA48E5">
        <w:rPr>
          <w:rFonts w:ascii="Times New Roman" w:hAnsi="Times New Roman" w:cs="Times New Roman"/>
          <w:sz w:val="24"/>
          <w:szCs w:val="24"/>
        </w:rPr>
        <w:t xml:space="preserve"> ČR</w:t>
      </w:r>
      <w:r>
        <w:rPr>
          <w:rFonts w:ascii="Times New Roman" w:hAnsi="Times New Roman" w:cs="Times New Roman"/>
          <w:sz w:val="24"/>
          <w:szCs w:val="24"/>
        </w:rPr>
        <w:t xml:space="preserve"> </w:t>
      </w:r>
      <w:r w:rsidRPr="001A0C7B">
        <w:rPr>
          <w:rFonts w:ascii="Times New Roman" w:hAnsi="Times New Roman" w:cs="Times New Roman"/>
          <w:sz w:val="24"/>
          <w:szCs w:val="24"/>
        </w:rPr>
        <w:t>zjistí porušení Podmínek, oznámí tuto skutečnost na ŘO</w:t>
      </w:r>
      <w:r>
        <w:rPr>
          <w:rFonts w:ascii="Times New Roman" w:hAnsi="Times New Roman" w:cs="Times New Roman"/>
          <w:sz w:val="24"/>
          <w:szCs w:val="24"/>
        </w:rPr>
        <w:t xml:space="preserve"> IOP</w:t>
      </w:r>
      <w:r w:rsidRPr="001A0C7B">
        <w:rPr>
          <w:rFonts w:ascii="Times New Roman" w:hAnsi="Times New Roman" w:cs="Times New Roman"/>
          <w:sz w:val="24"/>
          <w:szCs w:val="24"/>
        </w:rPr>
        <w:t>. ŘO</w:t>
      </w:r>
      <w:r>
        <w:rPr>
          <w:rFonts w:ascii="Times New Roman" w:hAnsi="Times New Roman" w:cs="Times New Roman"/>
          <w:sz w:val="24"/>
          <w:szCs w:val="24"/>
        </w:rPr>
        <w:t xml:space="preserve"> IOP</w:t>
      </w:r>
      <w:r w:rsidRPr="001A0C7B">
        <w:rPr>
          <w:rFonts w:ascii="Times New Roman" w:hAnsi="Times New Roman" w:cs="Times New Roman"/>
          <w:sz w:val="24"/>
          <w:szCs w:val="24"/>
        </w:rPr>
        <w:t xml:space="preserve"> rozhodne o krácení </w:t>
      </w:r>
      <w:r w:rsidR="00F26CF9">
        <w:rPr>
          <w:rFonts w:ascii="Times New Roman" w:hAnsi="Times New Roman" w:cs="Times New Roman"/>
          <w:sz w:val="24"/>
          <w:szCs w:val="24"/>
        </w:rPr>
        <w:t xml:space="preserve">způsobilých výdajů </w:t>
      </w:r>
      <w:r w:rsidRPr="001A0C7B">
        <w:rPr>
          <w:rFonts w:ascii="Times New Roman" w:hAnsi="Times New Roman" w:cs="Times New Roman"/>
          <w:sz w:val="24"/>
          <w:szCs w:val="24"/>
        </w:rPr>
        <w:t>a oznámí krácení příjemci dopisem ředitelky ŘO</w:t>
      </w:r>
      <w:r>
        <w:rPr>
          <w:rFonts w:ascii="Times New Roman" w:hAnsi="Times New Roman" w:cs="Times New Roman"/>
          <w:sz w:val="24"/>
          <w:szCs w:val="24"/>
        </w:rPr>
        <w:t xml:space="preserve"> IOP</w:t>
      </w:r>
      <w:r w:rsidRPr="001A0C7B">
        <w:rPr>
          <w:rFonts w:ascii="Times New Roman" w:hAnsi="Times New Roman" w:cs="Times New Roman"/>
          <w:sz w:val="24"/>
          <w:szCs w:val="24"/>
        </w:rPr>
        <w:t>.</w:t>
      </w:r>
    </w:p>
    <w:p w:rsidR="00517E73" w:rsidRDefault="00944A90" w:rsidP="00517E73">
      <w:pPr>
        <w:spacing w:after="120"/>
        <w:rPr>
          <w:rFonts w:ascii="Times New Roman" w:hAnsi="Times New Roman" w:cs="Times New Roman"/>
          <w:sz w:val="24"/>
          <w:szCs w:val="24"/>
        </w:rPr>
      </w:pPr>
      <w:r>
        <w:rPr>
          <w:rFonts w:ascii="Times New Roman" w:hAnsi="Times New Roman" w:cs="Times New Roman"/>
          <w:sz w:val="24"/>
          <w:szCs w:val="24"/>
        </w:rPr>
        <w:t xml:space="preserve"> </w:t>
      </w:r>
    </w:p>
    <w:p w:rsidR="00517E73" w:rsidRPr="00C64FBA" w:rsidRDefault="00517E73" w:rsidP="00C64FBA">
      <w:pPr>
        <w:pStyle w:val="Nadpis3"/>
      </w:pPr>
      <w:bookmarkStart w:id="616" w:name="_Toc202596979"/>
      <w:bookmarkStart w:id="617" w:name="_Toc217200910"/>
      <w:bookmarkStart w:id="618" w:name="_Toc217202479"/>
      <w:bookmarkStart w:id="619" w:name="_Toc285113256"/>
      <w:bookmarkStart w:id="620" w:name="_Toc285113368"/>
      <w:bookmarkStart w:id="621" w:name="_Toc285113452"/>
      <w:bookmarkStart w:id="622" w:name="_Toc311644753"/>
      <w:bookmarkStart w:id="623" w:name="_Toc189635673"/>
      <w:bookmarkStart w:id="624" w:name="_Toc193873411"/>
      <w:bookmarkStart w:id="625" w:name="_Toc195523407"/>
      <w:r w:rsidRPr="00C64FBA">
        <w:t xml:space="preserve"> </w:t>
      </w:r>
      <w:bookmarkStart w:id="626" w:name="_Toc328732782"/>
      <w:bookmarkStart w:id="627" w:name="_Toc389829891"/>
      <w:r w:rsidRPr="00C64FBA">
        <w:t>Způsob vyplnění zjednodušené žádosti o platbu</w:t>
      </w:r>
      <w:bookmarkEnd w:id="616"/>
      <w:bookmarkEnd w:id="617"/>
      <w:bookmarkEnd w:id="618"/>
      <w:bookmarkEnd w:id="619"/>
      <w:bookmarkEnd w:id="620"/>
      <w:bookmarkEnd w:id="621"/>
      <w:bookmarkEnd w:id="622"/>
      <w:bookmarkEnd w:id="626"/>
      <w:bookmarkEnd w:id="627"/>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t>Zjednodušenou ž</w:t>
      </w:r>
      <w:r w:rsidRPr="005A259A">
        <w:rPr>
          <w:rFonts w:ascii="Times New Roman" w:hAnsi="Times New Roman" w:cs="Times New Roman"/>
          <w:sz w:val="24"/>
          <w:szCs w:val="24"/>
        </w:rPr>
        <w:t>ádost</w:t>
      </w:r>
      <w:r>
        <w:rPr>
          <w:rFonts w:ascii="Times New Roman" w:hAnsi="Times New Roman" w:cs="Times New Roman"/>
          <w:sz w:val="24"/>
          <w:szCs w:val="24"/>
        </w:rPr>
        <w:t xml:space="preserve"> o platbu předkládá příjemce v elektronické a tištěné verzi. Elektronickou verzi vyplňuje v IS </w:t>
      </w:r>
      <w:r w:rsidR="00CF16A5" w:rsidRPr="00CF5AFC">
        <w:rPr>
          <w:rFonts w:ascii="Times New Roman" w:hAnsi="Times New Roman" w:cs="Times New Roman"/>
          <w:sz w:val="24"/>
          <w:szCs w:val="24"/>
        </w:rPr>
        <w:t>B</w:t>
      </w:r>
      <w:r w:rsidR="00CF16A5">
        <w:rPr>
          <w:rFonts w:ascii="Times New Roman" w:hAnsi="Times New Roman" w:cs="Times New Roman"/>
          <w:sz w:val="24"/>
          <w:szCs w:val="24"/>
        </w:rPr>
        <w:t>ENEFIT</w:t>
      </w:r>
      <w:r w:rsidR="00CF16A5" w:rsidRPr="00CF5AFC">
        <w:rPr>
          <w:rFonts w:ascii="Times New Roman" w:hAnsi="Times New Roman" w:cs="Times New Roman"/>
          <w:sz w:val="24"/>
          <w:szCs w:val="24"/>
        </w:rPr>
        <w:t>7</w:t>
      </w:r>
      <w:r>
        <w:rPr>
          <w:rFonts w:ascii="Times New Roman" w:hAnsi="Times New Roman" w:cs="Times New Roman"/>
          <w:sz w:val="24"/>
          <w:szCs w:val="24"/>
        </w:rPr>
        <w:t xml:space="preserve"> (</w:t>
      </w:r>
      <w:r w:rsidRPr="00DD20E3">
        <w:rPr>
          <w:rFonts w:ascii="Times New Roman" w:hAnsi="Times New Roman" w:cs="Times New Roman"/>
          <w:sz w:val="24"/>
          <w:szCs w:val="24"/>
        </w:rPr>
        <w:t xml:space="preserve">viz příloha č. </w:t>
      </w:r>
      <w:r w:rsidR="000F19DB" w:rsidRPr="00DD20E3">
        <w:rPr>
          <w:rFonts w:ascii="Times New Roman" w:hAnsi="Times New Roman" w:cs="Times New Roman"/>
          <w:sz w:val="24"/>
          <w:szCs w:val="24"/>
        </w:rPr>
        <w:t>1</w:t>
      </w:r>
      <w:r w:rsidR="00E75F2F">
        <w:rPr>
          <w:rFonts w:ascii="Times New Roman" w:hAnsi="Times New Roman" w:cs="Times New Roman"/>
          <w:sz w:val="24"/>
          <w:szCs w:val="24"/>
        </w:rPr>
        <w:t>1</w:t>
      </w:r>
      <w:r w:rsidR="000F19DB" w:rsidRPr="00DD20E3">
        <w:rPr>
          <w:rFonts w:ascii="Times New Roman" w:hAnsi="Times New Roman" w:cs="Times New Roman"/>
          <w:sz w:val="24"/>
          <w:szCs w:val="24"/>
        </w:rPr>
        <w:t xml:space="preserve"> </w:t>
      </w:r>
      <w:r w:rsidRPr="00DD20E3">
        <w:rPr>
          <w:rFonts w:ascii="Times New Roman" w:hAnsi="Times New Roman" w:cs="Times New Roman"/>
          <w:sz w:val="24"/>
          <w:szCs w:val="24"/>
        </w:rPr>
        <w:t>Příručky).</w:t>
      </w:r>
      <w:r>
        <w:rPr>
          <w:rFonts w:ascii="Times New Roman" w:hAnsi="Times New Roman" w:cs="Times New Roman"/>
          <w:sz w:val="24"/>
          <w:szCs w:val="24"/>
        </w:rPr>
        <w:t xml:space="preserve"> </w:t>
      </w:r>
    </w:p>
    <w:p w:rsidR="00517E73" w:rsidRDefault="00517E73" w:rsidP="00517E73">
      <w:pPr>
        <w:rPr>
          <w:rFonts w:ascii="Times New Roman" w:hAnsi="Times New Roman"/>
          <w:sz w:val="24"/>
          <w:szCs w:val="24"/>
        </w:rPr>
      </w:pPr>
      <w:r>
        <w:rPr>
          <w:rFonts w:ascii="Times New Roman" w:hAnsi="Times New Roman" w:cs="Times New Roman"/>
          <w:sz w:val="24"/>
          <w:szCs w:val="24"/>
        </w:rPr>
        <w:t>Orientační harmonogram uvádí jednotlivé kroky čerpání dotace. Uvedené lhůty jsou maximální a předpokládá se, že lhůty budou efektivně kráceny.</w:t>
      </w:r>
      <w:r w:rsidR="000F19DB">
        <w:rPr>
          <w:rFonts w:ascii="Times New Roman" w:hAnsi="Times New Roman" w:cs="Times New Roman"/>
          <w:sz w:val="24"/>
          <w:szCs w:val="24"/>
        </w:rPr>
        <w:t xml:space="preserve"> </w:t>
      </w:r>
      <w:r w:rsidR="000F19DB" w:rsidRPr="00E20431">
        <w:rPr>
          <w:rFonts w:ascii="Times New Roman" w:hAnsi="Times New Roman"/>
          <w:sz w:val="24"/>
          <w:szCs w:val="24"/>
        </w:rPr>
        <w:t xml:space="preserve">V případě, že je žadatel vyzván k doplnění nebo opravě žádosti, běh uvedených lhůt se přerušuje. </w:t>
      </w:r>
    </w:p>
    <w:p w:rsidR="00447A45" w:rsidRDefault="00447A45" w:rsidP="00517E73">
      <w:pPr>
        <w:rPr>
          <w:rFonts w:ascii="Times New Roman" w:hAnsi="Times New Roman" w:cs="Times New Roman"/>
          <w:sz w:val="24"/>
          <w:szCs w:val="24"/>
        </w:rPr>
      </w:pPr>
    </w:p>
    <w:p w:rsidR="00447A45" w:rsidRDefault="00447A45" w:rsidP="00517E73">
      <w:pPr>
        <w:rPr>
          <w:rFonts w:ascii="Times New Roman" w:hAnsi="Times New Roman" w:cs="Times New Roman"/>
          <w:sz w:val="24"/>
          <w:szCs w:val="24"/>
        </w:rPr>
      </w:pPr>
    </w:p>
    <w:p w:rsidR="00447A45" w:rsidRDefault="00447A45" w:rsidP="00517E73">
      <w:pPr>
        <w:rPr>
          <w:rFonts w:ascii="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395"/>
        <w:gridCol w:w="2142"/>
      </w:tblGrid>
      <w:tr w:rsidR="00517E73" w:rsidRPr="005D575F" w:rsidTr="00447A45">
        <w:trPr>
          <w:trHeight w:val="931"/>
          <w:jc w:val="center"/>
        </w:trPr>
        <w:tc>
          <w:tcPr>
            <w:tcW w:w="4643" w:type="dxa"/>
          </w:tcPr>
          <w:p w:rsidR="00517E73" w:rsidRPr="00C54D00" w:rsidRDefault="00517E73" w:rsidP="00334BDF"/>
        </w:tc>
        <w:tc>
          <w:tcPr>
            <w:tcW w:w="2395" w:type="dxa"/>
            <w:vAlign w:val="center"/>
          </w:tcPr>
          <w:p w:rsidR="00517E73" w:rsidRPr="00B560F8" w:rsidRDefault="002333E6" w:rsidP="000E71DA">
            <w:pPr>
              <w:keepNext/>
              <w:spacing w:after="180"/>
              <w:ind w:left="266"/>
              <w:jc w:val="center"/>
              <w:outlineLvl w:val="0"/>
              <w:rPr>
                <w:rFonts w:ascii="Times New Roman" w:hAnsi="Times New Roman"/>
                <w:b/>
              </w:rPr>
            </w:pPr>
            <w:bookmarkStart w:id="628" w:name="_Toc361391224"/>
            <w:bookmarkStart w:id="629" w:name="_Toc365638307"/>
            <w:bookmarkStart w:id="630" w:name="_Toc389828554"/>
            <w:bookmarkStart w:id="631" w:name="_Toc389829062"/>
            <w:bookmarkStart w:id="632" w:name="_Toc389829813"/>
            <w:bookmarkStart w:id="633" w:name="_Toc389829892"/>
            <w:r w:rsidRPr="00E33808">
              <w:rPr>
                <w:rFonts w:ascii="Times New Roman" w:hAnsi="Times New Roman"/>
                <w:b/>
              </w:rPr>
              <w:t xml:space="preserve">Max. počet pracovních dnů od ukončení předchozí </w:t>
            </w:r>
            <w:r w:rsidRPr="00E33808">
              <w:rPr>
                <w:rFonts w:ascii="Times New Roman" w:hAnsi="Times New Roman"/>
                <w:b/>
              </w:rPr>
              <w:lastRenderedPageBreak/>
              <w:t>činnosti</w:t>
            </w:r>
            <w:bookmarkEnd w:id="628"/>
            <w:bookmarkEnd w:id="629"/>
            <w:bookmarkEnd w:id="630"/>
            <w:bookmarkEnd w:id="631"/>
            <w:bookmarkEnd w:id="632"/>
            <w:bookmarkEnd w:id="633"/>
          </w:p>
        </w:tc>
        <w:tc>
          <w:tcPr>
            <w:tcW w:w="2142" w:type="dxa"/>
            <w:vAlign w:val="center"/>
          </w:tcPr>
          <w:p w:rsidR="00517E73" w:rsidRPr="00B560F8" w:rsidRDefault="002333E6" w:rsidP="00E33808">
            <w:pPr>
              <w:keepNext/>
              <w:spacing w:after="180"/>
              <w:jc w:val="center"/>
              <w:outlineLvl w:val="0"/>
              <w:rPr>
                <w:rFonts w:ascii="Times New Roman" w:hAnsi="Times New Roman"/>
                <w:b/>
              </w:rPr>
            </w:pPr>
            <w:bookmarkStart w:id="634" w:name="_Toc361391225"/>
            <w:bookmarkStart w:id="635" w:name="_Toc365638308"/>
            <w:bookmarkStart w:id="636" w:name="_Toc389828555"/>
            <w:bookmarkStart w:id="637" w:name="_Toc389829063"/>
            <w:bookmarkStart w:id="638" w:name="_Toc389829814"/>
            <w:bookmarkStart w:id="639" w:name="_Toc389829893"/>
            <w:r w:rsidRPr="00E33808">
              <w:rPr>
                <w:rFonts w:ascii="Times New Roman" w:hAnsi="Times New Roman"/>
                <w:b/>
              </w:rPr>
              <w:lastRenderedPageBreak/>
              <w:t>Počet pracovních dnů od předložení ZŽoP na CRR ČR</w:t>
            </w:r>
            <w:bookmarkEnd w:id="634"/>
            <w:bookmarkEnd w:id="635"/>
            <w:bookmarkEnd w:id="636"/>
            <w:bookmarkEnd w:id="637"/>
            <w:bookmarkEnd w:id="638"/>
            <w:bookmarkEnd w:id="639"/>
          </w:p>
        </w:tc>
      </w:tr>
      <w:tr w:rsidR="00517E73" w:rsidRPr="005D575F">
        <w:trPr>
          <w:trHeight w:val="885"/>
          <w:jc w:val="center"/>
        </w:trPr>
        <w:tc>
          <w:tcPr>
            <w:tcW w:w="4643" w:type="dxa"/>
            <w:vAlign w:val="center"/>
          </w:tcPr>
          <w:p w:rsidR="00517E73" w:rsidRPr="00B560F8" w:rsidRDefault="009B4E05" w:rsidP="00E33808">
            <w:pPr>
              <w:keepNext/>
              <w:spacing w:after="180"/>
              <w:jc w:val="left"/>
              <w:outlineLvl w:val="0"/>
              <w:rPr>
                <w:rFonts w:ascii="Times New Roman" w:hAnsi="Times New Roman"/>
                <w:b/>
              </w:rPr>
            </w:pPr>
            <w:bookmarkStart w:id="640" w:name="_Toc361391226"/>
            <w:bookmarkStart w:id="641" w:name="_Toc365638309"/>
            <w:bookmarkStart w:id="642" w:name="_Toc389828556"/>
            <w:bookmarkStart w:id="643" w:name="_Toc389829064"/>
            <w:bookmarkStart w:id="644" w:name="_Toc389829815"/>
            <w:bookmarkStart w:id="645" w:name="_Toc389829894"/>
            <w:r w:rsidRPr="00B560F8">
              <w:rPr>
                <w:rFonts w:ascii="Times New Roman" w:hAnsi="Times New Roman"/>
                <w:b/>
              </w:rPr>
              <w:lastRenderedPageBreak/>
              <w:t>Předložení zjednodušené žádosti o platbu příjemcem na CRR ČR od ukončení etapy/ projektu</w:t>
            </w:r>
            <w:bookmarkEnd w:id="640"/>
            <w:bookmarkEnd w:id="641"/>
            <w:bookmarkEnd w:id="642"/>
            <w:bookmarkEnd w:id="643"/>
            <w:bookmarkEnd w:id="644"/>
            <w:bookmarkEnd w:id="645"/>
          </w:p>
        </w:tc>
        <w:tc>
          <w:tcPr>
            <w:tcW w:w="2395" w:type="dxa"/>
            <w:vAlign w:val="center"/>
          </w:tcPr>
          <w:p w:rsidR="00517E73" w:rsidRPr="00B560F8" w:rsidRDefault="009B4E05" w:rsidP="00E33808">
            <w:pPr>
              <w:keepNext/>
              <w:suppressAutoHyphens/>
              <w:spacing w:after="180"/>
              <w:jc w:val="center"/>
              <w:outlineLvl w:val="0"/>
              <w:rPr>
                <w:rFonts w:ascii="Times New Roman" w:hAnsi="Times New Roman"/>
              </w:rPr>
            </w:pPr>
            <w:bookmarkStart w:id="646" w:name="_Toc361391227"/>
            <w:bookmarkStart w:id="647" w:name="_Toc365638310"/>
            <w:bookmarkStart w:id="648" w:name="_Toc389828557"/>
            <w:bookmarkStart w:id="649" w:name="_Toc389829065"/>
            <w:bookmarkStart w:id="650" w:name="_Toc389829816"/>
            <w:bookmarkStart w:id="651" w:name="_Toc389829895"/>
            <w:r w:rsidRPr="00B560F8">
              <w:rPr>
                <w:rFonts w:ascii="Times New Roman" w:hAnsi="Times New Roman"/>
              </w:rPr>
              <w:t>20</w:t>
            </w:r>
            <w:bookmarkEnd w:id="646"/>
            <w:bookmarkEnd w:id="647"/>
            <w:bookmarkEnd w:id="648"/>
            <w:bookmarkEnd w:id="649"/>
            <w:bookmarkEnd w:id="650"/>
            <w:bookmarkEnd w:id="651"/>
          </w:p>
        </w:tc>
        <w:tc>
          <w:tcPr>
            <w:tcW w:w="2142" w:type="dxa"/>
            <w:vAlign w:val="center"/>
          </w:tcPr>
          <w:p w:rsidR="00517E73" w:rsidRPr="00B560F8" w:rsidRDefault="009B4E05" w:rsidP="00E33808">
            <w:pPr>
              <w:keepNext/>
              <w:suppressAutoHyphens/>
              <w:spacing w:after="180"/>
              <w:jc w:val="center"/>
              <w:outlineLvl w:val="0"/>
              <w:rPr>
                <w:rFonts w:ascii="Times New Roman" w:hAnsi="Times New Roman"/>
              </w:rPr>
            </w:pPr>
            <w:bookmarkStart w:id="652" w:name="_Toc361391228"/>
            <w:bookmarkStart w:id="653" w:name="_Toc365638311"/>
            <w:bookmarkStart w:id="654" w:name="_Toc389828558"/>
            <w:bookmarkStart w:id="655" w:name="_Toc389829066"/>
            <w:bookmarkStart w:id="656" w:name="_Toc389829817"/>
            <w:bookmarkStart w:id="657" w:name="_Toc389829896"/>
            <w:r w:rsidRPr="00B560F8">
              <w:rPr>
                <w:rFonts w:ascii="Times New Roman" w:hAnsi="Times New Roman"/>
              </w:rPr>
              <w:t>0</w:t>
            </w:r>
            <w:bookmarkEnd w:id="652"/>
            <w:bookmarkEnd w:id="653"/>
            <w:bookmarkEnd w:id="654"/>
            <w:bookmarkEnd w:id="655"/>
            <w:bookmarkEnd w:id="656"/>
            <w:bookmarkEnd w:id="657"/>
          </w:p>
        </w:tc>
      </w:tr>
      <w:tr w:rsidR="00517E73" w:rsidRPr="005D575F">
        <w:trPr>
          <w:trHeight w:val="885"/>
          <w:jc w:val="center"/>
        </w:trPr>
        <w:tc>
          <w:tcPr>
            <w:tcW w:w="4643" w:type="dxa"/>
            <w:vAlign w:val="center"/>
          </w:tcPr>
          <w:p w:rsidR="00517E73" w:rsidRPr="00B560F8" w:rsidRDefault="009B4E05" w:rsidP="00E33808">
            <w:pPr>
              <w:keepNext/>
              <w:suppressAutoHyphens/>
              <w:spacing w:after="180"/>
              <w:jc w:val="left"/>
              <w:outlineLvl w:val="0"/>
              <w:rPr>
                <w:rFonts w:ascii="Times New Roman" w:hAnsi="Times New Roman"/>
                <w:b/>
              </w:rPr>
            </w:pPr>
            <w:bookmarkStart w:id="658" w:name="_Toc361391229"/>
            <w:bookmarkStart w:id="659" w:name="_Toc365638312"/>
            <w:bookmarkStart w:id="660" w:name="_Toc389828559"/>
            <w:bookmarkStart w:id="661" w:name="_Toc389829067"/>
            <w:bookmarkStart w:id="662" w:name="_Toc389829818"/>
            <w:bookmarkStart w:id="663" w:name="_Toc389829897"/>
            <w:r w:rsidRPr="00B560F8">
              <w:rPr>
                <w:rFonts w:ascii="Times New Roman" w:hAnsi="Times New Roman"/>
                <w:b/>
              </w:rPr>
              <w:t>Kontrola ZŽoP a vystavení F1 - Žádost o platbu</w:t>
            </w:r>
            <w:bookmarkEnd w:id="658"/>
            <w:bookmarkEnd w:id="659"/>
            <w:bookmarkEnd w:id="660"/>
            <w:bookmarkEnd w:id="661"/>
            <w:bookmarkEnd w:id="662"/>
            <w:bookmarkEnd w:id="663"/>
          </w:p>
        </w:tc>
        <w:tc>
          <w:tcPr>
            <w:tcW w:w="2395" w:type="dxa"/>
            <w:vAlign w:val="center"/>
          </w:tcPr>
          <w:p w:rsidR="00517E73" w:rsidRPr="00B560F8" w:rsidRDefault="009B4E05" w:rsidP="00E33808">
            <w:pPr>
              <w:keepNext/>
              <w:suppressAutoHyphens/>
              <w:spacing w:after="180"/>
              <w:jc w:val="center"/>
              <w:outlineLvl w:val="0"/>
              <w:rPr>
                <w:rFonts w:ascii="Times New Roman" w:hAnsi="Times New Roman"/>
              </w:rPr>
            </w:pPr>
            <w:bookmarkStart w:id="664" w:name="_Toc361391230"/>
            <w:bookmarkStart w:id="665" w:name="_Toc365638313"/>
            <w:bookmarkStart w:id="666" w:name="_Toc389828560"/>
            <w:bookmarkStart w:id="667" w:name="_Toc389829068"/>
            <w:bookmarkStart w:id="668" w:name="_Toc389829819"/>
            <w:bookmarkStart w:id="669" w:name="_Toc389829898"/>
            <w:r w:rsidRPr="00B560F8">
              <w:rPr>
                <w:rFonts w:ascii="Times New Roman" w:hAnsi="Times New Roman"/>
              </w:rPr>
              <w:t>20</w:t>
            </w:r>
            <w:bookmarkEnd w:id="664"/>
            <w:bookmarkEnd w:id="665"/>
            <w:bookmarkEnd w:id="666"/>
            <w:bookmarkEnd w:id="667"/>
            <w:bookmarkEnd w:id="668"/>
            <w:bookmarkEnd w:id="669"/>
          </w:p>
        </w:tc>
        <w:tc>
          <w:tcPr>
            <w:tcW w:w="2142" w:type="dxa"/>
            <w:vAlign w:val="center"/>
          </w:tcPr>
          <w:p w:rsidR="00517E73" w:rsidRPr="00B560F8" w:rsidRDefault="009B4E05" w:rsidP="00E33808">
            <w:pPr>
              <w:keepNext/>
              <w:suppressAutoHyphens/>
              <w:spacing w:after="180"/>
              <w:jc w:val="center"/>
              <w:outlineLvl w:val="0"/>
              <w:rPr>
                <w:rFonts w:ascii="Times New Roman" w:hAnsi="Times New Roman"/>
              </w:rPr>
            </w:pPr>
            <w:bookmarkStart w:id="670" w:name="_Toc361391231"/>
            <w:bookmarkStart w:id="671" w:name="_Toc365638314"/>
            <w:bookmarkStart w:id="672" w:name="_Toc389828561"/>
            <w:bookmarkStart w:id="673" w:name="_Toc389829069"/>
            <w:bookmarkStart w:id="674" w:name="_Toc389829820"/>
            <w:bookmarkStart w:id="675" w:name="_Toc389829899"/>
            <w:r w:rsidRPr="00B560F8">
              <w:rPr>
                <w:rFonts w:ascii="Times New Roman" w:hAnsi="Times New Roman"/>
              </w:rPr>
              <w:t>20</w:t>
            </w:r>
            <w:bookmarkEnd w:id="670"/>
            <w:bookmarkEnd w:id="671"/>
            <w:bookmarkEnd w:id="672"/>
            <w:bookmarkEnd w:id="673"/>
            <w:bookmarkEnd w:id="674"/>
            <w:bookmarkEnd w:id="675"/>
          </w:p>
        </w:tc>
      </w:tr>
      <w:tr w:rsidR="00517E73" w:rsidRPr="005D575F">
        <w:trPr>
          <w:trHeight w:val="885"/>
          <w:jc w:val="center"/>
        </w:trPr>
        <w:tc>
          <w:tcPr>
            <w:tcW w:w="4643" w:type="dxa"/>
            <w:vAlign w:val="center"/>
          </w:tcPr>
          <w:p w:rsidR="00517E73" w:rsidRPr="00B560F8" w:rsidRDefault="009B4E05" w:rsidP="00E33808">
            <w:pPr>
              <w:keepNext/>
              <w:suppressAutoHyphens/>
              <w:spacing w:after="180"/>
              <w:jc w:val="left"/>
              <w:outlineLvl w:val="0"/>
              <w:rPr>
                <w:rFonts w:ascii="Times New Roman" w:hAnsi="Times New Roman"/>
                <w:b/>
              </w:rPr>
            </w:pPr>
            <w:bookmarkStart w:id="676" w:name="_Toc361391232"/>
            <w:bookmarkStart w:id="677" w:name="_Toc365638315"/>
            <w:bookmarkStart w:id="678" w:name="_Toc389828562"/>
            <w:bookmarkStart w:id="679" w:name="_Toc389829070"/>
            <w:bookmarkStart w:id="680" w:name="_Toc389829821"/>
            <w:bookmarkStart w:id="681" w:name="_Toc389829900"/>
            <w:r w:rsidRPr="00B560F8">
              <w:rPr>
                <w:rFonts w:ascii="Times New Roman" w:hAnsi="Times New Roman"/>
                <w:b/>
              </w:rPr>
              <w:t>Schválení F1 - Žádosti o platbu</w:t>
            </w:r>
            <w:bookmarkEnd w:id="676"/>
            <w:bookmarkEnd w:id="677"/>
            <w:bookmarkEnd w:id="678"/>
            <w:bookmarkEnd w:id="679"/>
            <w:bookmarkEnd w:id="680"/>
            <w:bookmarkEnd w:id="681"/>
          </w:p>
        </w:tc>
        <w:tc>
          <w:tcPr>
            <w:tcW w:w="2395" w:type="dxa"/>
            <w:vAlign w:val="center"/>
          </w:tcPr>
          <w:p w:rsidR="00517E73" w:rsidRPr="00B560F8" w:rsidRDefault="009B4E05" w:rsidP="00E33808">
            <w:pPr>
              <w:keepNext/>
              <w:suppressAutoHyphens/>
              <w:spacing w:after="180"/>
              <w:jc w:val="center"/>
              <w:outlineLvl w:val="0"/>
              <w:rPr>
                <w:rFonts w:ascii="Times New Roman" w:hAnsi="Times New Roman"/>
              </w:rPr>
            </w:pPr>
            <w:bookmarkStart w:id="682" w:name="_Toc361391233"/>
            <w:bookmarkStart w:id="683" w:name="_Toc365638316"/>
            <w:bookmarkStart w:id="684" w:name="_Toc389828563"/>
            <w:bookmarkStart w:id="685" w:name="_Toc389829071"/>
            <w:bookmarkStart w:id="686" w:name="_Toc389829822"/>
            <w:bookmarkStart w:id="687" w:name="_Toc389829901"/>
            <w:r w:rsidRPr="00B560F8">
              <w:rPr>
                <w:rFonts w:ascii="Times New Roman" w:hAnsi="Times New Roman"/>
              </w:rPr>
              <w:t>20</w:t>
            </w:r>
            <w:bookmarkEnd w:id="682"/>
            <w:bookmarkEnd w:id="683"/>
            <w:bookmarkEnd w:id="684"/>
            <w:bookmarkEnd w:id="685"/>
            <w:bookmarkEnd w:id="686"/>
            <w:bookmarkEnd w:id="687"/>
          </w:p>
        </w:tc>
        <w:tc>
          <w:tcPr>
            <w:tcW w:w="2142" w:type="dxa"/>
            <w:vAlign w:val="center"/>
          </w:tcPr>
          <w:p w:rsidR="00517E73" w:rsidRPr="00B560F8" w:rsidRDefault="009B4E05" w:rsidP="00E33808">
            <w:pPr>
              <w:keepNext/>
              <w:suppressAutoHyphens/>
              <w:spacing w:after="180"/>
              <w:jc w:val="center"/>
              <w:outlineLvl w:val="0"/>
              <w:rPr>
                <w:rFonts w:ascii="Times New Roman" w:hAnsi="Times New Roman"/>
              </w:rPr>
            </w:pPr>
            <w:bookmarkStart w:id="688" w:name="_Toc361391234"/>
            <w:bookmarkStart w:id="689" w:name="_Toc365638317"/>
            <w:bookmarkStart w:id="690" w:name="_Toc389828564"/>
            <w:bookmarkStart w:id="691" w:name="_Toc389829072"/>
            <w:bookmarkStart w:id="692" w:name="_Toc389829823"/>
            <w:bookmarkStart w:id="693" w:name="_Toc389829902"/>
            <w:r w:rsidRPr="00B560F8">
              <w:rPr>
                <w:rFonts w:ascii="Times New Roman" w:hAnsi="Times New Roman"/>
              </w:rPr>
              <w:t>40</w:t>
            </w:r>
            <w:bookmarkEnd w:id="688"/>
            <w:bookmarkEnd w:id="689"/>
            <w:bookmarkEnd w:id="690"/>
            <w:bookmarkEnd w:id="691"/>
            <w:bookmarkEnd w:id="692"/>
            <w:bookmarkEnd w:id="693"/>
          </w:p>
        </w:tc>
      </w:tr>
      <w:bookmarkEnd w:id="623"/>
      <w:bookmarkEnd w:id="624"/>
      <w:bookmarkEnd w:id="625"/>
      <w:tr w:rsidR="00CF16A5" w:rsidRPr="00CF16A5" w:rsidTr="00CF16A5">
        <w:trPr>
          <w:trHeight w:val="885"/>
          <w:jc w:val="center"/>
        </w:trPr>
        <w:tc>
          <w:tcPr>
            <w:tcW w:w="4643" w:type="dxa"/>
            <w:vAlign w:val="center"/>
          </w:tcPr>
          <w:p w:rsidR="00CF16A5" w:rsidRPr="00CF16A5" w:rsidRDefault="00CF16A5" w:rsidP="00CF16A5">
            <w:pPr>
              <w:jc w:val="left"/>
              <w:rPr>
                <w:rFonts w:ascii="Times New Roman" w:hAnsi="Times New Roman" w:cs="Times New Roman"/>
                <w:b/>
                <w:szCs w:val="22"/>
              </w:rPr>
            </w:pPr>
            <w:r w:rsidRPr="00CF16A5">
              <w:rPr>
                <w:rFonts w:ascii="Times New Roman" w:hAnsi="Times New Roman" w:cs="Times New Roman"/>
                <w:b/>
                <w:szCs w:val="22"/>
              </w:rPr>
              <w:t>Zaslání Příkazu pověřené bance</w:t>
            </w:r>
          </w:p>
        </w:tc>
        <w:tc>
          <w:tcPr>
            <w:tcW w:w="2395" w:type="dxa"/>
            <w:vAlign w:val="center"/>
          </w:tcPr>
          <w:p w:rsidR="00CF16A5" w:rsidRPr="00CF16A5" w:rsidRDefault="00CF16A5" w:rsidP="00CF16A5">
            <w:pPr>
              <w:jc w:val="center"/>
              <w:rPr>
                <w:rFonts w:ascii="Times New Roman" w:hAnsi="Times New Roman" w:cs="Times New Roman"/>
                <w:szCs w:val="22"/>
              </w:rPr>
            </w:pPr>
            <w:r w:rsidRPr="00CF16A5">
              <w:rPr>
                <w:rFonts w:ascii="Times New Roman" w:hAnsi="Times New Roman" w:cs="Times New Roman"/>
                <w:szCs w:val="22"/>
              </w:rPr>
              <w:t>bezprostředně</w:t>
            </w:r>
          </w:p>
        </w:tc>
        <w:tc>
          <w:tcPr>
            <w:tcW w:w="2142" w:type="dxa"/>
            <w:vAlign w:val="center"/>
          </w:tcPr>
          <w:p w:rsidR="00CF16A5" w:rsidRPr="00CF16A5" w:rsidRDefault="00CF16A5" w:rsidP="00CF16A5">
            <w:pPr>
              <w:jc w:val="center"/>
              <w:rPr>
                <w:rFonts w:ascii="Times New Roman" w:hAnsi="Times New Roman" w:cs="Times New Roman"/>
                <w:szCs w:val="22"/>
              </w:rPr>
            </w:pPr>
            <w:r w:rsidRPr="00CF16A5">
              <w:rPr>
                <w:rFonts w:ascii="Times New Roman" w:hAnsi="Times New Roman" w:cs="Times New Roman"/>
                <w:szCs w:val="22"/>
              </w:rPr>
              <w:t>---</w:t>
            </w:r>
          </w:p>
        </w:tc>
      </w:tr>
    </w:tbl>
    <w:p w:rsidR="00517E73" w:rsidRDefault="00517E73" w:rsidP="00517E73">
      <w:pPr>
        <w:rPr>
          <w:rFonts w:ascii="Times New Roman" w:hAnsi="Times New Roman" w:cs="Times New Roman"/>
          <w:sz w:val="24"/>
          <w:szCs w:val="24"/>
        </w:rPr>
      </w:pPr>
    </w:p>
    <w:p w:rsidR="008318FA" w:rsidRPr="00C64FBA" w:rsidRDefault="008318FA" w:rsidP="00C64FBA">
      <w:pPr>
        <w:pStyle w:val="Nadpis3"/>
      </w:pPr>
      <w:bookmarkStart w:id="694" w:name="_Toc323218013"/>
      <w:bookmarkStart w:id="695" w:name="_Toc328732783"/>
      <w:bookmarkStart w:id="696" w:name="_Toc389829903"/>
      <w:r w:rsidRPr="00C64FBA">
        <w:t>Přenesená daňová povinnost a vykazování DPH</w:t>
      </w:r>
      <w:bookmarkEnd w:id="694"/>
      <w:bookmarkEnd w:id="695"/>
      <w:bookmarkEnd w:id="696"/>
      <w:r w:rsidRPr="00C64FBA">
        <w:t xml:space="preserve"> </w:t>
      </w:r>
    </w:p>
    <w:p w:rsidR="008318FA" w:rsidRPr="00C3662B" w:rsidRDefault="008318FA" w:rsidP="008318FA">
      <w:pPr>
        <w:rPr>
          <w:rFonts w:ascii="Times New Roman" w:hAnsi="Times New Roman" w:cs="Times New Roman"/>
          <w:sz w:val="24"/>
          <w:szCs w:val="24"/>
        </w:rPr>
      </w:pPr>
      <w:r w:rsidRPr="00C3662B">
        <w:rPr>
          <w:rFonts w:ascii="Times New Roman" w:hAnsi="Times New Roman" w:cs="Times New Roman"/>
          <w:sz w:val="24"/>
          <w:szCs w:val="24"/>
        </w:rPr>
        <w:t xml:space="preserve">Principem režimu přenesené daňové povinnosti je skutečnost, že DPH přiznává a platí plátce, pro kterého bylo zdanitelné plnění v tuzemsku uskutečněno, nikoliv plátce, který je uskutečnil. </w:t>
      </w:r>
    </w:p>
    <w:p w:rsidR="008318FA" w:rsidRPr="00C3662B" w:rsidRDefault="008318FA" w:rsidP="008318FA">
      <w:pPr>
        <w:rPr>
          <w:rFonts w:ascii="Times New Roman" w:hAnsi="Times New Roman" w:cs="Times New Roman"/>
          <w:sz w:val="24"/>
          <w:szCs w:val="24"/>
        </w:rPr>
      </w:pPr>
      <w:r w:rsidRPr="00C3662B">
        <w:rPr>
          <w:rFonts w:ascii="Times New Roman" w:hAnsi="Times New Roman" w:cs="Times New Roman"/>
          <w:sz w:val="24"/>
          <w:szCs w:val="24"/>
        </w:rPr>
        <w:t>Režim přenesené daňové povinnosti na příjemce zdanitelného plnění nemá přímý dopad na způsobilost DPH. DPH je způsobilým výdajem, pokud příjemce nemá nárok na odpočet daně na vstupu a vztahuje-li se DPH k plnění, které splňuje podmínky způsobilosti.</w:t>
      </w:r>
    </w:p>
    <w:p w:rsidR="008318FA" w:rsidRPr="00C3662B" w:rsidRDefault="008318FA" w:rsidP="008318FA">
      <w:pPr>
        <w:rPr>
          <w:rFonts w:ascii="Times New Roman" w:hAnsi="Times New Roman" w:cs="Times New Roman"/>
          <w:sz w:val="24"/>
          <w:szCs w:val="24"/>
        </w:rPr>
      </w:pPr>
      <w:r w:rsidRPr="00C3662B">
        <w:rPr>
          <w:rFonts w:ascii="Times New Roman" w:hAnsi="Times New Roman" w:cs="Times New Roman"/>
          <w:sz w:val="24"/>
          <w:szCs w:val="24"/>
        </w:rPr>
        <w:t xml:space="preserve">V případě, že se na příjemce bude vztahovat režim přenesené daňové povinnosti dle § 92a zákona č. 235/2004 Sb., o dani z přidané hodnoty (zejména podle § 92e plnění z oblasti stavebních a montážních prací, vymezených číselnými kódy klasifikace produkce CZ CPA 41-43 - číselník Českého statistického úřadu) a současně bude uplatňovat DPH v rámci způsobilých výdajů, bude při dokladování DPH postupovat následujícím způsobem: </w:t>
      </w:r>
    </w:p>
    <w:p w:rsidR="008318FA" w:rsidRPr="00C3662B" w:rsidRDefault="008318FA" w:rsidP="00727823">
      <w:pPr>
        <w:pStyle w:val="Odstavecseseznamem"/>
        <w:numPr>
          <w:ilvl w:val="0"/>
          <w:numId w:val="148"/>
        </w:numPr>
        <w:spacing w:before="120" w:after="0"/>
        <w:jc w:val="both"/>
        <w:rPr>
          <w:rFonts w:ascii="Times New Roman" w:hAnsi="Times New Roman"/>
          <w:sz w:val="24"/>
          <w:szCs w:val="24"/>
        </w:rPr>
      </w:pPr>
      <w:r w:rsidRPr="00C3662B">
        <w:rPr>
          <w:rFonts w:ascii="Times New Roman" w:hAnsi="Times New Roman"/>
          <w:sz w:val="24"/>
          <w:szCs w:val="24"/>
        </w:rPr>
        <w:t>faktura vystavená dodavatelem nebude oproti běžnému dokladu obsahovat výši daně, ale pouze sazbu daně a sdělení, že je postupováno v režimu přenesené daňové povinnosti, odběratel (příjemce dotace) dopočte daň, kterou eviduje ve své daňové evidenci;</w:t>
      </w:r>
    </w:p>
    <w:p w:rsidR="008318FA" w:rsidRPr="00C3662B" w:rsidRDefault="008318FA" w:rsidP="00727823">
      <w:pPr>
        <w:numPr>
          <w:ilvl w:val="0"/>
          <w:numId w:val="148"/>
        </w:numPr>
        <w:rPr>
          <w:rFonts w:ascii="Times New Roman" w:hAnsi="Times New Roman" w:cs="Times New Roman"/>
          <w:sz w:val="24"/>
          <w:szCs w:val="24"/>
        </w:rPr>
      </w:pPr>
      <w:r w:rsidRPr="00C3662B">
        <w:rPr>
          <w:rFonts w:ascii="Times New Roman" w:hAnsi="Times New Roman" w:cs="Times New Roman"/>
          <w:sz w:val="24"/>
          <w:szCs w:val="24"/>
        </w:rPr>
        <w:t xml:space="preserve">příjemce v přiznání k DPH za dané zdaňovací období (měsíční, čtvrtletní) vypořádá svou daňovou povinnost s </w:t>
      </w:r>
      <w:r w:rsidR="002B256F">
        <w:rPr>
          <w:rFonts w:ascii="Times New Roman" w:hAnsi="Times New Roman" w:cs="Times New Roman"/>
          <w:sz w:val="24"/>
          <w:szCs w:val="24"/>
        </w:rPr>
        <w:t>OFS</w:t>
      </w:r>
      <w:r w:rsidRPr="00C3662B">
        <w:rPr>
          <w:rFonts w:ascii="Times New Roman" w:hAnsi="Times New Roman" w:cs="Times New Roman"/>
          <w:sz w:val="24"/>
          <w:szCs w:val="24"/>
        </w:rPr>
        <w:t>;</w:t>
      </w:r>
    </w:p>
    <w:p w:rsidR="008318FA" w:rsidRPr="00C3662B" w:rsidRDefault="008318FA" w:rsidP="00727823">
      <w:pPr>
        <w:pStyle w:val="Default"/>
        <w:numPr>
          <w:ilvl w:val="0"/>
          <w:numId w:val="148"/>
        </w:numPr>
        <w:spacing w:before="120"/>
        <w:jc w:val="both"/>
        <w:rPr>
          <w:rFonts w:ascii="Times New Roman" w:hAnsi="Times New Roman" w:cs="Times New Roman"/>
        </w:rPr>
      </w:pPr>
      <w:r w:rsidRPr="00C3662B">
        <w:rPr>
          <w:rFonts w:ascii="Times New Roman" w:hAnsi="Times New Roman" w:cs="Times New Roman"/>
        </w:rPr>
        <w:t xml:space="preserve">příjemce předloží se žádostí o platbu: </w:t>
      </w:r>
    </w:p>
    <w:p w:rsidR="0079568D" w:rsidRDefault="008318FA" w:rsidP="00727823">
      <w:pPr>
        <w:pStyle w:val="Default"/>
        <w:numPr>
          <w:ilvl w:val="0"/>
          <w:numId w:val="149"/>
        </w:numPr>
        <w:tabs>
          <w:tab w:val="clear" w:pos="720"/>
          <w:tab w:val="left" w:pos="1418"/>
        </w:tabs>
        <w:spacing w:before="120"/>
        <w:ind w:left="1418" w:hanging="709"/>
        <w:jc w:val="both"/>
        <w:rPr>
          <w:rFonts w:ascii="Times New Roman" w:hAnsi="Times New Roman" w:cs="Times New Roman"/>
        </w:rPr>
      </w:pPr>
      <w:r w:rsidRPr="00C3662B">
        <w:rPr>
          <w:rFonts w:ascii="Times New Roman" w:hAnsi="Times New Roman" w:cs="Times New Roman"/>
        </w:rPr>
        <w:t xml:space="preserve">kopii evidence pro daňové účely podle § 100 zákona č. 235/2004 Sb., </w:t>
      </w:r>
      <w:r w:rsidR="00D35304">
        <w:rPr>
          <w:rFonts w:ascii="Times New Roman" w:hAnsi="Times New Roman" w:cs="Times New Roman"/>
        </w:rPr>
        <w:br/>
      </w:r>
      <w:r w:rsidRPr="00C3662B">
        <w:rPr>
          <w:rFonts w:ascii="Times New Roman" w:hAnsi="Times New Roman" w:cs="Times New Roman"/>
        </w:rPr>
        <w:t>o DPH (s náležitostmi dle § 92a)</w:t>
      </w:r>
      <w:r w:rsidR="00A33D97">
        <w:rPr>
          <w:rFonts w:ascii="Times New Roman" w:hAnsi="Times New Roman" w:cs="Times New Roman"/>
        </w:rPr>
        <w:t>,</w:t>
      </w:r>
      <w:r w:rsidRPr="00C3662B">
        <w:rPr>
          <w:rFonts w:ascii="Times New Roman" w:hAnsi="Times New Roman" w:cs="Times New Roman"/>
        </w:rPr>
        <w:t xml:space="preserve"> </w:t>
      </w:r>
    </w:p>
    <w:p w:rsidR="0079568D" w:rsidRDefault="008318FA" w:rsidP="00727823">
      <w:pPr>
        <w:pStyle w:val="Default"/>
        <w:numPr>
          <w:ilvl w:val="0"/>
          <w:numId w:val="149"/>
        </w:numPr>
        <w:tabs>
          <w:tab w:val="left" w:pos="284"/>
        </w:tabs>
        <w:spacing w:before="120"/>
        <w:ind w:hanging="11"/>
        <w:jc w:val="both"/>
        <w:rPr>
          <w:rFonts w:ascii="Times New Roman" w:hAnsi="Times New Roman" w:cs="Times New Roman"/>
        </w:rPr>
      </w:pPr>
      <w:r w:rsidRPr="00C3662B">
        <w:rPr>
          <w:rFonts w:ascii="Times New Roman" w:hAnsi="Times New Roman" w:cs="Times New Roman"/>
        </w:rPr>
        <w:t xml:space="preserve">kopii výpisu z bankovního účtu jako doklad o úhradě daňové povinnosti </w:t>
      </w:r>
      <w:r w:rsidR="002B256F">
        <w:rPr>
          <w:rFonts w:ascii="Times New Roman" w:hAnsi="Times New Roman" w:cs="Times New Roman"/>
        </w:rPr>
        <w:t>OFS</w:t>
      </w:r>
      <w:r w:rsidRPr="00C3662B">
        <w:rPr>
          <w:rFonts w:ascii="Times New Roman" w:hAnsi="Times New Roman" w:cs="Times New Roman"/>
        </w:rPr>
        <w:t>.</w:t>
      </w:r>
    </w:p>
    <w:p w:rsidR="008318FA" w:rsidRPr="00C3662B" w:rsidRDefault="008318FA" w:rsidP="008318FA">
      <w:pPr>
        <w:pStyle w:val="Default"/>
        <w:spacing w:before="120"/>
        <w:rPr>
          <w:rFonts w:ascii="Times New Roman" w:hAnsi="Times New Roman" w:cs="Times New Roman"/>
        </w:rPr>
      </w:pPr>
      <w:r w:rsidRPr="00C3662B">
        <w:rPr>
          <w:rFonts w:ascii="Times New Roman" w:hAnsi="Times New Roman" w:cs="Times New Roman"/>
        </w:rPr>
        <w:t>Způsob uplatňování DPH v přenesené daňové povinnosti</w:t>
      </w:r>
      <w:r>
        <w:rPr>
          <w:rFonts w:ascii="Times New Roman" w:hAnsi="Times New Roman" w:cs="Times New Roman"/>
        </w:rPr>
        <w:t>:</w:t>
      </w:r>
    </w:p>
    <w:p w:rsidR="008318FA" w:rsidRPr="00C3662B" w:rsidRDefault="008318FA" w:rsidP="00727823">
      <w:pPr>
        <w:numPr>
          <w:ilvl w:val="0"/>
          <w:numId w:val="150"/>
        </w:numPr>
        <w:spacing w:line="276" w:lineRule="auto"/>
        <w:rPr>
          <w:rFonts w:ascii="Times New Roman" w:hAnsi="Times New Roman" w:cs="Times New Roman"/>
          <w:color w:val="000000"/>
          <w:sz w:val="24"/>
          <w:szCs w:val="24"/>
        </w:rPr>
      </w:pPr>
      <w:r w:rsidRPr="00C3662B">
        <w:rPr>
          <w:rFonts w:ascii="Times New Roman" w:hAnsi="Times New Roman" w:cs="Times New Roman"/>
          <w:b/>
          <w:color w:val="000000"/>
          <w:sz w:val="24"/>
          <w:szCs w:val="24"/>
        </w:rPr>
        <w:lastRenderedPageBreak/>
        <w:t>Příjemce hradí DPH odděleně od základu daně</w:t>
      </w:r>
      <w:r w:rsidRPr="00C3662B">
        <w:rPr>
          <w:rFonts w:ascii="Times New Roman" w:hAnsi="Times New Roman" w:cs="Times New Roman"/>
          <w:color w:val="000000"/>
          <w:sz w:val="24"/>
          <w:szCs w:val="24"/>
        </w:rPr>
        <w:t xml:space="preserve">. Pokud bude v režimu přenesené daňové povinnosti hrazena DPH odděleně od základu daně, tj. v jiném čase, je nutné prostředky na úhradu DPH alokovat do období, kdy dojde k úhradě na </w:t>
      </w:r>
      <w:r w:rsidR="002B256F">
        <w:rPr>
          <w:rFonts w:ascii="Times New Roman" w:hAnsi="Times New Roman" w:cs="Times New Roman"/>
          <w:color w:val="000000"/>
          <w:sz w:val="24"/>
          <w:szCs w:val="24"/>
        </w:rPr>
        <w:t>OFS</w:t>
      </w:r>
      <w:r w:rsidRPr="00C3662B">
        <w:rPr>
          <w:rFonts w:ascii="Times New Roman" w:hAnsi="Times New Roman" w:cs="Times New Roman"/>
          <w:color w:val="000000"/>
          <w:sz w:val="24"/>
          <w:szCs w:val="24"/>
        </w:rPr>
        <w:t>, tzn.:</w:t>
      </w:r>
    </w:p>
    <w:p w:rsidR="008318FA" w:rsidRPr="00C3662B" w:rsidRDefault="008318FA" w:rsidP="00727823">
      <w:pPr>
        <w:numPr>
          <w:ilvl w:val="0"/>
          <w:numId w:val="151"/>
        </w:numPr>
        <w:tabs>
          <w:tab w:val="clear" w:pos="720"/>
          <w:tab w:val="num" w:pos="1276"/>
        </w:tabs>
        <w:spacing w:line="276" w:lineRule="auto"/>
        <w:ind w:left="1276" w:hanging="567"/>
        <w:rPr>
          <w:rFonts w:ascii="Times New Roman" w:hAnsi="Times New Roman" w:cs="Times New Roman"/>
          <w:color w:val="000000"/>
          <w:sz w:val="24"/>
          <w:szCs w:val="24"/>
        </w:rPr>
      </w:pPr>
      <w:r w:rsidRPr="00C3662B">
        <w:rPr>
          <w:rFonts w:ascii="Times New Roman" w:hAnsi="Times New Roman" w:cs="Times New Roman"/>
          <w:color w:val="000000"/>
          <w:sz w:val="24"/>
          <w:szCs w:val="24"/>
        </w:rPr>
        <w:t xml:space="preserve">prodloužit realizaci projektu, pokud se jedná o závěrečnou etapu, ve které bude hrazen odděleně základ (dodavateli) a odděleně DPH (na </w:t>
      </w:r>
      <w:r w:rsidR="002B256F">
        <w:rPr>
          <w:rFonts w:ascii="Times New Roman" w:hAnsi="Times New Roman" w:cs="Times New Roman"/>
          <w:color w:val="000000"/>
          <w:sz w:val="24"/>
          <w:szCs w:val="24"/>
        </w:rPr>
        <w:t>OFS</w:t>
      </w:r>
      <w:r w:rsidRPr="00C3662B">
        <w:rPr>
          <w:rFonts w:ascii="Times New Roman" w:hAnsi="Times New Roman" w:cs="Times New Roman"/>
          <w:color w:val="000000"/>
          <w:sz w:val="24"/>
          <w:szCs w:val="24"/>
        </w:rPr>
        <w:t>), anebo</w:t>
      </w:r>
    </w:p>
    <w:p w:rsidR="008318FA" w:rsidRPr="00C3662B" w:rsidRDefault="008318FA" w:rsidP="00727823">
      <w:pPr>
        <w:numPr>
          <w:ilvl w:val="0"/>
          <w:numId w:val="151"/>
        </w:numPr>
        <w:tabs>
          <w:tab w:val="clear" w:pos="720"/>
          <w:tab w:val="num" w:pos="1276"/>
        </w:tabs>
        <w:spacing w:line="276" w:lineRule="auto"/>
        <w:ind w:left="1276" w:hanging="567"/>
        <w:rPr>
          <w:rFonts w:ascii="Times New Roman" w:hAnsi="Times New Roman" w:cs="Times New Roman"/>
          <w:color w:val="000000"/>
          <w:sz w:val="24"/>
          <w:szCs w:val="24"/>
        </w:rPr>
      </w:pPr>
      <w:r w:rsidRPr="00C3662B">
        <w:rPr>
          <w:rFonts w:ascii="Times New Roman" w:hAnsi="Times New Roman" w:cs="Times New Roman"/>
          <w:color w:val="000000"/>
          <w:sz w:val="24"/>
          <w:szCs w:val="24"/>
        </w:rPr>
        <w:t xml:space="preserve">přesunout prostředky z etapy, ve které bude hrazen dodavateli pouze základ, do jiného období, kdy dojde k úhradě DPH na </w:t>
      </w:r>
      <w:r w:rsidR="002B256F">
        <w:rPr>
          <w:rFonts w:ascii="Times New Roman" w:hAnsi="Times New Roman" w:cs="Times New Roman"/>
          <w:color w:val="000000"/>
          <w:sz w:val="24"/>
          <w:szCs w:val="24"/>
        </w:rPr>
        <w:t>OFS</w:t>
      </w:r>
      <w:r w:rsidRPr="00C3662B">
        <w:rPr>
          <w:rFonts w:ascii="Times New Roman" w:hAnsi="Times New Roman" w:cs="Times New Roman"/>
          <w:color w:val="000000"/>
          <w:sz w:val="24"/>
          <w:szCs w:val="24"/>
        </w:rPr>
        <w:t>.</w:t>
      </w:r>
    </w:p>
    <w:p w:rsidR="008318FA" w:rsidRPr="00C3662B" w:rsidRDefault="008318FA" w:rsidP="00727823">
      <w:pPr>
        <w:pStyle w:val="Default"/>
        <w:numPr>
          <w:ilvl w:val="0"/>
          <w:numId w:val="150"/>
        </w:numPr>
        <w:spacing w:before="120"/>
        <w:jc w:val="both"/>
        <w:rPr>
          <w:rFonts w:ascii="Times New Roman" w:hAnsi="Times New Roman" w:cs="Times New Roman"/>
        </w:rPr>
      </w:pPr>
      <w:r w:rsidRPr="00C3662B">
        <w:rPr>
          <w:rFonts w:ascii="Times New Roman" w:hAnsi="Times New Roman" w:cs="Times New Roman"/>
          <w:b/>
        </w:rPr>
        <w:t>Plnění výhradně pro ekonomickou činnost.</w:t>
      </w:r>
      <w:r w:rsidRPr="00C3662B">
        <w:rPr>
          <w:rFonts w:ascii="Times New Roman" w:hAnsi="Times New Roman" w:cs="Times New Roman"/>
        </w:rPr>
        <w:t xml:space="preserve"> DPH je nezpůsobilá v celé výši.  </w:t>
      </w:r>
    </w:p>
    <w:p w:rsidR="008318FA" w:rsidRPr="00C3662B" w:rsidRDefault="008318FA" w:rsidP="00727823">
      <w:pPr>
        <w:pStyle w:val="Odstavecseseznamem"/>
        <w:numPr>
          <w:ilvl w:val="0"/>
          <w:numId w:val="150"/>
        </w:numPr>
        <w:spacing w:before="120" w:after="0"/>
        <w:jc w:val="both"/>
        <w:rPr>
          <w:rFonts w:ascii="Times New Roman" w:hAnsi="Times New Roman"/>
          <w:color w:val="000000"/>
          <w:sz w:val="24"/>
          <w:szCs w:val="24"/>
        </w:rPr>
      </w:pPr>
      <w:r w:rsidRPr="00C3662B">
        <w:rPr>
          <w:rFonts w:ascii="Times New Roman" w:hAnsi="Times New Roman"/>
          <w:b/>
          <w:color w:val="000000"/>
          <w:sz w:val="24"/>
          <w:szCs w:val="24"/>
        </w:rPr>
        <w:t>Smíšená plnění</w:t>
      </w:r>
      <w:r w:rsidRPr="00C3662B">
        <w:rPr>
          <w:rFonts w:ascii="Times New Roman" w:hAnsi="Times New Roman"/>
          <w:color w:val="000000"/>
          <w:sz w:val="24"/>
          <w:szCs w:val="24"/>
        </w:rPr>
        <w:t xml:space="preserve">. Vždy je uplatněn režim přenesené daňové povinnosti, DPH je vypořádána konečným vypořádacím koeficientem po uzavření konkrétního roku, teprve poté uplatněna v projektu. DPH se v projektu uplatňuje v podílu neekonomické činnosti konečným vypořádacím koeficientem potvrzeným </w:t>
      </w:r>
      <w:r w:rsidR="002B256F">
        <w:rPr>
          <w:rFonts w:ascii="Times New Roman" w:hAnsi="Times New Roman"/>
          <w:color w:val="000000"/>
          <w:sz w:val="24"/>
          <w:szCs w:val="24"/>
        </w:rPr>
        <w:t>OFS</w:t>
      </w:r>
      <w:r w:rsidRPr="00C3662B">
        <w:rPr>
          <w:rFonts w:ascii="Times New Roman" w:hAnsi="Times New Roman"/>
          <w:color w:val="000000"/>
          <w:sz w:val="24"/>
          <w:szCs w:val="24"/>
        </w:rPr>
        <w:t xml:space="preserve">. DPH poskytovatel dotace nemůže proplácet na základě odhadu koeficientu v průběhu roku. </w:t>
      </w:r>
    </w:p>
    <w:p w:rsidR="007B2A95" w:rsidRPr="00F26CF9" w:rsidRDefault="008318FA" w:rsidP="006F2A14">
      <w:pPr>
        <w:pStyle w:val="Zkladntext2"/>
        <w:spacing w:line="240" w:lineRule="auto"/>
        <w:jc w:val="both"/>
        <w:rPr>
          <w:rFonts w:ascii="Times New Roman" w:hAnsi="Times New Roman" w:cs="Times New Roman"/>
        </w:rPr>
      </w:pPr>
      <w:r w:rsidRPr="00C3662B">
        <w:rPr>
          <w:rFonts w:ascii="Times New Roman" w:hAnsi="Times New Roman" w:cs="Times New Roman"/>
        </w:rPr>
        <w:t>Ve všech případech je příjemce povinen doložit splnění daňové povinnosti prostřednictvím dokladů uvedených výše</w:t>
      </w:r>
      <w:r w:rsidR="00F26CF9">
        <w:rPr>
          <w:rFonts w:ascii="Times New Roman" w:hAnsi="Times New Roman" w:cs="Times New Roman"/>
        </w:rPr>
        <w:t xml:space="preserve"> (tzn. kopií evidence pro daňové účely</w:t>
      </w:r>
      <w:r w:rsidR="00B0652D">
        <w:rPr>
          <w:rFonts w:ascii="Times New Roman" w:hAnsi="Times New Roman" w:cs="Times New Roman"/>
        </w:rPr>
        <w:t xml:space="preserve"> a </w:t>
      </w:r>
      <w:r w:rsidR="00F26CF9">
        <w:rPr>
          <w:rFonts w:ascii="Times New Roman" w:hAnsi="Times New Roman" w:cs="Times New Roman"/>
        </w:rPr>
        <w:t>kopií výpisu z bankovního účtu)</w:t>
      </w:r>
      <w:r w:rsidRPr="00C3662B">
        <w:rPr>
          <w:rFonts w:ascii="Times New Roman" w:hAnsi="Times New Roman" w:cs="Times New Roman"/>
        </w:rPr>
        <w:t>.</w:t>
      </w:r>
    </w:p>
    <w:p w:rsidR="008318FA" w:rsidRDefault="008318FA" w:rsidP="003355D3">
      <w:pPr>
        <w:pStyle w:val="Zkladntext2"/>
        <w:spacing w:line="240" w:lineRule="auto"/>
        <w:jc w:val="both"/>
        <w:rPr>
          <w:noProof/>
          <w:sz w:val="20"/>
          <w:szCs w:val="20"/>
        </w:rPr>
      </w:pPr>
    </w:p>
    <w:p w:rsidR="004E1E09" w:rsidRPr="00273D60" w:rsidRDefault="008318FA" w:rsidP="004E1E09">
      <w:pPr>
        <w:pStyle w:val="Nadpis1"/>
      </w:pPr>
      <w:bookmarkStart w:id="697" w:name="_Toc344384739"/>
      <w:bookmarkStart w:id="698" w:name="_Toc344384745"/>
      <w:bookmarkStart w:id="699" w:name="_Toc311644754"/>
      <w:bookmarkEnd w:id="697"/>
      <w:bookmarkEnd w:id="698"/>
      <w:r>
        <w:br w:type="page"/>
      </w:r>
      <w:bookmarkStart w:id="700" w:name="_Toc328732784"/>
      <w:bookmarkStart w:id="701" w:name="_Toc389829904"/>
      <w:r w:rsidR="004E1E09" w:rsidRPr="00273D60">
        <w:lastRenderedPageBreak/>
        <w:t>Stížnosti a odvolání</w:t>
      </w:r>
      <w:bookmarkEnd w:id="699"/>
      <w:bookmarkEnd w:id="700"/>
      <w:bookmarkEnd w:id="701"/>
    </w:p>
    <w:p w:rsidR="004E1E09" w:rsidRDefault="004E1E09" w:rsidP="004E1E09">
      <w:pPr>
        <w:pStyle w:val="Seznamsodrkami"/>
      </w:pPr>
      <w:r w:rsidRPr="002132A3">
        <w:t>Každý podnět na ověření správného, objektivního, transparentního a nediskriminačního postupu bude vždy prošetřen.</w:t>
      </w:r>
    </w:p>
    <w:p w:rsidR="004E1E09" w:rsidRDefault="004E1E09" w:rsidP="004E1E09">
      <w:pPr>
        <w:pStyle w:val="Seznamsodrkami"/>
      </w:pPr>
      <w:r w:rsidRPr="002132A3">
        <w:t>Bude-li podnět naplňovat znaky stížnosti, postupuje se podle zákona č. 500/2004 Sb., správní řád.</w:t>
      </w:r>
    </w:p>
    <w:p w:rsidR="004E1E09" w:rsidRDefault="004E1E09" w:rsidP="004E1E09">
      <w:pPr>
        <w:pStyle w:val="Seznamsodrkami"/>
      </w:pPr>
      <w:r>
        <w:t>Zákonná úprava stížností je obsažena v § 175 zákona č. 500/2004 Sb., správní řád, v platném znění (dále jen SŘ).</w:t>
      </w:r>
    </w:p>
    <w:p w:rsidR="004E1E09" w:rsidRDefault="004E1E09" w:rsidP="004E1E09">
      <w:pPr>
        <w:pStyle w:val="Seznamsodrkami"/>
      </w:pPr>
      <w:r>
        <w:t xml:space="preserve">Kdokoli může podat stížnost poukazující na nevhodné chování úředních osob nebo nesprávný postup CRR ČR/ŘO IOP, jestliže se ho toto jednání přímo dotýká. </w:t>
      </w:r>
    </w:p>
    <w:p w:rsidR="004E1E09" w:rsidRPr="001C6638" w:rsidRDefault="004E1E09" w:rsidP="004E1E09">
      <w:pPr>
        <w:autoSpaceDE w:val="0"/>
        <w:autoSpaceDN w:val="0"/>
        <w:adjustRightInd w:val="0"/>
        <w:rPr>
          <w:rFonts w:ascii="Times New Roman" w:hAnsi="Times New Roman" w:cs="Times New Roman"/>
          <w:sz w:val="24"/>
          <w:szCs w:val="24"/>
        </w:rPr>
      </w:pPr>
      <w:r w:rsidRPr="001C6638">
        <w:rPr>
          <w:rFonts w:ascii="Times New Roman" w:hAnsi="Times New Roman" w:cs="Times New Roman"/>
          <w:b/>
          <w:sz w:val="24"/>
          <w:szCs w:val="24"/>
        </w:rPr>
        <w:t>Podá-li stížnost osoba, která nebyla předmětem stížnosti sama dotčena</w:t>
      </w:r>
      <w:r w:rsidRPr="001C6638">
        <w:rPr>
          <w:rFonts w:ascii="Times New Roman" w:hAnsi="Times New Roman" w:cs="Times New Roman"/>
          <w:sz w:val="24"/>
          <w:szCs w:val="24"/>
        </w:rPr>
        <w:t xml:space="preserve">, bude podání CRR ČR/ŘO IOP brát pouze jako podnět k výkonu dohledu či kontroly nebo jako podnět ke zlepšení činnosti a k odstranění nedostatků. Obdobným způsobem bude postupovat </w:t>
      </w:r>
      <w:r w:rsidR="0090593D">
        <w:rPr>
          <w:rFonts w:ascii="Times New Roman" w:hAnsi="Times New Roman" w:cs="Times New Roman"/>
          <w:sz w:val="24"/>
          <w:szCs w:val="24"/>
        </w:rPr>
        <w:br/>
      </w:r>
      <w:r w:rsidRPr="001C6638">
        <w:rPr>
          <w:rFonts w:ascii="Times New Roman" w:hAnsi="Times New Roman" w:cs="Times New Roman"/>
          <w:sz w:val="24"/>
          <w:szCs w:val="24"/>
        </w:rPr>
        <w:t xml:space="preserve">i v případě přijetí anonymního podání, tj. pokud stěžovatel zašle podání bez podpisu či </w:t>
      </w:r>
      <w:r w:rsidR="0090593D">
        <w:rPr>
          <w:rFonts w:ascii="Times New Roman" w:hAnsi="Times New Roman" w:cs="Times New Roman"/>
          <w:sz w:val="24"/>
          <w:szCs w:val="24"/>
        </w:rPr>
        <w:br/>
      </w:r>
      <w:r w:rsidRPr="001C6638">
        <w:rPr>
          <w:rFonts w:ascii="Times New Roman" w:hAnsi="Times New Roman" w:cs="Times New Roman"/>
          <w:sz w:val="24"/>
          <w:szCs w:val="24"/>
        </w:rPr>
        <w:t>s podpisem, ale bez uvedení adresy pro doručování.</w:t>
      </w:r>
    </w:p>
    <w:p w:rsidR="004E1E09" w:rsidRPr="001C6638" w:rsidRDefault="004E1E09" w:rsidP="004E1E09">
      <w:pPr>
        <w:autoSpaceDE w:val="0"/>
        <w:autoSpaceDN w:val="0"/>
        <w:adjustRightInd w:val="0"/>
        <w:rPr>
          <w:rFonts w:ascii="Times New Roman" w:hAnsi="Times New Roman" w:cs="Times New Roman"/>
          <w:sz w:val="24"/>
          <w:szCs w:val="24"/>
        </w:rPr>
      </w:pPr>
      <w:r w:rsidRPr="001C6638">
        <w:rPr>
          <w:rFonts w:ascii="Times New Roman" w:hAnsi="Times New Roman" w:cs="Times New Roman"/>
          <w:b/>
          <w:sz w:val="24"/>
          <w:szCs w:val="24"/>
        </w:rPr>
        <w:t>Stížnost lze podat</w:t>
      </w:r>
      <w:r w:rsidRPr="001C6638">
        <w:rPr>
          <w:rFonts w:ascii="Times New Roman" w:hAnsi="Times New Roman" w:cs="Times New Roman"/>
          <w:sz w:val="24"/>
          <w:szCs w:val="24"/>
        </w:rPr>
        <w:t xml:space="preserve"> písemně, ústně, fax</w:t>
      </w:r>
      <w:r w:rsidR="006429B2" w:rsidRPr="001C6638">
        <w:rPr>
          <w:rFonts w:ascii="Times New Roman" w:hAnsi="Times New Roman" w:cs="Times New Roman"/>
          <w:sz w:val="24"/>
          <w:szCs w:val="24"/>
        </w:rPr>
        <w:t>em</w:t>
      </w:r>
      <w:r w:rsidRPr="001C6638">
        <w:rPr>
          <w:rFonts w:ascii="Times New Roman" w:hAnsi="Times New Roman" w:cs="Times New Roman"/>
          <w:sz w:val="24"/>
          <w:szCs w:val="24"/>
        </w:rPr>
        <w:t xml:space="preserve"> nebo elektronicky. Pokud nelze ústní stížnost vyřídit ihned, sepíše o ní CRR ČR/ŘO IOP písemný záznam.</w:t>
      </w:r>
    </w:p>
    <w:p w:rsidR="004E1E09" w:rsidRPr="001C6638" w:rsidRDefault="004E1E09" w:rsidP="004E1E09">
      <w:pPr>
        <w:autoSpaceDE w:val="0"/>
        <w:autoSpaceDN w:val="0"/>
        <w:adjustRightInd w:val="0"/>
        <w:rPr>
          <w:rFonts w:ascii="Times New Roman" w:hAnsi="Times New Roman" w:cs="Times New Roman"/>
          <w:sz w:val="24"/>
          <w:szCs w:val="24"/>
        </w:rPr>
      </w:pPr>
      <w:r w:rsidRPr="001C6638">
        <w:rPr>
          <w:rFonts w:ascii="Times New Roman" w:hAnsi="Times New Roman" w:cs="Times New Roman"/>
          <w:b/>
          <w:sz w:val="24"/>
          <w:szCs w:val="24"/>
        </w:rPr>
        <w:t>Ze stížnosti musí být patrné</w:t>
      </w:r>
      <w:r w:rsidRPr="001C6638">
        <w:rPr>
          <w:rFonts w:ascii="Times New Roman" w:hAnsi="Times New Roman" w:cs="Times New Roman"/>
          <w:sz w:val="24"/>
          <w:szCs w:val="24"/>
        </w:rPr>
        <w:t>, kdo ji podává, které věci se týká a co se navrhuje. Stížnost musí obsahovat především náležitosti nutné k jejímu vyřízení. Jestliže tyto náležitosti postrádá, vyzve CRR ČR/ŘO IOP stěžovatele k jejich doplnění v přiměřené lhůtě. Současně stěžovatele poučí, že pokud nejasnosti, které by bránily dalšímu postupu, neodstraní, stížností se dále nebude zabývat.</w:t>
      </w:r>
    </w:p>
    <w:p w:rsidR="004E1E09" w:rsidRPr="001C6638" w:rsidRDefault="004E1E09" w:rsidP="004E1E09">
      <w:pPr>
        <w:autoSpaceDE w:val="0"/>
        <w:autoSpaceDN w:val="0"/>
        <w:adjustRightInd w:val="0"/>
        <w:rPr>
          <w:rFonts w:ascii="Times New Roman" w:hAnsi="Times New Roman" w:cs="Times New Roman"/>
          <w:sz w:val="24"/>
          <w:szCs w:val="24"/>
        </w:rPr>
      </w:pPr>
      <w:r w:rsidRPr="001C6638">
        <w:rPr>
          <w:rFonts w:ascii="Times New Roman" w:hAnsi="Times New Roman" w:cs="Times New Roman"/>
          <w:b/>
          <w:bCs/>
          <w:sz w:val="24"/>
          <w:szCs w:val="24"/>
        </w:rPr>
        <w:t>Stížnost se podává</w:t>
      </w:r>
      <w:r w:rsidRPr="001C6638">
        <w:rPr>
          <w:rFonts w:ascii="Times New Roman" w:hAnsi="Times New Roman" w:cs="Times New Roman"/>
          <w:bCs/>
          <w:sz w:val="24"/>
          <w:szCs w:val="24"/>
        </w:rPr>
        <w:t xml:space="preserve"> u orgánu, proti jehož činnosti je zaměřena. </w:t>
      </w:r>
    </w:p>
    <w:p w:rsidR="004E1E09" w:rsidRPr="001C6638" w:rsidRDefault="004E1E09" w:rsidP="004E1E09">
      <w:pPr>
        <w:pStyle w:val="Seznamsodrkami"/>
      </w:pPr>
      <w:r w:rsidRPr="001C6638">
        <w:rPr>
          <w:b/>
        </w:rPr>
        <w:t xml:space="preserve">CRR ČR, příp. ŘO IOP </w:t>
      </w:r>
      <w:r w:rsidRPr="001C6638">
        <w:t xml:space="preserve">řádně prošetří všechny skutečnosti uvedené ve stížnosti a </w:t>
      </w:r>
      <w:r w:rsidRPr="001C6638">
        <w:rPr>
          <w:b/>
        </w:rPr>
        <w:t>stížnost vyřídí do 60 dnů ode dne, kdy mu byla doručena</w:t>
      </w:r>
      <w:r w:rsidRPr="001C6638">
        <w:t>. Stanovenou lhůtu lze překročit jen tehdy, nelze-li v jejím průběhu zajistit podklady potřebné pro vyřízení stížnosti.</w:t>
      </w:r>
    </w:p>
    <w:p w:rsidR="004E1E09" w:rsidRPr="001C6638" w:rsidRDefault="004E1E09" w:rsidP="004E1E09">
      <w:pPr>
        <w:pStyle w:val="Seznamsodrkami"/>
      </w:pPr>
      <w:r w:rsidRPr="001C6638">
        <w:t xml:space="preserve">V této lhůtě také písemně vyrozumí stěžovatele o vyřízení stížnosti. Stížnost se považuje za vyřízenou dnem, kdy je vyrozumění o vyřízení stížnosti vypraveno či předáno k poštovní přepravě. </w:t>
      </w:r>
    </w:p>
    <w:p w:rsidR="004E1E09" w:rsidRPr="001C6638" w:rsidRDefault="004E1E09" w:rsidP="004E1E09">
      <w:pPr>
        <w:autoSpaceDE w:val="0"/>
        <w:autoSpaceDN w:val="0"/>
        <w:adjustRightInd w:val="0"/>
        <w:rPr>
          <w:rFonts w:ascii="Times New Roman" w:hAnsi="Times New Roman" w:cs="Times New Roman"/>
          <w:sz w:val="24"/>
          <w:szCs w:val="24"/>
        </w:rPr>
      </w:pPr>
      <w:r w:rsidRPr="001C6638">
        <w:rPr>
          <w:rFonts w:ascii="Times New Roman" w:hAnsi="Times New Roman" w:cs="Times New Roman"/>
          <w:sz w:val="24"/>
          <w:szCs w:val="24"/>
        </w:rPr>
        <w:t>Jestliže stěžovatel nesouhlasí se způsobem vyřízení stížnosti, může požádat o přešetření věci.</w:t>
      </w:r>
    </w:p>
    <w:p w:rsidR="004E1E09" w:rsidRPr="001C6638" w:rsidRDefault="004E1E09" w:rsidP="004E1E09">
      <w:pPr>
        <w:autoSpaceDE w:val="0"/>
        <w:autoSpaceDN w:val="0"/>
        <w:adjustRightInd w:val="0"/>
        <w:rPr>
          <w:rFonts w:ascii="Times New Roman" w:hAnsi="Times New Roman" w:cs="Times New Roman"/>
          <w:b/>
          <w:sz w:val="24"/>
          <w:szCs w:val="24"/>
        </w:rPr>
      </w:pPr>
      <w:r w:rsidRPr="001C6638">
        <w:rPr>
          <w:rFonts w:ascii="Times New Roman" w:hAnsi="Times New Roman" w:cs="Times New Roman"/>
          <w:b/>
          <w:sz w:val="24"/>
          <w:szCs w:val="24"/>
        </w:rPr>
        <w:t>Žádost o přešetření může stěžovatel podat:</w:t>
      </w:r>
    </w:p>
    <w:p w:rsidR="004E1E09" w:rsidRPr="001C6638" w:rsidRDefault="004E1E09" w:rsidP="00E52BAD">
      <w:pPr>
        <w:numPr>
          <w:ilvl w:val="0"/>
          <w:numId w:val="124"/>
        </w:numPr>
        <w:tabs>
          <w:tab w:val="num" w:pos="360"/>
          <w:tab w:val="num" w:pos="426"/>
        </w:tabs>
        <w:autoSpaceDE w:val="0"/>
        <w:autoSpaceDN w:val="0"/>
        <w:adjustRightInd w:val="0"/>
        <w:ind w:left="426" w:hanging="426"/>
        <w:rPr>
          <w:rFonts w:ascii="Times New Roman" w:hAnsi="Times New Roman" w:cs="Times New Roman"/>
          <w:sz w:val="24"/>
          <w:szCs w:val="24"/>
        </w:rPr>
      </w:pPr>
      <w:r w:rsidRPr="001C6638">
        <w:rPr>
          <w:rFonts w:ascii="Times New Roman" w:hAnsi="Times New Roman" w:cs="Times New Roman"/>
          <w:b/>
          <w:sz w:val="24"/>
          <w:szCs w:val="24"/>
        </w:rPr>
        <w:t>orgánu, který vyřizoval stížnost</w:t>
      </w:r>
      <w:r w:rsidRPr="001C6638">
        <w:rPr>
          <w:rFonts w:ascii="Times New Roman" w:hAnsi="Times New Roman" w:cs="Times New Roman"/>
          <w:sz w:val="24"/>
          <w:szCs w:val="24"/>
        </w:rPr>
        <w:t xml:space="preserve"> – ten pak posoudí obsah a shledá-li důvod ke změně svých předchozích závěrů, vyrozumí o tom stěžovatele. V opačném případě oznámí stěžovateli, že neshledal důvody ke změně již učiněných závěrů a předá stížnost </w:t>
      </w:r>
      <w:r w:rsidR="00C12073">
        <w:rPr>
          <w:rFonts w:ascii="Times New Roman" w:hAnsi="Times New Roman" w:cs="Times New Roman"/>
          <w:sz w:val="24"/>
          <w:szCs w:val="24"/>
        </w:rPr>
        <w:br/>
      </w:r>
      <w:r w:rsidRPr="001C6638">
        <w:rPr>
          <w:rFonts w:ascii="Times New Roman" w:hAnsi="Times New Roman" w:cs="Times New Roman"/>
          <w:sz w:val="24"/>
          <w:szCs w:val="24"/>
        </w:rPr>
        <w:t xml:space="preserve">k přešetření nadřízenému správnímu orgánu. V případě CRR ČR je pro tyto účely nadřízeným orgánem ŘO IOP. </w:t>
      </w:r>
      <w:r w:rsidR="00B040B2" w:rsidRPr="001C6638">
        <w:rPr>
          <w:rFonts w:ascii="Times New Roman" w:hAnsi="Times New Roman" w:cs="Times New Roman"/>
          <w:sz w:val="24"/>
          <w:szCs w:val="24"/>
        </w:rPr>
        <w:t>V</w:t>
      </w:r>
      <w:r w:rsidRPr="001C6638">
        <w:rPr>
          <w:rFonts w:ascii="Times New Roman" w:hAnsi="Times New Roman" w:cs="Times New Roman"/>
          <w:sz w:val="24"/>
          <w:szCs w:val="24"/>
        </w:rPr>
        <w:t xml:space="preserve"> případě ŘO IOP - </w:t>
      </w:r>
      <w:r w:rsidR="00B040B2" w:rsidRPr="001C6638">
        <w:rPr>
          <w:rFonts w:ascii="Times New Roman" w:hAnsi="Times New Roman" w:cs="Times New Roman"/>
          <w:sz w:val="24"/>
          <w:szCs w:val="24"/>
        </w:rPr>
        <w:t xml:space="preserve">samostatnému oddělení </w:t>
      </w:r>
      <w:r w:rsidRPr="001C6638">
        <w:rPr>
          <w:rFonts w:ascii="Times New Roman" w:hAnsi="Times New Roman" w:cs="Times New Roman"/>
          <w:sz w:val="24"/>
          <w:szCs w:val="24"/>
        </w:rPr>
        <w:t xml:space="preserve">kontroly MMR ČR. </w:t>
      </w:r>
    </w:p>
    <w:p w:rsidR="004E1E09" w:rsidRPr="001C6638" w:rsidRDefault="004E1E09" w:rsidP="00E52BAD">
      <w:pPr>
        <w:numPr>
          <w:ilvl w:val="0"/>
          <w:numId w:val="124"/>
        </w:numPr>
        <w:tabs>
          <w:tab w:val="num" w:pos="360"/>
          <w:tab w:val="num" w:pos="426"/>
        </w:tabs>
        <w:autoSpaceDE w:val="0"/>
        <w:autoSpaceDN w:val="0"/>
        <w:adjustRightInd w:val="0"/>
        <w:ind w:left="426" w:hanging="426"/>
        <w:rPr>
          <w:rFonts w:ascii="Times New Roman" w:hAnsi="Times New Roman" w:cs="Times New Roman"/>
          <w:sz w:val="24"/>
          <w:szCs w:val="24"/>
        </w:rPr>
      </w:pPr>
      <w:r w:rsidRPr="001C6638">
        <w:rPr>
          <w:rFonts w:ascii="Times New Roman" w:hAnsi="Times New Roman" w:cs="Times New Roman"/>
          <w:b/>
          <w:sz w:val="24"/>
          <w:szCs w:val="24"/>
        </w:rPr>
        <w:t xml:space="preserve">nadřízenému orgánu – </w:t>
      </w:r>
      <w:r w:rsidRPr="001C6638">
        <w:rPr>
          <w:rFonts w:ascii="Times New Roman" w:hAnsi="Times New Roman" w:cs="Times New Roman"/>
          <w:sz w:val="24"/>
          <w:szCs w:val="24"/>
        </w:rPr>
        <w:t xml:space="preserve">ten je povinen řádně prošetřit bez zbytečného odkladu všechny skutečnosti uvedené ve stížnosti. Způsob vyřízení stížnosti závisí na obsahu stížnosti. </w:t>
      </w:r>
    </w:p>
    <w:p w:rsidR="004E1E09" w:rsidRDefault="004E1E09" w:rsidP="004E1E09">
      <w:pPr>
        <w:autoSpaceDE w:val="0"/>
        <w:autoSpaceDN w:val="0"/>
        <w:adjustRightInd w:val="0"/>
        <w:rPr>
          <w:rFonts w:ascii="Times New Roman" w:hAnsi="Times New Roman" w:cs="Times New Roman"/>
          <w:sz w:val="24"/>
          <w:szCs w:val="24"/>
        </w:rPr>
      </w:pPr>
      <w:r w:rsidRPr="001C6638">
        <w:rPr>
          <w:rFonts w:ascii="Times New Roman" w:hAnsi="Times New Roman" w:cs="Times New Roman"/>
          <w:sz w:val="24"/>
          <w:szCs w:val="24"/>
        </w:rPr>
        <w:t xml:space="preserve">V případě, že stěžovatel poté, co nadřízený orgán stížnost prošetřil a potvrdil výsledky předchozího šetření, podá znovu stížnost shodného obsahu a nebudou shledány důvody ke </w:t>
      </w:r>
      <w:r w:rsidRPr="001C6638">
        <w:rPr>
          <w:rFonts w:ascii="Times New Roman" w:hAnsi="Times New Roman" w:cs="Times New Roman"/>
          <w:sz w:val="24"/>
          <w:szCs w:val="24"/>
        </w:rPr>
        <w:lastRenderedPageBreak/>
        <w:t xml:space="preserve">změně výsledků předchozího vyřízení, bude stížnost založena bez dalšího šetření. Stěžovatel bude o tomto postupu </w:t>
      </w:r>
      <w:smartTag w:uri="urn:schemas-microsoft-com:office:smarttags" w:element="PersonName">
        <w:r w:rsidRPr="001C6638">
          <w:rPr>
            <w:rFonts w:ascii="Times New Roman" w:hAnsi="Times New Roman" w:cs="Times New Roman"/>
            <w:sz w:val="24"/>
            <w:szCs w:val="24"/>
          </w:rPr>
          <w:t>info</w:t>
        </w:r>
      </w:smartTag>
      <w:r w:rsidRPr="001C6638">
        <w:rPr>
          <w:rFonts w:ascii="Times New Roman" w:hAnsi="Times New Roman" w:cs="Times New Roman"/>
          <w:sz w:val="24"/>
          <w:szCs w:val="24"/>
        </w:rPr>
        <w:t>rmován.</w:t>
      </w:r>
    </w:p>
    <w:p w:rsidR="00FD31A0" w:rsidRPr="001C6638" w:rsidRDefault="00FD31A0" w:rsidP="004E1E09">
      <w:pPr>
        <w:autoSpaceDE w:val="0"/>
        <w:autoSpaceDN w:val="0"/>
        <w:adjustRightInd w:val="0"/>
        <w:rPr>
          <w:rFonts w:ascii="Times New Roman" w:hAnsi="Times New Roman" w:cs="Times New Roman"/>
          <w:sz w:val="24"/>
          <w:szCs w:val="24"/>
        </w:rPr>
      </w:pPr>
    </w:p>
    <w:p w:rsidR="00517E73" w:rsidRPr="001C6638" w:rsidRDefault="004E1E09" w:rsidP="004E1E09">
      <w:pPr>
        <w:pStyle w:val="Zkladntext2"/>
        <w:spacing w:line="240" w:lineRule="auto"/>
        <w:jc w:val="both"/>
        <w:rPr>
          <w:rFonts w:ascii="Times New Roman" w:hAnsi="Times New Roman" w:cs="Times New Roman"/>
        </w:rPr>
      </w:pPr>
      <w:r w:rsidRPr="001C6638">
        <w:rPr>
          <w:rFonts w:ascii="Times New Roman" w:hAnsi="Times New Roman" w:cs="Times New Roman"/>
        </w:rPr>
        <w:t>Na dotaci podle § 14 zákona č. 218/2000</w:t>
      </w:r>
      <w:r w:rsidR="004866C6" w:rsidRPr="001C6638">
        <w:rPr>
          <w:rFonts w:ascii="Times New Roman" w:hAnsi="Times New Roman" w:cs="Times New Roman"/>
        </w:rPr>
        <w:t xml:space="preserve"> </w:t>
      </w:r>
      <w:r w:rsidRPr="001C6638">
        <w:rPr>
          <w:rFonts w:ascii="Times New Roman" w:hAnsi="Times New Roman" w:cs="Times New Roman"/>
        </w:rPr>
        <w:t xml:space="preserve">Sb., o rozpočtových pravidlech, ve znění pozdějších předpisů, není právní nárok, tudíž nelze aplikovat obecné předpisy o správním řízení a je vyloučeno soudní přezkoumání. Žadatel může požádat o přešetření podle </w:t>
      </w:r>
      <w:r w:rsidR="00FD31A0">
        <w:rPr>
          <w:rFonts w:ascii="Times New Roman" w:hAnsi="Times New Roman" w:cs="Times New Roman"/>
        </w:rPr>
        <w:t xml:space="preserve">postupu </w:t>
      </w:r>
      <w:r w:rsidRPr="001C6638">
        <w:rPr>
          <w:rFonts w:ascii="Times New Roman" w:hAnsi="Times New Roman" w:cs="Times New Roman"/>
        </w:rPr>
        <w:t xml:space="preserve">uvedeného </w:t>
      </w:r>
      <w:r w:rsidR="00FD31A0">
        <w:rPr>
          <w:rFonts w:ascii="Times New Roman" w:hAnsi="Times New Roman" w:cs="Times New Roman"/>
        </w:rPr>
        <w:t>v této kapitole.</w:t>
      </w:r>
    </w:p>
    <w:p w:rsidR="004E1E09" w:rsidRDefault="004E1E09"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bookmarkStart w:id="702" w:name="_Toc285113258"/>
      <w:bookmarkStart w:id="703" w:name="_Toc285113370"/>
      <w:bookmarkStart w:id="704" w:name="_Toc285113454"/>
      <w:bookmarkStart w:id="705" w:name="_Toc311644755"/>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334BDF" w:rsidRDefault="00C34F2F" w:rsidP="00334BDF">
      <w:pPr>
        <w:pStyle w:val="Nadpis1"/>
      </w:pPr>
      <w:r>
        <w:lastRenderedPageBreak/>
        <w:t xml:space="preserve"> </w:t>
      </w:r>
      <w:bookmarkStart w:id="706" w:name="_Toc328732785"/>
      <w:bookmarkStart w:id="707" w:name="_Toc389829905"/>
      <w:r w:rsidR="00334BDF">
        <w:t>Kontroly projektu</w:t>
      </w:r>
      <w:bookmarkEnd w:id="702"/>
      <w:bookmarkEnd w:id="703"/>
      <w:bookmarkEnd w:id="704"/>
      <w:bookmarkEnd w:id="705"/>
      <w:bookmarkEnd w:id="706"/>
      <w:bookmarkEnd w:id="707"/>
    </w:p>
    <w:p w:rsidR="00334BDF" w:rsidRDefault="00334BDF" w:rsidP="00334BDF">
      <w:pPr>
        <w:pStyle w:val="Nadpis2"/>
        <w:keepLines/>
        <w:spacing w:before="360"/>
        <w:ind w:left="578" w:hanging="578"/>
        <w:rPr>
          <w:noProof/>
        </w:rPr>
      </w:pPr>
      <w:bookmarkStart w:id="708" w:name="_Toc285113259"/>
      <w:bookmarkStart w:id="709" w:name="_Toc285113371"/>
      <w:bookmarkStart w:id="710" w:name="_Toc285113455"/>
      <w:bookmarkStart w:id="711" w:name="_Toc311644756"/>
      <w:bookmarkStart w:id="712" w:name="_Toc328732786"/>
      <w:bookmarkStart w:id="713" w:name="_Toc389829906"/>
      <w:bookmarkStart w:id="714" w:name="_Toc72902227"/>
      <w:bookmarkStart w:id="715" w:name="_Toc86201992"/>
      <w:bookmarkStart w:id="716" w:name="_Toc155769601"/>
      <w:r>
        <w:rPr>
          <w:noProof/>
        </w:rPr>
        <w:t>Základní druhy kontrol</w:t>
      </w:r>
      <w:bookmarkEnd w:id="708"/>
      <w:bookmarkEnd w:id="709"/>
      <w:bookmarkEnd w:id="710"/>
      <w:bookmarkEnd w:id="711"/>
      <w:bookmarkEnd w:id="712"/>
      <w:bookmarkEnd w:id="713"/>
      <w:r>
        <w:rPr>
          <w:noProof/>
        </w:rPr>
        <w:t xml:space="preserve"> </w:t>
      </w:r>
      <w:bookmarkEnd w:id="714"/>
      <w:bookmarkEnd w:id="715"/>
      <w:bookmarkEnd w:id="716"/>
    </w:p>
    <w:p w:rsidR="00334BDF" w:rsidRPr="00C64FBA" w:rsidRDefault="00334BDF" w:rsidP="00C64FBA">
      <w:pPr>
        <w:pStyle w:val="Nadpis3"/>
      </w:pPr>
      <w:bookmarkStart w:id="717" w:name="_Toc285113260"/>
      <w:bookmarkStart w:id="718" w:name="_Toc285113372"/>
      <w:bookmarkStart w:id="719" w:name="_Toc285113456"/>
      <w:bookmarkStart w:id="720" w:name="_Toc311644757"/>
      <w:bookmarkStart w:id="721" w:name="_Toc328732787"/>
      <w:bookmarkStart w:id="722" w:name="_Toc389829907"/>
      <w:r w:rsidRPr="00C64FBA">
        <w:t>Kontroly z hlediska realizace projektu</w:t>
      </w:r>
      <w:bookmarkEnd w:id="717"/>
      <w:bookmarkEnd w:id="718"/>
      <w:bookmarkEnd w:id="719"/>
      <w:bookmarkEnd w:id="720"/>
      <w:bookmarkEnd w:id="721"/>
      <w:bookmarkEnd w:id="722"/>
    </w:p>
    <w:p w:rsidR="00314BA0" w:rsidRDefault="00314BA0" w:rsidP="00314BA0">
      <w:pPr>
        <w:keepNext/>
        <w:keepLines/>
        <w:spacing w:before="0" w:after="120"/>
        <w:rPr>
          <w:rFonts w:ascii="Times New Roman" w:hAnsi="Times New Roman" w:cs="Times New Roman"/>
          <w:snapToGrid w:val="0"/>
          <w:sz w:val="24"/>
        </w:rPr>
      </w:pPr>
      <w:r w:rsidRPr="004200DD">
        <w:rPr>
          <w:rFonts w:ascii="Times New Roman" w:hAnsi="Times New Roman" w:cs="Times New Roman"/>
          <w:b/>
          <w:snapToGrid w:val="0"/>
          <w:sz w:val="24"/>
        </w:rPr>
        <w:t xml:space="preserve">Příjemce je povinen </w:t>
      </w:r>
      <w:r>
        <w:rPr>
          <w:rFonts w:ascii="Times New Roman" w:hAnsi="Times New Roman" w:cs="Times New Roman"/>
          <w:b/>
          <w:snapToGrid w:val="0"/>
          <w:sz w:val="24"/>
        </w:rPr>
        <w:t xml:space="preserve">v době realizace projektu a </w:t>
      </w:r>
      <w:r w:rsidRPr="004200DD">
        <w:rPr>
          <w:rFonts w:ascii="Times New Roman" w:hAnsi="Times New Roman" w:cs="Times New Roman"/>
          <w:b/>
          <w:snapToGrid w:val="0"/>
          <w:sz w:val="24"/>
        </w:rPr>
        <w:t>po dobu deseti let od ukončení realizace projektu</w:t>
      </w:r>
      <w:r>
        <w:rPr>
          <w:rFonts w:ascii="Times New Roman" w:hAnsi="Times New Roman" w:cs="Times New Roman"/>
          <w:b/>
          <w:snapToGrid w:val="0"/>
          <w:sz w:val="24"/>
        </w:rPr>
        <w:t xml:space="preserve">, </w:t>
      </w:r>
      <w:r w:rsidRPr="00842368">
        <w:rPr>
          <w:rFonts w:ascii="Times New Roman" w:hAnsi="Times New Roman" w:cs="Times New Roman"/>
          <w:snapToGrid w:val="0"/>
          <w:sz w:val="24"/>
        </w:rPr>
        <w:t>za účelem ověřování plnění povinností vyplývajících z</w:t>
      </w:r>
      <w:r>
        <w:rPr>
          <w:rFonts w:ascii="Times New Roman" w:hAnsi="Times New Roman" w:cs="Times New Roman"/>
          <w:snapToGrid w:val="0"/>
          <w:sz w:val="24"/>
        </w:rPr>
        <w:t xml:space="preserve"> Rozhodnutí </w:t>
      </w:r>
      <w:r w:rsidRPr="00842368">
        <w:rPr>
          <w:rFonts w:ascii="Times New Roman" w:hAnsi="Times New Roman" w:cs="Times New Roman"/>
          <w:snapToGrid w:val="0"/>
          <w:sz w:val="24"/>
        </w:rPr>
        <w:t>a Podmínek poskytovat požadované informace a dokumentaci zaměstnancům nebo zmocněncům pověřených orgánů</w:t>
      </w:r>
      <w:r>
        <w:rPr>
          <w:rFonts w:ascii="Times New Roman" w:hAnsi="Times New Roman" w:cs="Times New Roman"/>
          <w:snapToGrid w:val="0"/>
          <w:sz w:val="24"/>
        </w:rPr>
        <w:t>.</w:t>
      </w:r>
      <w:r w:rsidRPr="00842368">
        <w:rPr>
          <w:rFonts w:ascii="Times New Roman" w:hAnsi="Times New Roman" w:cs="Times New Roman"/>
          <w:snapToGrid w:val="0"/>
          <w:sz w:val="24"/>
        </w:rPr>
        <w:t xml:space="preserve"> </w:t>
      </w:r>
    </w:p>
    <w:p w:rsidR="00314BA0" w:rsidRPr="00D65C22" w:rsidRDefault="00314BA0" w:rsidP="00314BA0">
      <w:pPr>
        <w:keepNext/>
        <w:keepLines/>
        <w:rPr>
          <w:rFonts w:ascii="Times New Roman" w:hAnsi="Times New Roman" w:cs="Times New Roman"/>
          <w:b/>
          <w:sz w:val="24"/>
          <w:szCs w:val="24"/>
        </w:rPr>
      </w:pPr>
      <w:r w:rsidRPr="00584A62">
        <w:rPr>
          <w:rFonts w:ascii="Times New Roman" w:hAnsi="Times New Roman" w:cs="Times New Roman"/>
          <w:b/>
          <w:sz w:val="24"/>
          <w:szCs w:val="24"/>
        </w:rPr>
        <w:t>Ex-ante kontroly</w:t>
      </w:r>
    </w:p>
    <w:p w:rsidR="00314BA0" w:rsidRDefault="00314BA0" w:rsidP="00314BA0">
      <w:pPr>
        <w:keepNext/>
        <w:keepLines/>
        <w:rPr>
          <w:rFonts w:ascii="Times New Roman" w:hAnsi="Times New Roman" w:cs="Times New Roman"/>
          <w:sz w:val="24"/>
          <w:szCs w:val="24"/>
        </w:rPr>
      </w:pPr>
      <w:r w:rsidRPr="00660E97">
        <w:rPr>
          <w:rFonts w:ascii="Times New Roman" w:hAnsi="Times New Roman" w:cs="Times New Roman"/>
          <w:sz w:val="24"/>
          <w:szCs w:val="24"/>
        </w:rPr>
        <w:t>Cílem je získat informace o přípravě žadatele na realizaci projektu, porovnat skutečný stav se stavem deklarovaným v žádosti o podporu a ověřit, že žadatel splňuje definici žadatele pro dané opatření a veškeré jeho vstupy projektu a přípravné činnosti jsou prokazatelné a naplňují podmínky poskytování pomoci z programu IOP. Výdaje na projekt musí být v souladu s principy hospodárnosti, účelnosti a efektivnosti. Tyto kontroly probíhají do schválení Rozhodnutí.</w:t>
      </w:r>
    </w:p>
    <w:p w:rsidR="00314BA0" w:rsidRDefault="00314BA0" w:rsidP="00314BA0">
      <w:pPr>
        <w:keepNext/>
        <w:keepLines/>
        <w:rPr>
          <w:rFonts w:ascii="Times New Roman" w:hAnsi="Times New Roman" w:cs="Times New Roman"/>
          <w:sz w:val="24"/>
          <w:szCs w:val="24"/>
        </w:rPr>
      </w:pPr>
      <w:r w:rsidRPr="00E1311E">
        <w:rPr>
          <w:rFonts w:ascii="Times New Roman" w:hAnsi="Times New Roman" w:cs="Times New Roman"/>
          <w:b/>
          <w:sz w:val="24"/>
          <w:szCs w:val="24"/>
        </w:rPr>
        <w:t>Interim kontroly</w:t>
      </w:r>
      <w:r w:rsidRPr="00E1311E">
        <w:rPr>
          <w:rFonts w:ascii="Times New Roman" w:hAnsi="Times New Roman" w:cs="Times New Roman"/>
          <w:b/>
          <w:sz w:val="24"/>
          <w:szCs w:val="24"/>
        </w:rPr>
        <w:tab/>
      </w:r>
    </w:p>
    <w:p w:rsidR="00314BA0" w:rsidRDefault="00314BA0" w:rsidP="00314BA0">
      <w:pPr>
        <w:keepNext/>
        <w:keepLines/>
        <w:rPr>
          <w:rFonts w:ascii="Times New Roman" w:hAnsi="Times New Roman" w:cs="Times New Roman"/>
          <w:sz w:val="24"/>
          <w:szCs w:val="24"/>
        </w:rPr>
      </w:pPr>
      <w:r>
        <w:rPr>
          <w:rFonts w:ascii="Times New Roman" w:hAnsi="Times New Roman" w:cs="Times New Roman"/>
          <w:sz w:val="24"/>
          <w:szCs w:val="24"/>
        </w:rPr>
        <w:t xml:space="preserve">Interim kontroly mohou být prováděny bez žádosti o platbu nebo v souvislosti s předložením žádosti o platbu.  </w:t>
      </w:r>
    </w:p>
    <w:p w:rsidR="00314BA0" w:rsidRDefault="00314BA0" w:rsidP="00314BA0">
      <w:pPr>
        <w:keepNext/>
        <w:keepLines/>
        <w:rPr>
          <w:rFonts w:ascii="Times New Roman" w:hAnsi="Times New Roman" w:cs="Times New Roman"/>
          <w:sz w:val="24"/>
          <w:szCs w:val="24"/>
        </w:rPr>
      </w:pPr>
      <w:r w:rsidRPr="00E1311E">
        <w:rPr>
          <w:rFonts w:ascii="Times New Roman" w:hAnsi="Times New Roman" w:cs="Times New Roman"/>
          <w:sz w:val="24"/>
          <w:szCs w:val="24"/>
        </w:rPr>
        <w:t xml:space="preserve">Provádí se v průběhu realizace </w:t>
      </w:r>
      <w:r>
        <w:rPr>
          <w:rFonts w:ascii="Times New Roman" w:hAnsi="Times New Roman" w:cs="Times New Roman"/>
          <w:sz w:val="24"/>
          <w:szCs w:val="24"/>
        </w:rPr>
        <w:t xml:space="preserve">projektu do </w:t>
      </w:r>
      <w:r w:rsidRPr="00E1311E">
        <w:rPr>
          <w:rFonts w:ascii="Times New Roman" w:hAnsi="Times New Roman" w:cs="Times New Roman"/>
          <w:sz w:val="24"/>
          <w:szCs w:val="24"/>
        </w:rPr>
        <w:t>ukončení</w:t>
      </w:r>
      <w:r>
        <w:rPr>
          <w:rFonts w:ascii="Times New Roman" w:hAnsi="Times New Roman" w:cs="Times New Roman"/>
          <w:sz w:val="24"/>
          <w:szCs w:val="24"/>
        </w:rPr>
        <w:t xml:space="preserve"> financování </w:t>
      </w:r>
      <w:r w:rsidRPr="00E1311E">
        <w:rPr>
          <w:rFonts w:ascii="Times New Roman" w:hAnsi="Times New Roman" w:cs="Times New Roman"/>
          <w:sz w:val="24"/>
          <w:szCs w:val="24"/>
        </w:rPr>
        <w:t xml:space="preserve">projektu. Jejich cílem je ověření plnění </w:t>
      </w:r>
      <w:r>
        <w:rPr>
          <w:rFonts w:ascii="Times New Roman" w:hAnsi="Times New Roman" w:cs="Times New Roman"/>
          <w:sz w:val="24"/>
          <w:szCs w:val="24"/>
        </w:rPr>
        <w:t xml:space="preserve">Rozhodnutí </w:t>
      </w:r>
      <w:r w:rsidRPr="00E1311E">
        <w:rPr>
          <w:rFonts w:ascii="Times New Roman" w:hAnsi="Times New Roman" w:cs="Times New Roman"/>
          <w:sz w:val="24"/>
          <w:szCs w:val="24"/>
        </w:rPr>
        <w:t>a Podmínek</w:t>
      </w:r>
      <w:r>
        <w:rPr>
          <w:rFonts w:ascii="Times New Roman" w:hAnsi="Times New Roman" w:cs="Times New Roman"/>
          <w:sz w:val="24"/>
          <w:szCs w:val="24"/>
        </w:rPr>
        <w:t xml:space="preserve"> a ověření</w:t>
      </w:r>
      <w:r w:rsidRPr="00E1311E">
        <w:rPr>
          <w:rFonts w:ascii="Times New Roman" w:hAnsi="Times New Roman" w:cs="Times New Roman"/>
          <w:sz w:val="24"/>
          <w:szCs w:val="24"/>
        </w:rPr>
        <w:t xml:space="preserve">, že finanční prostředky jsou použity k záměru specifikovanému projektem, </w:t>
      </w:r>
      <w:r>
        <w:rPr>
          <w:rFonts w:ascii="Times New Roman" w:hAnsi="Times New Roman" w:cs="Times New Roman"/>
          <w:sz w:val="24"/>
          <w:szCs w:val="24"/>
        </w:rPr>
        <w:t xml:space="preserve">Rozhodnutím </w:t>
      </w:r>
      <w:r w:rsidRPr="00E1311E">
        <w:rPr>
          <w:rFonts w:ascii="Times New Roman" w:hAnsi="Times New Roman" w:cs="Times New Roman"/>
          <w:sz w:val="24"/>
          <w:szCs w:val="24"/>
        </w:rPr>
        <w:t xml:space="preserve">a Podmínkami a v průběhu realizace </w:t>
      </w:r>
      <w:r>
        <w:rPr>
          <w:rFonts w:ascii="Times New Roman" w:hAnsi="Times New Roman" w:cs="Times New Roman"/>
          <w:sz w:val="24"/>
          <w:szCs w:val="24"/>
        </w:rPr>
        <w:t xml:space="preserve">projektu </w:t>
      </w:r>
      <w:r w:rsidRPr="00E1311E">
        <w:rPr>
          <w:rFonts w:ascii="Times New Roman" w:hAnsi="Times New Roman" w:cs="Times New Roman"/>
          <w:sz w:val="24"/>
          <w:szCs w:val="24"/>
        </w:rPr>
        <w:t>nejsou porušována pravidla pro poskytování finančních prostředků ze státního rozpočtu a strukturálních fondů.</w:t>
      </w:r>
    </w:p>
    <w:p w:rsidR="00314BA0" w:rsidRDefault="00314BA0" w:rsidP="00314BA0">
      <w:pPr>
        <w:keepNext/>
        <w:keepLines/>
        <w:rPr>
          <w:rFonts w:ascii="Times New Roman" w:hAnsi="Times New Roman" w:cs="Times New Roman"/>
          <w:b/>
          <w:sz w:val="24"/>
          <w:szCs w:val="24"/>
        </w:rPr>
      </w:pPr>
      <w:r w:rsidRPr="00E1311E">
        <w:rPr>
          <w:rFonts w:ascii="Times New Roman" w:hAnsi="Times New Roman" w:cs="Times New Roman"/>
          <w:b/>
          <w:sz w:val="24"/>
          <w:szCs w:val="24"/>
        </w:rPr>
        <w:t>Ex-post kontroly</w:t>
      </w:r>
    </w:p>
    <w:p w:rsidR="00314BA0" w:rsidRDefault="00314BA0" w:rsidP="00314BA0">
      <w:pPr>
        <w:keepNext/>
        <w:keepLines/>
        <w:rPr>
          <w:rFonts w:ascii="Times New Roman" w:hAnsi="Times New Roman" w:cs="Times New Roman"/>
          <w:sz w:val="24"/>
          <w:szCs w:val="24"/>
        </w:rPr>
      </w:pPr>
      <w:r w:rsidRPr="00E1311E">
        <w:rPr>
          <w:rFonts w:ascii="Times New Roman" w:hAnsi="Times New Roman" w:cs="Times New Roman"/>
          <w:sz w:val="24"/>
          <w:szCs w:val="24"/>
        </w:rPr>
        <w:t>Provád</w:t>
      </w:r>
      <w:r>
        <w:rPr>
          <w:rFonts w:ascii="Times New Roman" w:hAnsi="Times New Roman" w:cs="Times New Roman"/>
          <w:sz w:val="24"/>
          <w:szCs w:val="24"/>
        </w:rPr>
        <w:t>ěj</w:t>
      </w:r>
      <w:r w:rsidRPr="00E1311E">
        <w:rPr>
          <w:rFonts w:ascii="Times New Roman" w:hAnsi="Times New Roman" w:cs="Times New Roman"/>
          <w:sz w:val="24"/>
          <w:szCs w:val="24"/>
        </w:rPr>
        <w:t xml:space="preserve">í se v období pěti let od ukončení </w:t>
      </w:r>
      <w:r>
        <w:rPr>
          <w:rFonts w:ascii="Times New Roman" w:hAnsi="Times New Roman" w:cs="Times New Roman"/>
          <w:sz w:val="24"/>
          <w:szCs w:val="24"/>
        </w:rPr>
        <w:t xml:space="preserve">realizace </w:t>
      </w:r>
      <w:r w:rsidRPr="00E1311E">
        <w:rPr>
          <w:rFonts w:ascii="Times New Roman" w:hAnsi="Times New Roman" w:cs="Times New Roman"/>
          <w:sz w:val="24"/>
          <w:szCs w:val="24"/>
        </w:rPr>
        <w:t xml:space="preserve">projektu (doba udržitelnosti projektu). Cílem </w:t>
      </w:r>
      <w:r w:rsidRPr="00D039D1">
        <w:rPr>
          <w:rFonts w:ascii="Times New Roman" w:hAnsi="Times New Roman" w:cs="Times New Roman"/>
          <w:sz w:val="24"/>
          <w:szCs w:val="24"/>
        </w:rPr>
        <w:t xml:space="preserve">je </w:t>
      </w:r>
      <w:r>
        <w:rPr>
          <w:rFonts w:ascii="Times New Roman" w:hAnsi="Times New Roman" w:cs="Times New Roman"/>
          <w:sz w:val="24"/>
          <w:szCs w:val="24"/>
        </w:rPr>
        <w:t>ověřit p</w:t>
      </w:r>
      <w:r w:rsidRPr="0069008D">
        <w:rPr>
          <w:rFonts w:ascii="Times New Roman" w:hAnsi="Times New Roman" w:cs="Times New Roman" w:hint="eastAsia"/>
          <w:sz w:val="24"/>
          <w:szCs w:val="24"/>
        </w:rPr>
        <w:t xml:space="preserve">lnění </w:t>
      </w:r>
      <w:r>
        <w:rPr>
          <w:rFonts w:ascii="Times New Roman" w:hAnsi="Times New Roman" w:cs="Times New Roman"/>
          <w:sz w:val="24"/>
          <w:szCs w:val="24"/>
        </w:rPr>
        <w:t>p</w:t>
      </w:r>
      <w:r w:rsidRPr="0069008D">
        <w:rPr>
          <w:rFonts w:ascii="Times New Roman" w:hAnsi="Times New Roman" w:cs="Times New Roman" w:hint="eastAsia"/>
          <w:sz w:val="24"/>
          <w:szCs w:val="24"/>
        </w:rPr>
        <w:t>o</w:t>
      </w:r>
      <w:r>
        <w:rPr>
          <w:rFonts w:ascii="Times New Roman" w:hAnsi="Times New Roman" w:cs="Times New Roman"/>
          <w:sz w:val="24"/>
          <w:szCs w:val="24"/>
        </w:rPr>
        <w:t>vinností</w:t>
      </w:r>
      <w:r w:rsidRPr="0069008D">
        <w:rPr>
          <w:rFonts w:ascii="Times New Roman" w:hAnsi="Times New Roman" w:cs="Times New Roman" w:hint="eastAsia"/>
          <w:sz w:val="24"/>
          <w:szCs w:val="24"/>
        </w:rPr>
        <w:t xml:space="preserve"> stanovených </w:t>
      </w:r>
      <w:r>
        <w:rPr>
          <w:rFonts w:ascii="Times New Roman" w:hAnsi="Times New Roman" w:cs="Times New Roman"/>
          <w:sz w:val="24"/>
          <w:szCs w:val="24"/>
        </w:rPr>
        <w:t>v Rozhodnutí a Podmínkách pro dobu udržitelnosti.</w:t>
      </w:r>
    </w:p>
    <w:p w:rsidR="00314BA0" w:rsidRDefault="00314BA0" w:rsidP="00314BA0">
      <w:pPr>
        <w:pStyle w:val="ntextCharChar"/>
        <w:keepNext/>
        <w:keepLines/>
        <w:widowControl/>
        <w:spacing w:line="240" w:lineRule="auto"/>
        <w:ind w:firstLine="0"/>
        <w:rPr>
          <w:rFonts w:cs="Times New Roman"/>
        </w:rPr>
      </w:pPr>
    </w:p>
    <w:p w:rsidR="00314BA0" w:rsidRDefault="00314BA0" w:rsidP="00314BA0">
      <w:pPr>
        <w:pStyle w:val="ntextCharChar"/>
        <w:keepNext/>
        <w:keepLines/>
        <w:widowControl/>
        <w:spacing w:line="240" w:lineRule="auto"/>
        <w:ind w:firstLine="0"/>
        <w:rPr>
          <w:rFonts w:cs="Times New Roman"/>
        </w:rPr>
      </w:pPr>
      <w:r w:rsidRPr="00E1311E">
        <w:rPr>
          <w:rFonts w:cs="Times New Roman"/>
        </w:rPr>
        <w:t>Uvedené kontroly mohou probíhat jako plánované nebo neplánované.</w:t>
      </w:r>
    </w:p>
    <w:p w:rsidR="00334BDF" w:rsidRPr="00C64FBA" w:rsidRDefault="00334BDF" w:rsidP="00C64FBA">
      <w:pPr>
        <w:pStyle w:val="Nadpis3"/>
      </w:pPr>
      <w:bookmarkStart w:id="723" w:name="_Toc389827730"/>
      <w:bookmarkStart w:id="724" w:name="_Toc389827733"/>
      <w:bookmarkStart w:id="725" w:name="_Toc389827734"/>
      <w:bookmarkStart w:id="726" w:name="_Toc389827737"/>
      <w:bookmarkStart w:id="727" w:name="_Toc389827738"/>
      <w:bookmarkStart w:id="728" w:name="_Toc389827739"/>
      <w:bookmarkStart w:id="729" w:name="_Toc285113261"/>
      <w:bookmarkStart w:id="730" w:name="_Toc285113373"/>
      <w:bookmarkStart w:id="731" w:name="_Toc285113457"/>
      <w:bookmarkStart w:id="732" w:name="_Toc311644758"/>
      <w:bookmarkStart w:id="733" w:name="_Toc389829908"/>
      <w:bookmarkEnd w:id="723"/>
      <w:bookmarkEnd w:id="724"/>
      <w:bookmarkEnd w:id="725"/>
      <w:bookmarkEnd w:id="726"/>
      <w:bookmarkEnd w:id="727"/>
      <w:bookmarkEnd w:id="728"/>
      <w:r w:rsidRPr="00C64FBA">
        <w:t>Kontroly z hlediska charakteru a zaměření</w:t>
      </w:r>
      <w:bookmarkEnd w:id="729"/>
      <w:bookmarkEnd w:id="730"/>
      <w:bookmarkEnd w:id="731"/>
      <w:bookmarkEnd w:id="732"/>
      <w:bookmarkEnd w:id="733"/>
    </w:p>
    <w:p w:rsidR="00314BA0" w:rsidRDefault="00314BA0" w:rsidP="00314BA0">
      <w:pPr>
        <w:keepNext/>
        <w:keepLines/>
      </w:pPr>
      <w:r>
        <w:rPr>
          <w:rFonts w:ascii="Times New Roman" w:hAnsi="Times New Roman" w:cs="Times New Roman"/>
          <w:b/>
          <w:sz w:val="24"/>
          <w:szCs w:val="24"/>
        </w:rPr>
        <w:t>A</w:t>
      </w:r>
      <w:r w:rsidRPr="00E1311E">
        <w:rPr>
          <w:rFonts w:ascii="Times New Roman" w:hAnsi="Times New Roman" w:cs="Times New Roman"/>
          <w:b/>
          <w:sz w:val="24"/>
          <w:szCs w:val="24"/>
        </w:rPr>
        <w:t>dministrativní kontrola</w:t>
      </w:r>
      <w:r w:rsidRPr="00E1311E">
        <w:rPr>
          <w:rFonts w:ascii="Times New Roman" w:hAnsi="Times New Roman" w:cs="Times New Roman"/>
          <w:sz w:val="24"/>
          <w:szCs w:val="24"/>
        </w:rPr>
        <w:t xml:space="preserve"> spočív</w:t>
      </w:r>
      <w:r>
        <w:rPr>
          <w:rFonts w:ascii="Times New Roman" w:hAnsi="Times New Roman" w:cs="Times New Roman"/>
          <w:sz w:val="24"/>
          <w:szCs w:val="24"/>
        </w:rPr>
        <w:t>á</w:t>
      </w:r>
      <w:r w:rsidRPr="00E1311E">
        <w:rPr>
          <w:rFonts w:ascii="Times New Roman" w:hAnsi="Times New Roman" w:cs="Times New Roman"/>
          <w:sz w:val="24"/>
          <w:szCs w:val="24"/>
        </w:rPr>
        <w:t xml:space="preserve"> v kontrole dokladů předložených žadatelem nebo příjemcem při příjmu </w:t>
      </w:r>
      <w:r>
        <w:rPr>
          <w:rFonts w:ascii="Times New Roman" w:hAnsi="Times New Roman" w:cs="Times New Roman"/>
          <w:sz w:val="24"/>
          <w:szCs w:val="24"/>
        </w:rPr>
        <w:t>projektové žádosti</w:t>
      </w:r>
      <w:r w:rsidRPr="00E1311E">
        <w:rPr>
          <w:rFonts w:ascii="Times New Roman" w:hAnsi="Times New Roman" w:cs="Times New Roman"/>
          <w:sz w:val="24"/>
          <w:szCs w:val="24"/>
        </w:rPr>
        <w:t xml:space="preserve">, </w:t>
      </w:r>
      <w:r>
        <w:rPr>
          <w:rFonts w:ascii="Times New Roman" w:hAnsi="Times New Roman" w:cs="Times New Roman"/>
          <w:sz w:val="24"/>
          <w:szCs w:val="24"/>
        </w:rPr>
        <w:t>při kontrole zadávacího/výběrového řízení,</w:t>
      </w:r>
      <w:r w:rsidRPr="00E1311E">
        <w:rPr>
          <w:rFonts w:ascii="Times New Roman" w:hAnsi="Times New Roman" w:cs="Times New Roman"/>
          <w:sz w:val="24"/>
          <w:szCs w:val="24"/>
        </w:rPr>
        <w:t xml:space="preserve"> při oznámení o změně </w:t>
      </w:r>
      <w:r>
        <w:rPr>
          <w:rFonts w:ascii="Times New Roman" w:hAnsi="Times New Roman" w:cs="Times New Roman"/>
          <w:sz w:val="24"/>
          <w:szCs w:val="24"/>
        </w:rPr>
        <w:t>v </w:t>
      </w:r>
      <w:r w:rsidRPr="00E1311E">
        <w:rPr>
          <w:rFonts w:ascii="Times New Roman" w:hAnsi="Times New Roman" w:cs="Times New Roman"/>
          <w:sz w:val="24"/>
          <w:szCs w:val="24"/>
        </w:rPr>
        <w:t>projektu</w:t>
      </w:r>
      <w:r>
        <w:rPr>
          <w:rFonts w:ascii="Times New Roman" w:hAnsi="Times New Roman" w:cs="Times New Roman"/>
          <w:sz w:val="24"/>
          <w:szCs w:val="24"/>
        </w:rPr>
        <w:t>, při předložení monitorovací zprávy</w:t>
      </w:r>
      <w:r w:rsidRPr="00E1311E">
        <w:rPr>
          <w:rFonts w:ascii="Times New Roman" w:hAnsi="Times New Roman" w:cs="Times New Roman"/>
          <w:sz w:val="24"/>
          <w:szCs w:val="24"/>
        </w:rPr>
        <w:t xml:space="preserve"> a při příjmu </w:t>
      </w:r>
      <w:r>
        <w:rPr>
          <w:rFonts w:ascii="Times New Roman" w:hAnsi="Times New Roman" w:cs="Times New Roman"/>
          <w:sz w:val="24"/>
          <w:szCs w:val="24"/>
        </w:rPr>
        <w:t>zjednodušené ž</w:t>
      </w:r>
      <w:r w:rsidRPr="00E1311E">
        <w:rPr>
          <w:rFonts w:ascii="Times New Roman" w:hAnsi="Times New Roman" w:cs="Times New Roman"/>
          <w:sz w:val="24"/>
          <w:szCs w:val="24"/>
        </w:rPr>
        <w:t xml:space="preserve">ádosti o platbu. </w:t>
      </w:r>
      <w:r>
        <w:rPr>
          <w:rFonts w:ascii="Times New Roman" w:hAnsi="Times New Roman" w:cs="Times New Roman"/>
          <w:sz w:val="24"/>
          <w:szCs w:val="24"/>
        </w:rPr>
        <w:t xml:space="preserve">Administrativní kontrola může být provedena </w:t>
      </w:r>
      <w:r>
        <w:rPr>
          <w:rFonts w:ascii="Times New Roman" w:hAnsi="Times New Roman" w:cs="Times New Roman"/>
          <w:sz w:val="24"/>
          <w:szCs w:val="24"/>
        </w:rPr>
        <w:br/>
        <w:t>i veřejnosprávní formou, kde je příjemce o zahájení a jeho právech a povinnostech informován a je oprávněn se ke kontrolním závěrům vyjádřit. Kontrolu může provádět CRR ČR nebo ŘO IOP.</w:t>
      </w:r>
    </w:p>
    <w:p w:rsidR="00314BA0" w:rsidRDefault="00314BA0" w:rsidP="00314BA0">
      <w:pPr>
        <w:keepNext/>
        <w:keepLines/>
        <w:autoSpaceDE w:val="0"/>
        <w:autoSpaceDN w:val="0"/>
        <w:adjustRightInd w:val="0"/>
        <w:spacing w:after="120"/>
        <w:rPr>
          <w:rFonts w:ascii="Times New Roman" w:hAnsi="Times New Roman" w:cs="Times New Roman"/>
          <w:sz w:val="24"/>
          <w:szCs w:val="24"/>
        </w:rPr>
      </w:pPr>
      <w:r>
        <w:rPr>
          <w:rFonts w:ascii="Times New Roman" w:hAnsi="Times New Roman" w:cs="Times New Roman"/>
          <w:b/>
          <w:sz w:val="24"/>
          <w:szCs w:val="24"/>
        </w:rPr>
        <w:t>K</w:t>
      </w:r>
      <w:r w:rsidRPr="00E1311E">
        <w:rPr>
          <w:rFonts w:ascii="Times New Roman" w:hAnsi="Times New Roman" w:cs="Times New Roman"/>
          <w:b/>
          <w:sz w:val="24"/>
          <w:szCs w:val="24"/>
        </w:rPr>
        <w:t>ontrola</w:t>
      </w:r>
      <w:r w:rsidRPr="00E1311E">
        <w:rPr>
          <w:rFonts w:ascii="Times New Roman" w:hAnsi="Times New Roman" w:cs="Times New Roman"/>
          <w:sz w:val="24"/>
          <w:szCs w:val="24"/>
        </w:rPr>
        <w:t xml:space="preserve"> na místě porovnává skutečný stav se stavem deklarovaným</w:t>
      </w:r>
      <w:r>
        <w:rPr>
          <w:rFonts w:ascii="Times New Roman" w:hAnsi="Times New Roman" w:cs="Times New Roman"/>
          <w:sz w:val="24"/>
          <w:szCs w:val="24"/>
        </w:rPr>
        <w:t>,</w:t>
      </w:r>
      <w:r w:rsidRPr="00E1311E">
        <w:rPr>
          <w:rFonts w:ascii="Times New Roman" w:hAnsi="Times New Roman" w:cs="Times New Roman"/>
          <w:sz w:val="24"/>
          <w:szCs w:val="24"/>
        </w:rPr>
        <w:t xml:space="preserve"> obsahuje rovněž kontrolu dokladů.</w:t>
      </w:r>
      <w:r>
        <w:rPr>
          <w:rFonts w:ascii="Times New Roman" w:hAnsi="Times New Roman" w:cs="Times New Roman"/>
          <w:sz w:val="24"/>
          <w:szCs w:val="24"/>
        </w:rPr>
        <w:t xml:space="preserve"> </w:t>
      </w:r>
    </w:p>
    <w:p w:rsidR="00314BA0" w:rsidRDefault="00314BA0" w:rsidP="00314BA0">
      <w:pPr>
        <w:keepNext/>
        <w:keepLines/>
        <w:autoSpaceDE w:val="0"/>
        <w:autoSpaceDN w:val="0"/>
        <w:adjustRightInd w:val="0"/>
        <w:spacing w:before="0"/>
        <w:rPr>
          <w:rFonts w:ascii="Times New Roman" w:hAnsi="Times New Roman" w:cs="Times New Roman"/>
          <w:sz w:val="24"/>
          <w:szCs w:val="24"/>
        </w:rPr>
      </w:pPr>
      <w:r>
        <w:rPr>
          <w:rFonts w:ascii="Times New Roman" w:hAnsi="Times New Roman" w:cs="Times New Roman"/>
          <w:b/>
          <w:sz w:val="24"/>
          <w:szCs w:val="24"/>
        </w:rPr>
        <w:lastRenderedPageBreak/>
        <w:t>M</w:t>
      </w:r>
      <w:r w:rsidRPr="00E1311E">
        <w:rPr>
          <w:rFonts w:ascii="Times New Roman" w:hAnsi="Times New Roman" w:cs="Times New Roman"/>
          <w:b/>
          <w:sz w:val="24"/>
          <w:szCs w:val="24"/>
        </w:rPr>
        <w:t xml:space="preserve">onitorovací návštěva </w:t>
      </w:r>
      <w:r>
        <w:rPr>
          <w:rFonts w:ascii="Times New Roman" w:hAnsi="Times New Roman" w:cs="Times New Roman"/>
          <w:sz w:val="24"/>
          <w:szCs w:val="24"/>
        </w:rPr>
        <w:t>spočívá</w:t>
      </w:r>
      <w:r w:rsidRPr="00D039D1">
        <w:rPr>
          <w:rFonts w:ascii="Times New Roman" w:hAnsi="Times New Roman" w:cs="Times New Roman"/>
          <w:sz w:val="24"/>
          <w:szCs w:val="24"/>
        </w:rPr>
        <w:t xml:space="preserve"> v návštěvách na místě</w:t>
      </w:r>
      <w:r>
        <w:rPr>
          <w:rFonts w:ascii="Times New Roman" w:hAnsi="Times New Roman" w:cs="Times New Roman"/>
          <w:sz w:val="24"/>
          <w:szCs w:val="24"/>
        </w:rPr>
        <w:t xml:space="preserve"> realizace projektu</w:t>
      </w:r>
      <w:r w:rsidRPr="00D039D1">
        <w:rPr>
          <w:rFonts w:ascii="Times New Roman" w:hAnsi="Times New Roman" w:cs="Times New Roman"/>
          <w:sz w:val="24"/>
          <w:szCs w:val="24"/>
        </w:rPr>
        <w:t xml:space="preserve">. </w:t>
      </w:r>
      <w:r>
        <w:rPr>
          <w:rFonts w:ascii="Times New Roman" w:hAnsi="Times New Roman" w:cs="Times New Roman"/>
          <w:sz w:val="24"/>
          <w:szCs w:val="24"/>
        </w:rPr>
        <w:t xml:space="preserve">Nemusí být kontrolovanému subjektu oznámena předem a kontrolní pracovník nemusí mít vystavené pověření ke kontrole. </w:t>
      </w:r>
      <w:r w:rsidRPr="00D039D1">
        <w:rPr>
          <w:rFonts w:ascii="Times New Roman" w:hAnsi="Times New Roman" w:cs="Times New Roman"/>
          <w:sz w:val="24"/>
          <w:szCs w:val="24"/>
        </w:rPr>
        <w:t xml:space="preserve">Výstupem monitorovací návštěvy je </w:t>
      </w:r>
      <w:r>
        <w:rPr>
          <w:rFonts w:ascii="Times New Roman" w:hAnsi="Times New Roman" w:cs="Times New Roman"/>
          <w:sz w:val="24"/>
          <w:szCs w:val="24"/>
        </w:rPr>
        <w:t>zá</w:t>
      </w:r>
      <w:r w:rsidRPr="00D039D1">
        <w:rPr>
          <w:rFonts w:ascii="Times New Roman" w:hAnsi="Times New Roman" w:cs="Times New Roman"/>
          <w:sz w:val="24"/>
          <w:szCs w:val="24"/>
        </w:rPr>
        <w:t xml:space="preserve">pis </w:t>
      </w:r>
      <w:r>
        <w:rPr>
          <w:rFonts w:ascii="Times New Roman" w:hAnsi="Times New Roman" w:cs="Times New Roman"/>
          <w:sz w:val="24"/>
          <w:szCs w:val="24"/>
        </w:rPr>
        <w:t>popisující</w:t>
      </w:r>
      <w:r w:rsidRPr="00D039D1">
        <w:rPr>
          <w:rFonts w:ascii="Times New Roman" w:hAnsi="Times New Roman" w:cs="Times New Roman"/>
          <w:sz w:val="24"/>
          <w:szCs w:val="24"/>
        </w:rPr>
        <w:t xml:space="preserve"> průběh</w:t>
      </w:r>
      <w:r>
        <w:rPr>
          <w:rFonts w:ascii="Times New Roman" w:hAnsi="Times New Roman" w:cs="Times New Roman"/>
          <w:sz w:val="24"/>
          <w:szCs w:val="24"/>
        </w:rPr>
        <w:t xml:space="preserve"> a závěry monitorovací</w:t>
      </w:r>
      <w:r w:rsidRPr="00D039D1">
        <w:rPr>
          <w:rFonts w:ascii="Times New Roman" w:hAnsi="Times New Roman" w:cs="Times New Roman"/>
          <w:sz w:val="24"/>
          <w:szCs w:val="24"/>
        </w:rPr>
        <w:t xml:space="preserve"> návštěvy</w:t>
      </w:r>
      <w:r>
        <w:rPr>
          <w:rFonts w:ascii="Times New Roman" w:hAnsi="Times New Roman" w:cs="Times New Roman"/>
          <w:sz w:val="24"/>
          <w:szCs w:val="24"/>
        </w:rPr>
        <w:t>,</w:t>
      </w:r>
      <w:r w:rsidRPr="00D039D1">
        <w:rPr>
          <w:rFonts w:ascii="Times New Roman" w:hAnsi="Times New Roman" w:cs="Times New Roman"/>
          <w:sz w:val="24"/>
          <w:szCs w:val="24"/>
        </w:rPr>
        <w:t xml:space="preserve"> sepsaný pracovníkem, který monitorovací návštěvu provedl.</w:t>
      </w:r>
      <w:r>
        <w:rPr>
          <w:rFonts w:ascii="Times New Roman" w:hAnsi="Times New Roman" w:cs="Times New Roman"/>
          <w:sz w:val="24"/>
          <w:szCs w:val="24"/>
        </w:rPr>
        <w:t xml:space="preserve"> Monitorovací návštěvu provádí CRR ČR nebo ŘO IOP.</w:t>
      </w:r>
    </w:p>
    <w:p w:rsidR="00314BA0" w:rsidRDefault="00314BA0" w:rsidP="00314BA0">
      <w:pPr>
        <w:pStyle w:val="PPZPtextCharChar"/>
        <w:keepNext/>
        <w:keepLines/>
        <w:rPr>
          <w:rFonts w:ascii="Times New Roman" w:hAnsi="Times New Roman" w:cs="Times New Roman"/>
        </w:rPr>
      </w:pPr>
      <w:r w:rsidRPr="0064250B">
        <w:rPr>
          <w:rFonts w:ascii="Times New Roman" w:hAnsi="Times New Roman" w:cs="Times New Roman"/>
        </w:rPr>
        <w:t>Příjemce se může setkat s vnější nezávislou kontrolou</w:t>
      </w:r>
      <w:r>
        <w:rPr>
          <w:rFonts w:ascii="Times New Roman" w:hAnsi="Times New Roman" w:cs="Times New Roman"/>
        </w:rPr>
        <w:t>,</w:t>
      </w:r>
      <w:r w:rsidRPr="0064250B">
        <w:rPr>
          <w:rFonts w:ascii="Times New Roman" w:hAnsi="Times New Roman" w:cs="Times New Roman"/>
        </w:rPr>
        <w:t xml:space="preserve"> </w:t>
      </w:r>
      <w:r>
        <w:rPr>
          <w:rFonts w:ascii="Times New Roman" w:hAnsi="Times New Roman" w:cs="Times New Roman"/>
        </w:rPr>
        <w:t>kterou</w:t>
      </w:r>
      <w:r w:rsidRPr="0064250B">
        <w:rPr>
          <w:rFonts w:ascii="Times New Roman" w:hAnsi="Times New Roman" w:cs="Times New Roman"/>
        </w:rPr>
        <w:t xml:space="preserve"> provádějí zejména</w:t>
      </w:r>
      <w:r>
        <w:rPr>
          <w:rFonts w:ascii="Times New Roman" w:hAnsi="Times New Roman" w:cs="Times New Roman"/>
        </w:rPr>
        <w:t xml:space="preserve"> následující orgány</w:t>
      </w:r>
      <w:r w:rsidRPr="0064250B">
        <w:rPr>
          <w:rFonts w:ascii="Times New Roman" w:hAnsi="Times New Roman" w:cs="Times New Roman"/>
        </w:rPr>
        <w:t>:</w:t>
      </w:r>
    </w:p>
    <w:p w:rsidR="00B2559B" w:rsidRDefault="00314BA0" w:rsidP="00B2559B">
      <w:pPr>
        <w:pStyle w:val="odrazkykulateuroven1CharChar"/>
        <w:keepNext/>
        <w:keepLines/>
        <w:numPr>
          <w:ilvl w:val="0"/>
          <w:numId w:val="26"/>
        </w:numPr>
        <w:spacing w:before="60" w:after="60"/>
        <w:ind w:left="714" w:hanging="357"/>
        <w:rPr>
          <w:rFonts w:ascii="Times New Roman" w:hAnsi="Times New Roman" w:cs="Times New Roman"/>
        </w:rPr>
      </w:pPr>
      <w:r w:rsidRPr="0064250B">
        <w:rPr>
          <w:rFonts w:ascii="Times New Roman" w:hAnsi="Times New Roman" w:cs="Times New Roman"/>
        </w:rPr>
        <w:t>Nejvyšší kontrolní úřad,</w:t>
      </w:r>
    </w:p>
    <w:p w:rsidR="00B2559B" w:rsidRDefault="00314BA0" w:rsidP="00B2559B">
      <w:pPr>
        <w:pStyle w:val="odrazkykulateuroven1CharChar"/>
        <w:keepNext/>
        <w:keepLines/>
        <w:numPr>
          <w:ilvl w:val="0"/>
          <w:numId w:val="26"/>
        </w:numPr>
        <w:spacing w:before="60" w:after="60"/>
        <w:ind w:left="714" w:hanging="357"/>
        <w:rPr>
          <w:rFonts w:ascii="Times New Roman" w:hAnsi="Times New Roman" w:cs="Times New Roman"/>
        </w:rPr>
      </w:pPr>
      <w:r>
        <w:rPr>
          <w:rFonts w:ascii="Times New Roman" w:hAnsi="Times New Roman" w:cs="Times New Roman"/>
        </w:rPr>
        <w:t xml:space="preserve">Ministerstvo financí ČR – </w:t>
      </w:r>
      <w:r w:rsidRPr="0064250B">
        <w:rPr>
          <w:rFonts w:ascii="Times New Roman" w:hAnsi="Times New Roman" w:cs="Times New Roman"/>
        </w:rPr>
        <w:t>Platební a certifikační orgán (PCO),</w:t>
      </w:r>
    </w:p>
    <w:p w:rsidR="00B2559B" w:rsidRDefault="00314BA0" w:rsidP="00B2559B">
      <w:pPr>
        <w:pStyle w:val="odrazkykulateuroven1CharChar"/>
        <w:keepNext/>
        <w:keepLines/>
        <w:numPr>
          <w:ilvl w:val="0"/>
          <w:numId w:val="26"/>
        </w:numPr>
        <w:spacing w:before="60" w:after="60"/>
        <w:ind w:left="714" w:hanging="357"/>
        <w:rPr>
          <w:rFonts w:ascii="Times New Roman" w:hAnsi="Times New Roman" w:cs="Times New Roman"/>
        </w:rPr>
      </w:pPr>
      <w:r w:rsidRPr="0064250B">
        <w:rPr>
          <w:rFonts w:ascii="Times New Roman" w:hAnsi="Times New Roman" w:cs="Times New Roman"/>
        </w:rPr>
        <w:t xml:space="preserve">Ministerstvo financí ČR </w:t>
      </w:r>
      <w:r>
        <w:rPr>
          <w:rFonts w:ascii="Times New Roman" w:hAnsi="Times New Roman" w:cs="Times New Roman"/>
        </w:rPr>
        <w:t>–</w:t>
      </w:r>
      <w:r w:rsidRPr="0064250B">
        <w:rPr>
          <w:rFonts w:ascii="Times New Roman" w:hAnsi="Times New Roman" w:cs="Times New Roman"/>
        </w:rPr>
        <w:t xml:space="preserve"> Auditní orgán,</w:t>
      </w:r>
    </w:p>
    <w:p w:rsidR="00B2559B" w:rsidRDefault="00314BA0" w:rsidP="00B2559B">
      <w:pPr>
        <w:pStyle w:val="odrazkykulateuroven1CharChar"/>
        <w:keepNext/>
        <w:keepLines/>
        <w:numPr>
          <w:ilvl w:val="0"/>
          <w:numId w:val="26"/>
        </w:numPr>
        <w:spacing w:before="60" w:after="60"/>
        <w:ind w:left="714" w:hanging="357"/>
        <w:rPr>
          <w:rFonts w:ascii="Times New Roman" w:hAnsi="Times New Roman" w:cs="Times New Roman"/>
        </w:rPr>
      </w:pPr>
      <w:r w:rsidRPr="0064250B">
        <w:rPr>
          <w:rFonts w:ascii="Times New Roman" w:hAnsi="Times New Roman" w:cs="Times New Roman"/>
        </w:rPr>
        <w:t>Evropská komise,</w:t>
      </w:r>
    </w:p>
    <w:p w:rsidR="00B2559B" w:rsidRDefault="00314BA0" w:rsidP="00B2559B">
      <w:pPr>
        <w:pStyle w:val="odrazkykulateuroven1CharChar"/>
        <w:keepNext/>
        <w:keepLines/>
        <w:numPr>
          <w:ilvl w:val="0"/>
          <w:numId w:val="26"/>
        </w:numPr>
        <w:spacing w:before="60" w:after="60"/>
        <w:ind w:left="714" w:hanging="357"/>
        <w:rPr>
          <w:rFonts w:ascii="Times New Roman" w:hAnsi="Times New Roman" w:cs="Times New Roman"/>
        </w:rPr>
      </w:pPr>
      <w:r w:rsidRPr="0064250B">
        <w:rPr>
          <w:rFonts w:ascii="Times New Roman" w:hAnsi="Times New Roman" w:cs="Times New Roman"/>
        </w:rPr>
        <w:t>Evropský účetní dvůr (E</w:t>
      </w:r>
      <w:r>
        <w:rPr>
          <w:rFonts w:ascii="Times New Roman" w:hAnsi="Times New Roman" w:cs="Times New Roman"/>
        </w:rPr>
        <w:t>Ú</w:t>
      </w:r>
      <w:r w:rsidRPr="0064250B">
        <w:rPr>
          <w:rFonts w:ascii="Times New Roman" w:hAnsi="Times New Roman" w:cs="Times New Roman"/>
        </w:rPr>
        <w:t>D),</w:t>
      </w:r>
    </w:p>
    <w:p w:rsidR="00B2559B" w:rsidRDefault="00314BA0" w:rsidP="00B2559B">
      <w:pPr>
        <w:pStyle w:val="odrazkykulateuroven1CharChar"/>
        <w:keepNext/>
        <w:keepLines/>
        <w:numPr>
          <w:ilvl w:val="0"/>
          <w:numId w:val="26"/>
        </w:numPr>
        <w:spacing w:before="60" w:after="60"/>
        <w:ind w:left="714" w:hanging="357"/>
        <w:rPr>
          <w:rFonts w:ascii="Times New Roman" w:hAnsi="Times New Roman" w:cs="Times New Roman"/>
        </w:rPr>
      </w:pPr>
      <w:r w:rsidRPr="0064250B">
        <w:rPr>
          <w:rFonts w:ascii="Times New Roman" w:hAnsi="Times New Roman" w:cs="Times New Roman"/>
        </w:rPr>
        <w:t>Evropský úřad pro potírání podvodného jednání (OLAF),</w:t>
      </w:r>
    </w:p>
    <w:p w:rsidR="00B2559B" w:rsidRDefault="00314BA0" w:rsidP="00B2559B">
      <w:pPr>
        <w:pStyle w:val="odrazkykulateuroven1CharChar"/>
        <w:keepNext/>
        <w:keepLines/>
        <w:numPr>
          <w:ilvl w:val="0"/>
          <w:numId w:val="26"/>
        </w:numPr>
        <w:spacing w:before="60" w:after="60"/>
        <w:ind w:left="714" w:hanging="357"/>
        <w:rPr>
          <w:rFonts w:ascii="Times New Roman" w:hAnsi="Times New Roman" w:cs="Times New Roman"/>
        </w:rPr>
      </w:pPr>
      <w:r w:rsidRPr="00B55E89">
        <w:rPr>
          <w:rFonts w:ascii="Times New Roman" w:hAnsi="Times New Roman" w:cs="Times New Roman"/>
        </w:rPr>
        <w:t>Úřad pro ochranu hospodářské soutěže (ÚOHS),</w:t>
      </w:r>
    </w:p>
    <w:p w:rsidR="00B2559B" w:rsidRDefault="00314BA0" w:rsidP="00B2559B">
      <w:pPr>
        <w:pStyle w:val="odrazkykulateuroven1CharChar"/>
        <w:keepNext/>
        <w:keepLines/>
        <w:numPr>
          <w:ilvl w:val="0"/>
          <w:numId w:val="26"/>
        </w:numPr>
        <w:spacing w:before="60" w:after="60"/>
        <w:ind w:left="714" w:hanging="357"/>
        <w:rPr>
          <w:rFonts w:ascii="Times New Roman" w:hAnsi="Times New Roman" w:cs="Times New Roman"/>
        </w:rPr>
      </w:pPr>
      <w:r>
        <w:rPr>
          <w:rFonts w:ascii="Times New Roman" w:hAnsi="Times New Roman" w:cs="Times New Roman"/>
        </w:rPr>
        <w:t>Orgán finanční správy (OFS)</w:t>
      </w:r>
      <w:r w:rsidRPr="00B55E89">
        <w:rPr>
          <w:rFonts w:ascii="Times New Roman" w:hAnsi="Times New Roman" w:cs="Times New Roman"/>
        </w:rPr>
        <w:t>.</w:t>
      </w:r>
    </w:p>
    <w:p w:rsidR="00314BA0" w:rsidRDefault="00314BA0" w:rsidP="00314BA0">
      <w:pPr>
        <w:pStyle w:val="PPZPtextCharChar"/>
        <w:keepNext/>
        <w:keepLines/>
        <w:rPr>
          <w:rFonts w:ascii="Times New Roman" w:hAnsi="Times New Roman" w:cs="Times New Roman"/>
          <w:snapToGrid w:val="0"/>
        </w:rPr>
      </w:pPr>
      <w:r w:rsidRPr="00B55E89">
        <w:rPr>
          <w:rFonts w:ascii="Times New Roman" w:hAnsi="Times New Roman" w:cs="Times New Roman"/>
          <w:snapToGrid w:val="0"/>
        </w:rPr>
        <w:t>Př</w:t>
      </w:r>
      <w:r>
        <w:rPr>
          <w:rFonts w:ascii="Times New Roman" w:hAnsi="Times New Roman" w:cs="Times New Roman"/>
          <w:snapToGrid w:val="0"/>
        </w:rPr>
        <w:t>íjemce</w:t>
      </w:r>
      <w:r w:rsidRPr="00842368">
        <w:rPr>
          <w:rFonts w:ascii="Times New Roman" w:hAnsi="Times New Roman" w:cs="Times New Roman"/>
          <w:snapToGrid w:val="0"/>
        </w:rPr>
        <w:t xml:space="preserve"> je povinen vytvořit podmínky k provedení kontroly a poskytnout při </w:t>
      </w:r>
      <w:r>
        <w:rPr>
          <w:rFonts w:ascii="Times New Roman" w:hAnsi="Times New Roman" w:cs="Times New Roman"/>
          <w:snapToGrid w:val="0"/>
        </w:rPr>
        <w:t xml:space="preserve">jejím </w:t>
      </w:r>
      <w:r w:rsidRPr="00842368">
        <w:rPr>
          <w:rFonts w:ascii="Times New Roman" w:hAnsi="Times New Roman" w:cs="Times New Roman"/>
          <w:snapToGrid w:val="0"/>
        </w:rPr>
        <w:t xml:space="preserve">provádění součinnost. </w:t>
      </w:r>
    </w:p>
    <w:p w:rsidR="00314BA0" w:rsidRDefault="00314BA0" w:rsidP="00314BA0">
      <w:pPr>
        <w:pStyle w:val="PPZPtextCharChar"/>
        <w:keepNext/>
        <w:keepLines/>
        <w:rPr>
          <w:rFonts w:ascii="Times New Roman" w:hAnsi="Times New Roman" w:cs="Times New Roman"/>
        </w:rPr>
      </w:pPr>
      <w:r w:rsidRPr="000F76E3">
        <w:rPr>
          <w:rFonts w:ascii="Times New Roman" w:hAnsi="Times New Roman" w:cs="Times New Roman"/>
        </w:rPr>
        <w:t>U příjemce může prov</w:t>
      </w:r>
      <w:r>
        <w:rPr>
          <w:rFonts w:ascii="Times New Roman" w:hAnsi="Times New Roman" w:cs="Times New Roman"/>
        </w:rPr>
        <w:t>ést</w:t>
      </w:r>
      <w:r w:rsidRPr="000F76E3">
        <w:rPr>
          <w:rFonts w:ascii="Times New Roman" w:hAnsi="Times New Roman" w:cs="Times New Roman"/>
        </w:rPr>
        <w:t xml:space="preserve"> audit </w:t>
      </w:r>
      <w:r w:rsidRPr="0064250B">
        <w:rPr>
          <w:rFonts w:ascii="Times New Roman" w:hAnsi="Times New Roman" w:cs="Times New Roman"/>
        </w:rPr>
        <w:t>Ministerstv</w:t>
      </w:r>
      <w:r>
        <w:rPr>
          <w:rFonts w:ascii="Times New Roman" w:hAnsi="Times New Roman" w:cs="Times New Roman"/>
        </w:rPr>
        <w:t>o</w:t>
      </w:r>
      <w:r w:rsidRPr="0064250B">
        <w:rPr>
          <w:rFonts w:ascii="Times New Roman" w:hAnsi="Times New Roman" w:cs="Times New Roman"/>
        </w:rPr>
        <w:t xml:space="preserve"> financí ČR (Auditní orgán).</w:t>
      </w:r>
    </w:p>
    <w:p w:rsidR="00314BA0" w:rsidRDefault="00314BA0" w:rsidP="00314BA0">
      <w:pPr>
        <w:pStyle w:val="PPZPtextCharChar"/>
        <w:keepNext/>
        <w:keepLines/>
        <w:rPr>
          <w:rFonts w:ascii="Times New Roman" w:hAnsi="Times New Roman" w:cs="Times New Roman"/>
        </w:rPr>
      </w:pPr>
      <w:r w:rsidRPr="000F76E3">
        <w:rPr>
          <w:rFonts w:ascii="Times New Roman" w:hAnsi="Times New Roman" w:cs="Times New Roman"/>
        </w:rPr>
        <w:t>Výkon auditu se řídí především §</w:t>
      </w:r>
      <w:r>
        <w:rPr>
          <w:rFonts w:ascii="Times New Roman" w:hAnsi="Times New Roman" w:cs="Times New Roman"/>
        </w:rPr>
        <w:t xml:space="preserve"> </w:t>
      </w:r>
      <w:r w:rsidRPr="000F76E3">
        <w:rPr>
          <w:rFonts w:ascii="Times New Roman" w:hAnsi="Times New Roman" w:cs="Times New Roman"/>
        </w:rPr>
        <w:t xml:space="preserve">13a zákona </w:t>
      </w:r>
      <w:r>
        <w:rPr>
          <w:rFonts w:ascii="Times New Roman" w:hAnsi="Times New Roman" w:cs="Times New Roman"/>
        </w:rPr>
        <w:t xml:space="preserve">č. </w:t>
      </w:r>
      <w:r w:rsidRPr="000F76E3">
        <w:rPr>
          <w:rFonts w:ascii="Times New Roman" w:hAnsi="Times New Roman" w:cs="Times New Roman"/>
        </w:rPr>
        <w:t>320/2001 Sb., o f</w:t>
      </w:r>
      <w:r>
        <w:rPr>
          <w:rFonts w:ascii="Times New Roman" w:hAnsi="Times New Roman" w:cs="Times New Roman"/>
        </w:rPr>
        <w:t>inanční kontrole, a</w:t>
      </w:r>
      <w:r w:rsidRPr="000F76E3">
        <w:rPr>
          <w:rFonts w:ascii="Times New Roman" w:hAnsi="Times New Roman" w:cs="Times New Roman"/>
        </w:rPr>
        <w:t xml:space="preserve"> jedná se zejména o tyto procesní postupy:</w:t>
      </w:r>
    </w:p>
    <w:p w:rsidR="00B2559B" w:rsidRDefault="00314BA0" w:rsidP="00B2559B">
      <w:pPr>
        <w:pStyle w:val="PPZPtextCharChar"/>
        <w:keepNext/>
        <w:keepLines/>
        <w:numPr>
          <w:ilvl w:val="0"/>
          <w:numId w:val="43"/>
        </w:numPr>
        <w:spacing w:before="60"/>
        <w:rPr>
          <w:rFonts w:ascii="Times New Roman" w:hAnsi="Times New Roman" w:cs="Times New Roman"/>
        </w:rPr>
      </w:pPr>
      <w:r>
        <w:rPr>
          <w:rFonts w:ascii="Times New Roman" w:hAnsi="Times New Roman" w:cs="Times New Roman"/>
        </w:rPr>
        <w:t>a</w:t>
      </w:r>
      <w:r w:rsidRPr="000F76E3">
        <w:rPr>
          <w:rFonts w:ascii="Times New Roman" w:hAnsi="Times New Roman" w:cs="Times New Roman"/>
        </w:rPr>
        <w:t>udit je zahájen na základě předložen</w:t>
      </w:r>
      <w:r>
        <w:rPr>
          <w:rFonts w:ascii="Times New Roman" w:hAnsi="Times New Roman" w:cs="Times New Roman"/>
        </w:rPr>
        <w:t>ého pověření k vykonání auditu,</w:t>
      </w:r>
    </w:p>
    <w:p w:rsidR="00B2559B" w:rsidRDefault="00314BA0" w:rsidP="00B2559B">
      <w:pPr>
        <w:pStyle w:val="PPZPtextCharChar"/>
        <w:keepNext/>
        <w:keepLines/>
        <w:numPr>
          <w:ilvl w:val="0"/>
          <w:numId w:val="43"/>
        </w:numPr>
        <w:spacing w:before="60"/>
        <w:rPr>
          <w:rFonts w:ascii="Times New Roman" w:hAnsi="Times New Roman" w:cs="Times New Roman"/>
        </w:rPr>
      </w:pPr>
      <w:r>
        <w:rPr>
          <w:rFonts w:ascii="Times New Roman" w:hAnsi="Times New Roman" w:cs="Times New Roman"/>
        </w:rPr>
        <w:t>n</w:t>
      </w:r>
      <w:r w:rsidRPr="000F76E3">
        <w:rPr>
          <w:rFonts w:ascii="Times New Roman" w:hAnsi="Times New Roman" w:cs="Times New Roman"/>
        </w:rPr>
        <w:t>a základě provedeného auditu</w:t>
      </w:r>
      <w:r>
        <w:rPr>
          <w:rFonts w:ascii="Times New Roman" w:hAnsi="Times New Roman" w:cs="Times New Roman"/>
        </w:rPr>
        <w:t xml:space="preserve"> je sepsán návrh auditní zprávy,</w:t>
      </w:r>
    </w:p>
    <w:p w:rsidR="00B2559B" w:rsidRDefault="00314BA0" w:rsidP="00B2559B">
      <w:pPr>
        <w:pStyle w:val="PPZPtextCharChar"/>
        <w:keepNext/>
        <w:keepLines/>
        <w:numPr>
          <w:ilvl w:val="0"/>
          <w:numId w:val="43"/>
        </w:numPr>
        <w:spacing w:before="60"/>
        <w:rPr>
          <w:rFonts w:ascii="Times New Roman" w:hAnsi="Times New Roman" w:cs="Times New Roman"/>
        </w:rPr>
      </w:pPr>
      <w:r>
        <w:rPr>
          <w:rFonts w:ascii="Times New Roman" w:hAnsi="Times New Roman" w:cs="Times New Roman"/>
        </w:rPr>
        <w:t>p</w:t>
      </w:r>
      <w:r w:rsidRPr="000F76E3">
        <w:rPr>
          <w:rFonts w:ascii="Times New Roman" w:hAnsi="Times New Roman" w:cs="Times New Roman"/>
        </w:rPr>
        <w:t>říjemce má právo být seznámen s návrhem auditní zprávy a zaujmout písemné stanovisko, které se násled</w:t>
      </w:r>
      <w:r>
        <w:rPr>
          <w:rFonts w:ascii="Times New Roman" w:hAnsi="Times New Roman" w:cs="Times New Roman"/>
        </w:rPr>
        <w:t>ně stává součástí zprávy,</w:t>
      </w:r>
    </w:p>
    <w:p w:rsidR="00B2559B" w:rsidRDefault="00314BA0" w:rsidP="00B2559B">
      <w:pPr>
        <w:pStyle w:val="PPZPtextCharChar"/>
        <w:keepNext/>
        <w:keepLines/>
        <w:numPr>
          <w:ilvl w:val="0"/>
          <w:numId w:val="43"/>
        </w:numPr>
        <w:spacing w:before="60"/>
        <w:rPr>
          <w:rFonts w:ascii="Times New Roman" w:hAnsi="Times New Roman" w:cs="Times New Roman"/>
        </w:rPr>
      </w:pPr>
      <w:r>
        <w:rPr>
          <w:rFonts w:ascii="Times New Roman" w:hAnsi="Times New Roman" w:cs="Times New Roman"/>
        </w:rPr>
        <w:t>l</w:t>
      </w:r>
      <w:r w:rsidRPr="000F76E3">
        <w:rPr>
          <w:rFonts w:ascii="Times New Roman" w:hAnsi="Times New Roman" w:cs="Times New Roman"/>
        </w:rPr>
        <w:t>hůta pro podání písemného stanoviska je minimálně 5 kalendářních dní, ne</w:t>
      </w:r>
      <w:r>
        <w:rPr>
          <w:rFonts w:ascii="Times New Roman" w:hAnsi="Times New Roman" w:cs="Times New Roman"/>
        </w:rPr>
        <w:t>stanov</w:t>
      </w:r>
      <w:r w:rsidRPr="000F76E3">
        <w:rPr>
          <w:rFonts w:ascii="Times New Roman" w:hAnsi="Times New Roman" w:cs="Times New Roman"/>
        </w:rPr>
        <w:t xml:space="preserve">í-li </w:t>
      </w:r>
      <w:r>
        <w:rPr>
          <w:rFonts w:ascii="Times New Roman" w:hAnsi="Times New Roman" w:cs="Times New Roman"/>
        </w:rPr>
        <w:t>auditor lhůtu delší,</w:t>
      </w:r>
    </w:p>
    <w:p w:rsidR="00B2559B" w:rsidRDefault="00314BA0" w:rsidP="00B2559B">
      <w:pPr>
        <w:pStyle w:val="PPZPtextCharChar"/>
        <w:keepNext/>
        <w:keepLines/>
        <w:numPr>
          <w:ilvl w:val="0"/>
          <w:numId w:val="43"/>
        </w:numPr>
        <w:spacing w:before="60"/>
        <w:rPr>
          <w:rFonts w:ascii="Times New Roman" w:hAnsi="Times New Roman" w:cs="Times New Roman"/>
        </w:rPr>
      </w:pPr>
      <w:r>
        <w:rPr>
          <w:rFonts w:ascii="Times New Roman" w:hAnsi="Times New Roman" w:cs="Times New Roman"/>
        </w:rPr>
        <w:t>v</w:t>
      </w:r>
      <w:r w:rsidRPr="000F76E3">
        <w:rPr>
          <w:rFonts w:ascii="Times New Roman" w:hAnsi="Times New Roman" w:cs="Times New Roman"/>
        </w:rPr>
        <w:t xml:space="preserve"> případě, že jsou na základě auditu stanovena nápravná opatření, je příjemce povinen o přijatých nápravných opatřeních a jejich plnění informovat poskytovatele dotace </w:t>
      </w:r>
      <w:r>
        <w:rPr>
          <w:rFonts w:ascii="Times New Roman" w:hAnsi="Times New Roman" w:cs="Times New Roman"/>
        </w:rPr>
        <w:t>a</w:t>
      </w:r>
      <w:r w:rsidRPr="000F76E3">
        <w:rPr>
          <w:rFonts w:ascii="Times New Roman" w:hAnsi="Times New Roman" w:cs="Times New Roman"/>
        </w:rPr>
        <w:t xml:space="preserve"> auditora, který audit provedl.</w:t>
      </w:r>
      <w:r>
        <w:rPr>
          <w:rFonts w:ascii="Times New Roman" w:hAnsi="Times New Roman" w:cs="Times New Roman"/>
        </w:rPr>
        <w:t xml:space="preserve"> Příjemce rovněž informuje ŘO IOP a CRR ČR o zahájení a průběhu kontrol a auditů realizovaných externími kontrolními orgány (viz výše).</w:t>
      </w:r>
    </w:p>
    <w:p w:rsidR="00314BA0" w:rsidRDefault="00314BA0" w:rsidP="00314BA0">
      <w:pPr>
        <w:keepNext/>
        <w:keepLines/>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sidRPr="00CE67D6">
        <w:rPr>
          <w:rFonts w:ascii="Times New Roman" w:hAnsi="Times New Roman" w:cs="Times New Roman"/>
          <w:bCs/>
          <w:sz w:val="24"/>
          <w:szCs w:val="24"/>
        </w:rPr>
        <w:t xml:space="preserve">Příjemce neprodleně informuje </w:t>
      </w:r>
      <w:r>
        <w:rPr>
          <w:rFonts w:ascii="Times New Roman" w:hAnsi="Times New Roman" w:cs="Times New Roman"/>
          <w:bCs/>
          <w:sz w:val="24"/>
          <w:szCs w:val="24"/>
        </w:rPr>
        <w:t>CRR ČR</w:t>
      </w:r>
      <w:r w:rsidRPr="00CE67D6">
        <w:rPr>
          <w:rFonts w:ascii="Times New Roman" w:hAnsi="Times New Roman" w:cs="Times New Roman"/>
          <w:bCs/>
          <w:sz w:val="24"/>
          <w:szCs w:val="24"/>
        </w:rPr>
        <w:t xml:space="preserve"> o zahájení a průběhu všech externích auditů a kontrol. </w:t>
      </w:r>
      <w:r w:rsidRPr="00CE67D6">
        <w:rPr>
          <w:rFonts w:ascii="Times New Roman" w:hAnsi="Times New Roman" w:cs="Times New Roman"/>
          <w:sz w:val="24"/>
          <w:szCs w:val="24"/>
        </w:rPr>
        <w:t xml:space="preserve">Za účelem minimalizace dopadů kontrol či auditů </w:t>
      </w:r>
      <w:r>
        <w:rPr>
          <w:rFonts w:ascii="Times New Roman" w:hAnsi="Times New Roman" w:cs="Times New Roman"/>
          <w:sz w:val="24"/>
          <w:szCs w:val="24"/>
        </w:rPr>
        <w:t>se</w:t>
      </w:r>
      <w:r w:rsidRPr="00CE67D6">
        <w:rPr>
          <w:rFonts w:ascii="Times New Roman" w:hAnsi="Times New Roman" w:cs="Times New Roman"/>
          <w:sz w:val="24"/>
          <w:szCs w:val="24"/>
        </w:rPr>
        <w:t xml:space="preserve"> příjemcům doporučuje konzultovat </w:t>
      </w:r>
      <w:r>
        <w:rPr>
          <w:rFonts w:ascii="Times New Roman" w:hAnsi="Times New Roman" w:cs="Times New Roman"/>
          <w:sz w:val="24"/>
          <w:szCs w:val="24"/>
        </w:rPr>
        <w:t xml:space="preserve">námitky k nálezům v </w:t>
      </w:r>
      <w:r w:rsidRPr="00CE67D6">
        <w:rPr>
          <w:rFonts w:ascii="Times New Roman" w:hAnsi="Times New Roman" w:cs="Times New Roman"/>
          <w:sz w:val="24"/>
          <w:szCs w:val="24"/>
        </w:rPr>
        <w:t>závěrečných zpráv</w:t>
      </w:r>
      <w:r>
        <w:rPr>
          <w:rFonts w:ascii="Times New Roman" w:hAnsi="Times New Roman" w:cs="Times New Roman"/>
          <w:sz w:val="24"/>
          <w:szCs w:val="24"/>
        </w:rPr>
        <w:t>ách</w:t>
      </w:r>
      <w:r w:rsidRPr="00CE67D6">
        <w:rPr>
          <w:rFonts w:ascii="Times New Roman" w:hAnsi="Times New Roman" w:cs="Times New Roman"/>
          <w:sz w:val="24"/>
          <w:szCs w:val="24"/>
        </w:rPr>
        <w:t xml:space="preserve"> předem s </w:t>
      </w:r>
      <w:r>
        <w:rPr>
          <w:rFonts w:ascii="Times New Roman" w:hAnsi="Times New Roman" w:cs="Times New Roman"/>
          <w:sz w:val="24"/>
          <w:szCs w:val="24"/>
        </w:rPr>
        <w:t>CRR ČR</w:t>
      </w:r>
      <w:r w:rsidRPr="00CE67D6">
        <w:rPr>
          <w:rFonts w:ascii="Times New Roman" w:hAnsi="Times New Roman" w:cs="Times New Roman"/>
          <w:sz w:val="24"/>
          <w:szCs w:val="24"/>
        </w:rPr>
        <w:t>.</w:t>
      </w:r>
    </w:p>
    <w:p w:rsidR="00314BA0" w:rsidRDefault="00314BA0" w:rsidP="00314BA0">
      <w:pPr>
        <w:keepNext/>
        <w:keepLines/>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Po </w:t>
      </w:r>
      <w:r w:rsidRPr="00CE67D6">
        <w:rPr>
          <w:rFonts w:ascii="Times New Roman" w:hAnsi="Times New Roman" w:cs="Times New Roman"/>
          <w:sz w:val="24"/>
          <w:szCs w:val="24"/>
        </w:rPr>
        <w:t xml:space="preserve">obdržení písemného rozhodnutí </w:t>
      </w:r>
      <w:r>
        <w:rPr>
          <w:rFonts w:ascii="Times New Roman" w:hAnsi="Times New Roman" w:cs="Times New Roman"/>
          <w:sz w:val="24"/>
          <w:szCs w:val="24"/>
        </w:rPr>
        <w:t>orgánu finanční správy</w:t>
      </w:r>
      <w:r w:rsidRPr="00CE67D6">
        <w:rPr>
          <w:rFonts w:ascii="Times New Roman" w:hAnsi="Times New Roman" w:cs="Times New Roman"/>
          <w:sz w:val="24"/>
          <w:szCs w:val="24"/>
        </w:rPr>
        <w:t xml:space="preserve"> o uložení odvodu za porušení rozpočtové kázně nebo rozhodnutí Úřadu pro ochranu hospodářské soutěže, kde je vyměřen</w:t>
      </w:r>
      <w:r>
        <w:rPr>
          <w:rFonts w:ascii="Times New Roman" w:hAnsi="Times New Roman" w:cs="Times New Roman"/>
          <w:sz w:val="24"/>
          <w:szCs w:val="24"/>
        </w:rPr>
        <w:t>á</w:t>
      </w:r>
      <w:r w:rsidRPr="00CE67D6">
        <w:rPr>
          <w:rFonts w:ascii="Times New Roman" w:hAnsi="Times New Roman" w:cs="Times New Roman"/>
          <w:sz w:val="24"/>
          <w:szCs w:val="24"/>
        </w:rPr>
        <w:t xml:space="preserve"> sankce, zašle příjemce neprodleně kopii tohoto dokumentu </w:t>
      </w:r>
      <w:r>
        <w:rPr>
          <w:rFonts w:ascii="Times New Roman" w:hAnsi="Times New Roman" w:cs="Times New Roman"/>
          <w:sz w:val="24"/>
          <w:szCs w:val="24"/>
        </w:rPr>
        <w:t>CRR ČR</w:t>
      </w:r>
      <w:r w:rsidRPr="00CE67D6">
        <w:rPr>
          <w:rFonts w:ascii="Times New Roman" w:hAnsi="Times New Roman" w:cs="Times New Roman"/>
          <w:sz w:val="24"/>
          <w:szCs w:val="24"/>
        </w:rPr>
        <w:t xml:space="preserve">. </w:t>
      </w:r>
    </w:p>
    <w:p w:rsidR="00334BDF" w:rsidRPr="00E1311E" w:rsidRDefault="00334BDF" w:rsidP="00334BDF">
      <w:pPr>
        <w:autoSpaceDE w:val="0"/>
        <w:autoSpaceDN w:val="0"/>
        <w:adjustRightInd w:val="0"/>
        <w:spacing w:before="0" w:after="120"/>
        <w:rPr>
          <w:rFonts w:ascii="Times New Roman" w:hAnsi="Times New Roman" w:cs="Times New Roman"/>
          <w:sz w:val="24"/>
          <w:szCs w:val="24"/>
        </w:rPr>
      </w:pPr>
    </w:p>
    <w:p w:rsidR="00334BDF" w:rsidRPr="00E1311E" w:rsidRDefault="00314BA0" w:rsidP="00334BDF">
      <w:pPr>
        <w:pStyle w:val="Nadpis2"/>
        <w:keepLines/>
        <w:spacing w:before="360"/>
        <w:ind w:left="578" w:hanging="578"/>
        <w:rPr>
          <w:noProof/>
        </w:rPr>
      </w:pPr>
      <w:bookmarkStart w:id="734" w:name="_Toc72902230"/>
      <w:bookmarkStart w:id="735" w:name="_Toc86201993"/>
      <w:bookmarkStart w:id="736" w:name="_Toc155769604"/>
      <w:bookmarkStart w:id="737" w:name="_Toc285113262"/>
      <w:bookmarkStart w:id="738" w:name="_Toc285113374"/>
      <w:bookmarkStart w:id="739" w:name="_Toc285113458"/>
      <w:bookmarkStart w:id="740" w:name="_Toc311644759"/>
      <w:bookmarkStart w:id="741" w:name="_Toc389829909"/>
      <w:r>
        <w:rPr>
          <w:noProof/>
        </w:rPr>
        <w:lastRenderedPageBreak/>
        <w:t>K</w:t>
      </w:r>
      <w:r w:rsidR="00334BDF">
        <w:rPr>
          <w:noProof/>
        </w:rPr>
        <w:t>ontrola na místě</w:t>
      </w:r>
      <w:bookmarkEnd w:id="734"/>
      <w:bookmarkEnd w:id="735"/>
      <w:bookmarkEnd w:id="736"/>
      <w:bookmarkEnd w:id="737"/>
      <w:bookmarkEnd w:id="738"/>
      <w:bookmarkEnd w:id="739"/>
      <w:bookmarkEnd w:id="740"/>
      <w:bookmarkEnd w:id="741"/>
    </w:p>
    <w:p w:rsidR="00314BA0" w:rsidRPr="00727823" w:rsidRDefault="00314BA0" w:rsidP="00314BA0">
      <w:pPr>
        <w:rPr>
          <w:rFonts w:cs="Times New Roman"/>
          <w:sz w:val="24"/>
        </w:rPr>
      </w:pPr>
      <w:r w:rsidRPr="00727823">
        <w:rPr>
          <w:rFonts w:ascii="Times New Roman" w:hAnsi="Times New Roman" w:cs="Times New Roman"/>
          <w:sz w:val="24"/>
          <w:lang w:eastAsia="en-US"/>
        </w:rPr>
        <w:t>Fyzickou kontrolu na místě mohou vykonávat pracovníci CRR ČR a ŘO IOP. Fyzická kontrola na místě vykonávaná pracovníky CRR ČR se neřídí zákonem č. 320/2001 Sb., o finanční kontrole (výstupem je zápis z kontroly). Fyzická kontrola na místě vykonávaná pracovníky ŘO IOP se řídí zákonem č. 320/2001 Sb., o finanční kontrole, v režimu veřejnosprávní kontroly na místě. Výstupem je protokol o kontrole dle zákona č. 255/2012 Sb., o kontrole (kontrolní řád).</w:t>
      </w:r>
    </w:p>
    <w:p w:rsidR="00314BA0" w:rsidRDefault="00314BA0" w:rsidP="00314BA0">
      <w:pPr>
        <w:rPr>
          <w:rFonts w:cs="Times New Roman"/>
          <w:sz w:val="24"/>
        </w:rPr>
      </w:pPr>
      <w:r w:rsidRPr="000F236C">
        <w:rPr>
          <w:rFonts w:ascii="Times New Roman" w:hAnsi="Times New Roman" w:cs="Times New Roman"/>
          <w:sz w:val="24"/>
          <w:lang w:eastAsia="en-US"/>
        </w:rPr>
        <w:t>Kontrolu může provádět pracovník, který se prokáže pověřením k provedení kontroly projektu nebo služebním průkazem.</w:t>
      </w:r>
    </w:p>
    <w:p w:rsidR="00334BDF" w:rsidRPr="00C64FBA" w:rsidRDefault="00334BDF" w:rsidP="00C64FBA">
      <w:pPr>
        <w:pStyle w:val="Nadpis3"/>
      </w:pPr>
      <w:bookmarkStart w:id="742" w:name="_Toc155769605"/>
      <w:bookmarkStart w:id="743" w:name="_Toc285113263"/>
      <w:bookmarkStart w:id="744" w:name="_Toc285113375"/>
      <w:bookmarkStart w:id="745" w:name="_Toc285113459"/>
      <w:bookmarkStart w:id="746" w:name="_Toc311644760"/>
      <w:bookmarkStart w:id="747" w:name="_Toc389829910"/>
      <w:r w:rsidRPr="00C64FBA">
        <w:t>Práva příjemce jako kontrolované</w:t>
      </w:r>
      <w:bookmarkEnd w:id="742"/>
      <w:bookmarkEnd w:id="743"/>
      <w:bookmarkEnd w:id="744"/>
      <w:bookmarkEnd w:id="745"/>
      <w:bookmarkEnd w:id="746"/>
      <w:r w:rsidR="00314BA0" w:rsidRPr="00C64FBA">
        <w:t xml:space="preserve"> osoby</w:t>
      </w:r>
      <w:bookmarkEnd w:id="747"/>
    </w:p>
    <w:p w:rsidR="00B2559B" w:rsidRDefault="00314BA0" w:rsidP="00B2559B">
      <w:pPr>
        <w:pStyle w:val="Default"/>
        <w:numPr>
          <w:ilvl w:val="0"/>
          <w:numId w:val="83"/>
        </w:numPr>
        <w:jc w:val="both"/>
        <w:rPr>
          <w:rFonts w:ascii="Times New Roman" w:hAnsi="Times New Roman" w:cs="Times New Roman"/>
        </w:rPr>
      </w:pPr>
      <w:r w:rsidRPr="000A0455">
        <w:rPr>
          <w:rFonts w:ascii="Times New Roman" w:hAnsi="Times New Roman" w:cs="Times New Roman"/>
        </w:rPr>
        <w:t>Požadovat po kontrolorovi (kontrolní skupině) předložení písemného oprávnění ke</w:t>
      </w:r>
      <w:r w:rsidRPr="00CE7B92">
        <w:rPr>
          <w:rFonts w:ascii="Times New Roman" w:hAnsi="Times New Roman" w:cs="Times New Roman"/>
        </w:rPr>
        <w:t xml:space="preserve"> kontrole,</w:t>
      </w:r>
    </w:p>
    <w:p w:rsidR="00B2559B" w:rsidRDefault="00314BA0" w:rsidP="00B2559B">
      <w:pPr>
        <w:pStyle w:val="Default"/>
        <w:numPr>
          <w:ilvl w:val="0"/>
          <w:numId w:val="83"/>
        </w:numPr>
        <w:jc w:val="both"/>
        <w:rPr>
          <w:rFonts w:ascii="Times New Roman" w:hAnsi="Times New Roman" w:cs="Times New Roman"/>
        </w:rPr>
      </w:pPr>
      <w:r w:rsidRPr="003D49DC">
        <w:rPr>
          <w:rFonts w:ascii="Times New Roman" w:hAnsi="Times New Roman" w:cs="Times New Roman"/>
        </w:rPr>
        <w:t xml:space="preserve">být informován o termínu plánované kontroly minimálně 2 pracovní dny předem </w:t>
      </w:r>
    </w:p>
    <w:p w:rsidR="00B2559B" w:rsidRDefault="00314BA0" w:rsidP="00B2559B">
      <w:pPr>
        <w:pStyle w:val="Default"/>
        <w:numPr>
          <w:ilvl w:val="0"/>
          <w:numId w:val="83"/>
        </w:numPr>
        <w:jc w:val="both"/>
        <w:rPr>
          <w:rFonts w:ascii="Times New Roman" w:hAnsi="Times New Roman" w:cs="Times New Roman"/>
        </w:rPr>
      </w:pPr>
      <w:r w:rsidRPr="00D65C22">
        <w:rPr>
          <w:rFonts w:ascii="Times New Roman" w:hAnsi="Times New Roman" w:cs="Times New Roman"/>
        </w:rPr>
        <w:t>(v odůvodněných případech nejpozději v den zahájení kontroly přímo na místě),</w:t>
      </w:r>
    </w:p>
    <w:p w:rsidR="00B2559B" w:rsidRDefault="00314BA0" w:rsidP="00B2559B">
      <w:pPr>
        <w:pStyle w:val="Default"/>
        <w:numPr>
          <w:ilvl w:val="0"/>
          <w:numId w:val="83"/>
        </w:numPr>
        <w:jc w:val="both"/>
        <w:rPr>
          <w:rFonts w:ascii="Times New Roman" w:hAnsi="Times New Roman" w:cs="Times New Roman"/>
        </w:rPr>
      </w:pPr>
      <w:r w:rsidRPr="00D65C22">
        <w:rPr>
          <w:rFonts w:ascii="Times New Roman" w:hAnsi="Times New Roman" w:cs="Times New Roman"/>
        </w:rPr>
        <w:t>být informován o předmětu kontroly a o požadavku na předloženou dokumentaci,</w:t>
      </w:r>
    </w:p>
    <w:p w:rsidR="00B2559B" w:rsidRDefault="00314BA0" w:rsidP="00B2559B">
      <w:pPr>
        <w:pStyle w:val="Default"/>
        <w:numPr>
          <w:ilvl w:val="0"/>
          <w:numId w:val="83"/>
        </w:numPr>
        <w:jc w:val="both"/>
        <w:rPr>
          <w:rFonts w:ascii="Times New Roman" w:hAnsi="Times New Roman" w:cs="Times New Roman"/>
        </w:rPr>
      </w:pPr>
      <w:r w:rsidRPr="00D65C22">
        <w:rPr>
          <w:rFonts w:ascii="Times New Roman" w:hAnsi="Times New Roman" w:cs="Times New Roman"/>
        </w:rPr>
        <w:t>vyžádat si náhradní termín pro kontrolu na místě,</w:t>
      </w:r>
    </w:p>
    <w:p w:rsidR="00B2559B" w:rsidRDefault="00314BA0" w:rsidP="00B2559B">
      <w:pPr>
        <w:pStyle w:val="Default"/>
        <w:numPr>
          <w:ilvl w:val="0"/>
          <w:numId w:val="83"/>
        </w:numPr>
        <w:jc w:val="both"/>
        <w:rPr>
          <w:rFonts w:ascii="Times New Roman" w:hAnsi="Times New Roman" w:cs="Times New Roman"/>
        </w:rPr>
      </w:pPr>
      <w:r w:rsidRPr="00D65C22">
        <w:rPr>
          <w:rFonts w:ascii="Times New Roman" w:hAnsi="Times New Roman" w:cs="Times New Roman"/>
        </w:rPr>
        <w:t>být ze strany kontrolních pracovníků seznámen s obsahem protokolu o kontrole/zápisu z kontroly,</w:t>
      </w:r>
    </w:p>
    <w:p w:rsidR="00B2559B" w:rsidRDefault="00314BA0" w:rsidP="00B2559B">
      <w:pPr>
        <w:pStyle w:val="Default"/>
        <w:numPr>
          <w:ilvl w:val="0"/>
          <w:numId w:val="83"/>
        </w:numPr>
        <w:jc w:val="both"/>
        <w:rPr>
          <w:rFonts w:ascii="Times New Roman" w:hAnsi="Times New Roman" w:cs="Times New Roman"/>
        </w:rPr>
      </w:pPr>
      <w:r w:rsidRPr="00D65C22">
        <w:rPr>
          <w:rFonts w:ascii="Times New Roman" w:hAnsi="Times New Roman" w:cs="Times New Roman"/>
        </w:rPr>
        <w:t xml:space="preserve">požadovat po kontrolorovi (kontrolní skupině) předání zprávy o kontrole - protokol o kontrole/zápis z  kontroly, </w:t>
      </w:r>
    </w:p>
    <w:p w:rsidR="00B2559B" w:rsidRDefault="00314BA0" w:rsidP="00B2559B">
      <w:pPr>
        <w:pStyle w:val="Default"/>
        <w:numPr>
          <w:ilvl w:val="0"/>
          <w:numId w:val="83"/>
        </w:numPr>
        <w:jc w:val="both"/>
        <w:rPr>
          <w:rFonts w:ascii="Times New Roman" w:hAnsi="Times New Roman" w:cs="Times New Roman"/>
        </w:rPr>
      </w:pPr>
      <w:r w:rsidRPr="00D65C22">
        <w:rPr>
          <w:rFonts w:ascii="Times New Roman" w:hAnsi="Times New Roman" w:cs="Times New Roman"/>
        </w:rPr>
        <w:t>podat své námitky proti kontrolním zjištěním uvedených v protokolu o kontrole/zápisu do 5 pracovních dní od seznámení se se zápisem nebo od jeho doručení poštou a v případě VSK do 15 dnů ode dne doručení protokolu o kontrole, není-li stanovena v protokolu o kontrole lhůta delší,</w:t>
      </w:r>
    </w:p>
    <w:p w:rsidR="00B2559B" w:rsidRDefault="00314BA0" w:rsidP="00B2559B">
      <w:pPr>
        <w:pStyle w:val="Default"/>
        <w:numPr>
          <w:ilvl w:val="0"/>
          <w:numId w:val="83"/>
        </w:numPr>
        <w:jc w:val="both"/>
        <w:rPr>
          <w:rFonts w:ascii="Times New Roman" w:hAnsi="Times New Roman" w:cs="Times New Roman"/>
        </w:rPr>
      </w:pPr>
      <w:r w:rsidRPr="00D65C22">
        <w:rPr>
          <w:rFonts w:ascii="Times New Roman" w:hAnsi="Times New Roman" w:cs="Times New Roman"/>
        </w:rPr>
        <w:t>požadovat od kontrolorů potvrzení o zajištěných originálních podkladech, kontrolované subjekty a jejich zaměstnanci nejsou povinni poskytnout součinnost v případech, kdy by poskytnutí způsobilo trestní stíhání sobě nebo osobám blízkým</w:t>
      </w:r>
      <w:r w:rsidRPr="00D65C22">
        <w:rPr>
          <w:rFonts w:ascii="Times New Roman" w:hAnsi="Times New Roman" w:cs="Times New Roman"/>
        </w:rPr>
        <w:footnoteReference w:id="3"/>
      </w:r>
      <w:r w:rsidRPr="000A0455">
        <w:rPr>
          <w:rFonts w:ascii="Times New Roman" w:hAnsi="Times New Roman" w:cs="Times New Roman"/>
        </w:rPr>
        <w:t xml:space="preserve">  nebo kdy by jejím splněním porušily zákonem výslovně uloženou povinnost mlčenlivosti.</w:t>
      </w:r>
    </w:p>
    <w:p w:rsidR="00334BDF" w:rsidRPr="00C64FBA" w:rsidRDefault="00334BDF" w:rsidP="00C64FBA">
      <w:pPr>
        <w:pStyle w:val="Nadpis3"/>
      </w:pPr>
      <w:bookmarkStart w:id="748" w:name="_Toc389827745"/>
      <w:bookmarkStart w:id="749" w:name="_Toc389827746"/>
      <w:bookmarkStart w:id="750" w:name="_Toc389827747"/>
      <w:bookmarkStart w:id="751" w:name="_Toc389827748"/>
      <w:bookmarkStart w:id="752" w:name="_Toc389827749"/>
      <w:bookmarkStart w:id="753" w:name="_Toc389827750"/>
      <w:bookmarkStart w:id="754" w:name="_Toc389827751"/>
      <w:bookmarkStart w:id="755" w:name="_Toc389827752"/>
      <w:bookmarkStart w:id="756" w:name="_Toc389827753"/>
      <w:bookmarkStart w:id="757" w:name="_Toc285113264"/>
      <w:bookmarkStart w:id="758" w:name="_Toc285113376"/>
      <w:bookmarkStart w:id="759" w:name="_Toc285113460"/>
      <w:bookmarkStart w:id="760" w:name="_Toc311644761"/>
      <w:bookmarkStart w:id="761" w:name="_Toc389829911"/>
      <w:bookmarkStart w:id="762" w:name="_Toc155769606"/>
      <w:bookmarkEnd w:id="748"/>
      <w:bookmarkEnd w:id="749"/>
      <w:bookmarkEnd w:id="750"/>
      <w:bookmarkEnd w:id="751"/>
      <w:bookmarkEnd w:id="752"/>
      <w:bookmarkEnd w:id="753"/>
      <w:bookmarkEnd w:id="754"/>
      <w:bookmarkEnd w:id="755"/>
      <w:bookmarkEnd w:id="756"/>
      <w:r w:rsidRPr="00C64FBA">
        <w:t>Povinnosti příjemce jako kontrolované</w:t>
      </w:r>
      <w:bookmarkEnd w:id="757"/>
      <w:bookmarkEnd w:id="758"/>
      <w:bookmarkEnd w:id="759"/>
      <w:bookmarkEnd w:id="760"/>
      <w:r w:rsidR="00314BA0" w:rsidRPr="00C64FBA">
        <w:t xml:space="preserve"> osoby</w:t>
      </w:r>
      <w:bookmarkEnd w:id="761"/>
    </w:p>
    <w:p w:rsidR="00314BA0" w:rsidRPr="00CE7B92" w:rsidRDefault="00314BA0" w:rsidP="00314BA0">
      <w:pPr>
        <w:pStyle w:val="Default"/>
        <w:jc w:val="both"/>
      </w:pPr>
      <w:r w:rsidRPr="00D65C22">
        <w:rPr>
          <w:rFonts w:ascii="Times New Roman" w:hAnsi="Times New Roman"/>
        </w:rPr>
        <w:t>Kontrolovaná osoba je na základě Rozhodnutí a Podmínek povinná umožnit projekt před realizací, po dobu realizace a v době udržitelnosti zkontrolovat. Práva a povinnosti kontrolujících a kontrolovaných osob jsou stanoveny v zákoně č. 255/2012 Sb., o kontrole (kontrolní řád).</w:t>
      </w:r>
    </w:p>
    <w:p w:rsidR="00B2559B" w:rsidRDefault="00314BA0" w:rsidP="00B2559B">
      <w:pPr>
        <w:pStyle w:val="Default"/>
        <w:numPr>
          <w:ilvl w:val="0"/>
          <w:numId w:val="84"/>
        </w:numPr>
        <w:jc w:val="both"/>
        <w:rPr>
          <w:rFonts w:ascii="Times New Roman" w:hAnsi="Times New Roman" w:cs="Times New Roman"/>
        </w:rPr>
      </w:pPr>
      <w:r w:rsidRPr="000A0455">
        <w:rPr>
          <w:rFonts w:ascii="Times New Roman" w:hAnsi="Times New Roman" w:cs="Times New Roman"/>
        </w:rPr>
        <w:t>Vytvořit podmínky pro výkon kontroly, osobně se jí zúčastnit a zdržet se jednání a činností, které by mohly ohrozit její řádný průběh,</w:t>
      </w:r>
    </w:p>
    <w:p w:rsidR="00B2559B" w:rsidRDefault="00314BA0" w:rsidP="00B2559B">
      <w:pPr>
        <w:pStyle w:val="Default"/>
        <w:numPr>
          <w:ilvl w:val="0"/>
          <w:numId w:val="84"/>
        </w:numPr>
        <w:jc w:val="both"/>
        <w:rPr>
          <w:rFonts w:ascii="Times New Roman" w:hAnsi="Times New Roman" w:cs="Times New Roman"/>
        </w:rPr>
      </w:pPr>
      <w:r w:rsidRPr="000A0455">
        <w:rPr>
          <w:rFonts w:ascii="Times New Roman" w:hAnsi="Times New Roman" w:cs="Times New Roman"/>
        </w:rPr>
        <w:t>v případě, že nelze zajistit osobní účast kontrolované osoby, je povinna poskytnout kontrolujícímu součinnost potřebnou k výkonu kontroly jiná osoba, která kontrolované osobě dodává nebo dodala zboží nebo ho od ní o</w:t>
      </w:r>
      <w:r w:rsidRPr="00CE7B92">
        <w:rPr>
          <w:rFonts w:ascii="Times New Roman" w:hAnsi="Times New Roman" w:cs="Times New Roman"/>
        </w:rPr>
        <w:t xml:space="preserve">debrala či využívá, případně se na této činnosti podílí nebo podílela, </w:t>
      </w:r>
    </w:p>
    <w:p w:rsidR="00B2559B" w:rsidRDefault="00314BA0" w:rsidP="00B2559B">
      <w:pPr>
        <w:pStyle w:val="Default"/>
        <w:numPr>
          <w:ilvl w:val="0"/>
          <w:numId w:val="84"/>
        </w:numPr>
        <w:jc w:val="both"/>
        <w:rPr>
          <w:rFonts w:ascii="Times New Roman" w:hAnsi="Times New Roman" w:cs="Times New Roman"/>
        </w:rPr>
      </w:pPr>
      <w:r w:rsidRPr="00CE7B92">
        <w:rPr>
          <w:rFonts w:ascii="Times New Roman" w:hAnsi="Times New Roman" w:cs="Times New Roman"/>
        </w:rPr>
        <w:lastRenderedPageBreak/>
        <w:t xml:space="preserve">neprodleně sdělit kontrolujícímu subjektu </w:t>
      </w:r>
      <w:r w:rsidRPr="003D49DC">
        <w:rPr>
          <w:rFonts w:ascii="Times New Roman" w:hAnsi="Times New Roman" w:cs="Times New Roman"/>
        </w:rPr>
        <w:t>výhrady k n</w:t>
      </w:r>
      <w:r w:rsidRPr="00D65C22">
        <w:rPr>
          <w:rFonts w:ascii="Times New Roman" w:hAnsi="Times New Roman" w:cs="Times New Roman"/>
        </w:rPr>
        <w:t xml:space="preserve">avrženému termínu kontroly a navrhnout mu náhradní termín pro provedení kontroly ne delší než 7 kalendářních dnů od původně navrženého termínu kontroly, </w:t>
      </w:r>
    </w:p>
    <w:p w:rsidR="00B2559B" w:rsidRDefault="00314BA0" w:rsidP="00B2559B">
      <w:pPr>
        <w:pStyle w:val="Default"/>
        <w:numPr>
          <w:ilvl w:val="0"/>
          <w:numId w:val="84"/>
        </w:numPr>
        <w:jc w:val="both"/>
        <w:rPr>
          <w:rFonts w:ascii="Times New Roman" w:hAnsi="Times New Roman" w:cs="Times New Roman"/>
        </w:rPr>
      </w:pPr>
      <w:r w:rsidRPr="00D65C22">
        <w:rPr>
          <w:rFonts w:ascii="Times New Roman" w:hAnsi="Times New Roman" w:cs="Times New Roman"/>
        </w:rPr>
        <w:t>seznámit členy kontrolní skupiny s bezpečnostními předpisy, které se vztahují ke kontrolovaným objektům a které jsou tyto osoby povinny v průběhu kontroly dodržovat,</w:t>
      </w:r>
    </w:p>
    <w:p w:rsidR="00B2559B" w:rsidRDefault="00314BA0" w:rsidP="00B2559B">
      <w:pPr>
        <w:pStyle w:val="Default"/>
        <w:numPr>
          <w:ilvl w:val="0"/>
          <w:numId w:val="84"/>
        </w:numPr>
        <w:jc w:val="both"/>
        <w:rPr>
          <w:rFonts w:ascii="Times New Roman" w:hAnsi="Times New Roman" w:cs="Times New Roman"/>
        </w:rPr>
      </w:pPr>
      <w:r w:rsidRPr="000A0455">
        <w:rPr>
          <w:rFonts w:ascii="Times New Roman" w:hAnsi="Times New Roman" w:cs="Times New Roman"/>
        </w:rPr>
        <w:t>podle povahy kontrolovaného projektu je povinen dodavatel stavebních prací případně investor/příjemce vybavit všechny osoby vstupující na staveniště nebo pracoviště osobními ochrannými prostředky, které odpovídají ohrožení, které pro tyto osoby z provádění stavebních prací vyplývá, poučit je o možných rizicích a dbát o jejich bezpečnost,</w:t>
      </w:r>
    </w:p>
    <w:p w:rsidR="00B2559B" w:rsidRDefault="00314BA0" w:rsidP="00B2559B">
      <w:pPr>
        <w:pStyle w:val="Default"/>
        <w:numPr>
          <w:ilvl w:val="0"/>
          <w:numId w:val="84"/>
        </w:numPr>
        <w:jc w:val="both"/>
        <w:rPr>
          <w:rFonts w:ascii="Times New Roman" w:hAnsi="Times New Roman" w:cs="Times New Roman"/>
        </w:rPr>
      </w:pPr>
      <w:r w:rsidRPr="00CE7B92">
        <w:rPr>
          <w:rFonts w:ascii="Times New Roman" w:hAnsi="Times New Roman" w:cs="Times New Roman"/>
        </w:rPr>
        <w:t>předložit kontrolní skupině na vyžádání dokumenty vztahující se k projektu, o kontrolách jak fyzických, tak finančních, které provedly jiné kontrolní orgány a které mají vztah ke kontrole projektu financovaného z IOP,</w:t>
      </w:r>
    </w:p>
    <w:p w:rsidR="00B2559B" w:rsidRDefault="00314BA0" w:rsidP="00B2559B">
      <w:pPr>
        <w:pStyle w:val="Default"/>
        <w:numPr>
          <w:ilvl w:val="0"/>
          <w:numId w:val="84"/>
        </w:numPr>
        <w:jc w:val="both"/>
        <w:rPr>
          <w:rFonts w:ascii="Times New Roman" w:hAnsi="Times New Roman" w:cs="Times New Roman"/>
        </w:rPr>
      </w:pPr>
      <w:r w:rsidRPr="00D65C22">
        <w:rPr>
          <w:rFonts w:ascii="Times New Roman" w:hAnsi="Times New Roman" w:cs="Times New Roman"/>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předmětem projektu,</w:t>
      </w:r>
    </w:p>
    <w:p w:rsidR="00B2559B" w:rsidRDefault="00314BA0" w:rsidP="00B2559B">
      <w:pPr>
        <w:pStyle w:val="Default"/>
        <w:numPr>
          <w:ilvl w:val="0"/>
          <w:numId w:val="84"/>
        </w:numPr>
        <w:jc w:val="both"/>
        <w:rPr>
          <w:rFonts w:ascii="Times New Roman" w:hAnsi="Times New Roman" w:cs="Times New Roman"/>
        </w:rPr>
      </w:pPr>
      <w:r w:rsidRPr="00D65C22">
        <w:rPr>
          <w:rFonts w:ascii="Times New Roman" w:hAnsi="Times New Roman" w:cs="Times New Roman"/>
        </w:rPr>
        <w:t>předložit kontrolní skupině ve stanovených lhůtách vyžádané doklady a poskytnout informace k předmětu kontroly,</w:t>
      </w:r>
    </w:p>
    <w:p w:rsidR="00B2559B" w:rsidRDefault="00314BA0" w:rsidP="00B2559B">
      <w:pPr>
        <w:pStyle w:val="Default"/>
        <w:numPr>
          <w:ilvl w:val="0"/>
          <w:numId w:val="84"/>
        </w:numPr>
        <w:jc w:val="both"/>
        <w:rPr>
          <w:rFonts w:ascii="Times New Roman" w:hAnsi="Times New Roman" w:cs="Times New Roman"/>
        </w:rPr>
      </w:pPr>
      <w:r w:rsidRPr="00D65C22">
        <w:rPr>
          <w:rFonts w:ascii="Times New Roman" w:hAnsi="Times New Roman" w:cs="Times New Roman"/>
        </w:rPr>
        <w:t>uchovávat Rozhodnutí a Podmínky, veškeré účetní doklady týkající se poskytnuté pomoci v souladu se zákonem č. 563/1991 Sb., o účetnictví v platném znění, a čl. 90 Nařízení Rady (ES) č. 1083/2006, veškeré doklady o provedených kontrolách spolu s veškerou projektovou dokumentací minimálně do roku 2021,</w:t>
      </w:r>
    </w:p>
    <w:p w:rsidR="00B2559B" w:rsidRDefault="00314BA0" w:rsidP="00B2559B">
      <w:pPr>
        <w:pStyle w:val="Default"/>
        <w:numPr>
          <w:ilvl w:val="0"/>
          <w:numId w:val="84"/>
        </w:numPr>
        <w:jc w:val="both"/>
        <w:rPr>
          <w:rFonts w:ascii="Times New Roman" w:hAnsi="Times New Roman" w:cs="Times New Roman"/>
        </w:rPr>
      </w:pPr>
      <w:r w:rsidRPr="00D65C22">
        <w:rPr>
          <w:rFonts w:ascii="Times New Roman" w:hAnsi="Times New Roman" w:cs="Times New Roman"/>
        </w:rPr>
        <w:t>v nezbytném rozsahu, odpovídajícím povaze její činnosti a technickému vybavení, poskytnout materiální a technické zabezpečení pro výkon kontroly,</w:t>
      </w:r>
    </w:p>
    <w:p w:rsidR="00B2559B" w:rsidRDefault="00314BA0" w:rsidP="00B2559B">
      <w:pPr>
        <w:pStyle w:val="Default"/>
        <w:numPr>
          <w:ilvl w:val="0"/>
          <w:numId w:val="84"/>
        </w:numPr>
        <w:jc w:val="both"/>
        <w:rPr>
          <w:rFonts w:ascii="Times New Roman" w:hAnsi="Times New Roman" w:cs="Times New Roman"/>
        </w:rPr>
      </w:pPr>
      <w:r w:rsidRPr="00D65C22">
        <w:rPr>
          <w:rFonts w:ascii="Times New Roman" w:hAnsi="Times New Roman" w:cs="Times New Roman"/>
        </w:rPr>
        <w:t>přijmout opatření k nápravě nedostatků zjištěných kontrolou a ve stanovené lhůtě o přijatých nápravných opatřeních písemně informovat kontrolujícího.</w:t>
      </w:r>
    </w:p>
    <w:p w:rsidR="00334BDF" w:rsidRPr="00C64FBA" w:rsidRDefault="00334BDF" w:rsidP="00C64FBA">
      <w:pPr>
        <w:pStyle w:val="Nadpis3"/>
      </w:pPr>
      <w:bookmarkStart w:id="763" w:name="_Toc389827755"/>
      <w:bookmarkStart w:id="764" w:name="_Toc389827756"/>
      <w:bookmarkStart w:id="765" w:name="_Toc389827757"/>
      <w:bookmarkStart w:id="766" w:name="_Toc389827758"/>
      <w:bookmarkStart w:id="767" w:name="_Toc389827759"/>
      <w:bookmarkStart w:id="768" w:name="_Toc389827760"/>
      <w:bookmarkStart w:id="769" w:name="_Toc389827761"/>
      <w:bookmarkStart w:id="770" w:name="_Toc389827762"/>
      <w:bookmarkStart w:id="771" w:name="_Toc389827763"/>
      <w:bookmarkStart w:id="772" w:name="_Toc389827764"/>
      <w:bookmarkStart w:id="773" w:name="_Toc389827765"/>
      <w:bookmarkStart w:id="774" w:name="_Toc265563311"/>
      <w:bookmarkStart w:id="775" w:name="_Toc271531088"/>
      <w:bookmarkStart w:id="776" w:name="_Toc272931024"/>
      <w:bookmarkStart w:id="777" w:name="_Toc277320823"/>
      <w:bookmarkStart w:id="778" w:name="_Toc277320934"/>
      <w:bookmarkStart w:id="779" w:name="_Toc285113265"/>
      <w:bookmarkStart w:id="780" w:name="_Toc285113377"/>
      <w:bookmarkStart w:id="781" w:name="_Toc285113461"/>
      <w:bookmarkStart w:id="782" w:name="_Toc311644762"/>
      <w:bookmarkStart w:id="783" w:name="_Toc389829912"/>
      <w:bookmarkStart w:id="784" w:name="_Toc155769610"/>
      <w:bookmarkEnd w:id="762"/>
      <w:bookmarkEnd w:id="763"/>
      <w:bookmarkEnd w:id="764"/>
      <w:bookmarkEnd w:id="765"/>
      <w:bookmarkEnd w:id="766"/>
      <w:bookmarkEnd w:id="767"/>
      <w:bookmarkEnd w:id="768"/>
      <w:bookmarkEnd w:id="769"/>
      <w:bookmarkEnd w:id="770"/>
      <w:bookmarkEnd w:id="771"/>
      <w:bookmarkEnd w:id="772"/>
      <w:bookmarkEnd w:id="773"/>
      <w:r w:rsidRPr="00C64FBA">
        <w:t>Zahájení kontroly na místě</w:t>
      </w:r>
      <w:bookmarkEnd w:id="774"/>
      <w:bookmarkEnd w:id="775"/>
      <w:bookmarkEnd w:id="776"/>
      <w:bookmarkEnd w:id="777"/>
      <w:bookmarkEnd w:id="778"/>
      <w:bookmarkEnd w:id="779"/>
      <w:bookmarkEnd w:id="780"/>
      <w:bookmarkEnd w:id="781"/>
      <w:bookmarkEnd w:id="782"/>
      <w:bookmarkEnd w:id="783"/>
    </w:p>
    <w:p w:rsidR="00314BA0" w:rsidRDefault="00314BA0" w:rsidP="00314BA0">
      <w:pPr>
        <w:pStyle w:val="Default"/>
        <w:spacing w:line="276" w:lineRule="auto"/>
        <w:jc w:val="both"/>
        <w:rPr>
          <w:rFonts w:ascii="Times New Roman" w:hAnsi="Times New Roman" w:cs="Times New Roman"/>
        </w:rPr>
      </w:pPr>
      <w:r w:rsidRPr="00D65C22">
        <w:rPr>
          <w:rFonts w:ascii="Times New Roman" w:hAnsi="Times New Roman" w:cs="Times New Roman"/>
        </w:rPr>
        <w:t>Kontrolovaná osoba bude o připravované kontrole vhodným způsobem vyrozuměna minimálně dva pracovní dny předem. Ve výjimečných případech, vyžaduje-li to splnění účelu kontroly nebo hrozí-li zmaření účelu kontroly, může být kontrola oznámena kontrolované osobě v den zahájení kontroly přímo na místě.</w:t>
      </w:r>
    </w:p>
    <w:p w:rsidR="00314BA0" w:rsidRPr="00D65C22" w:rsidRDefault="00314BA0" w:rsidP="00314BA0">
      <w:pPr>
        <w:pStyle w:val="Default"/>
        <w:spacing w:line="276" w:lineRule="auto"/>
        <w:jc w:val="both"/>
        <w:rPr>
          <w:rFonts w:ascii="Times New Roman" w:hAnsi="Times New Roman" w:cs="Times New Roman"/>
        </w:rPr>
      </w:pPr>
      <w:r w:rsidRPr="00D65C22">
        <w:rPr>
          <w:rFonts w:ascii="Times New Roman" w:hAnsi="Times New Roman" w:cs="Times New Roman"/>
        </w:rPr>
        <w:t xml:space="preserve">Pracovníci se při kontrole prokazují služebním průkazem a písemným pověřením ke kontrole vystaveným osobou oprávněnou pověřovat k provedení kontroly. </w:t>
      </w:r>
    </w:p>
    <w:p w:rsidR="00314BA0" w:rsidRPr="00D65C22" w:rsidRDefault="00314BA0" w:rsidP="00314BA0">
      <w:pPr>
        <w:pStyle w:val="Default"/>
        <w:spacing w:line="276" w:lineRule="auto"/>
        <w:jc w:val="both"/>
        <w:rPr>
          <w:rFonts w:ascii="Times New Roman" w:hAnsi="Times New Roman" w:cs="Times New Roman"/>
        </w:rPr>
      </w:pPr>
      <w:r w:rsidRPr="00D65C22">
        <w:rPr>
          <w:rFonts w:ascii="Times New Roman" w:hAnsi="Times New Roman" w:cs="Times New Roman"/>
        </w:rPr>
        <w:t>Kontrola je zahájena předložením nebo doručením písemného pověření ke kontrole.</w:t>
      </w:r>
    </w:p>
    <w:p w:rsidR="00314BA0" w:rsidRDefault="00314BA0" w:rsidP="00314BA0">
      <w:pPr>
        <w:pStyle w:val="Default"/>
        <w:spacing w:line="276" w:lineRule="auto"/>
        <w:jc w:val="both"/>
        <w:rPr>
          <w:rFonts w:ascii="Times New Roman" w:hAnsi="Times New Roman" w:cs="Times New Roman"/>
        </w:rPr>
      </w:pPr>
      <w:r w:rsidRPr="00D65C22">
        <w:rPr>
          <w:rFonts w:ascii="Times New Roman" w:hAnsi="Times New Roman" w:cs="Times New Roman"/>
        </w:rPr>
        <w:t>Je-li kontrola zahájena bez přítomnosti kontrolované osoby, informuje kontrolující kontrolovanou osobu o zahájení kontroly dodatečně.</w:t>
      </w:r>
    </w:p>
    <w:p w:rsidR="00334BDF" w:rsidRPr="00C64FBA" w:rsidRDefault="00334BDF" w:rsidP="00C64FBA">
      <w:pPr>
        <w:pStyle w:val="Nadpis3"/>
      </w:pPr>
      <w:bookmarkStart w:id="785" w:name="_Toc389827769"/>
      <w:bookmarkStart w:id="786" w:name="_Toc277320824"/>
      <w:bookmarkStart w:id="787" w:name="_Toc277320935"/>
      <w:bookmarkStart w:id="788" w:name="_Toc285113266"/>
      <w:bookmarkStart w:id="789" w:name="_Toc285113378"/>
      <w:bookmarkStart w:id="790" w:name="_Toc285113462"/>
      <w:bookmarkStart w:id="791" w:name="_Toc311644763"/>
      <w:bookmarkStart w:id="792" w:name="_Toc389829913"/>
      <w:bookmarkEnd w:id="785"/>
      <w:r w:rsidRPr="00C64FBA">
        <w:lastRenderedPageBreak/>
        <w:t>Protokol</w:t>
      </w:r>
      <w:r w:rsidR="00314BA0" w:rsidRPr="00C64FBA">
        <w:t xml:space="preserve"> o kontrole</w:t>
      </w:r>
      <w:r w:rsidRPr="00C64FBA">
        <w:t>/zápis z kontroly</w:t>
      </w:r>
      <w:bookmarkEnd w:id="786"/>
      <w:bookmarkEnd w:id="787"/>
      <w:bookmarkEnd w:id="788"/>
      <w:bookmarkEnd w:id="789"/>
      <w:bookmarkEnd w:id="790"/>
      <w:bookmarkEnd w:id="791"/>
      <w:bookmarkEnd w:id="792"/>
    </w:p>
    <w:p w:rsidR="00314BA0" w:rsidRPr="00BD117E" w:rsidRDefault="00314BA0" w:rsidP="00314BA0">
      <w:pPr>
        <w:keepNext/>
        <w:keepLines/>
        <w:rPr>
          <w:rFonts w:ascii="Times New Roman" w:hAnsi="Times New Roman" w:cs="Times New Roman"/>
          <w:sz w:val="24"/>
          <w:szCs w:val="24"/>
        </w:rPr>
      </w:pPr>
      <w:r w:rsidRPr="00BD117E">
        <w:rPr>
          <w:rFonts w:ascii="Times New Roman" w:hAnsi="Times New Roman" w:cs="Times New Roman"/>
          <w:sz w:val="24"/>
          <w:szCs w:val="24"/>
        </w:rPr>
        <w:t xml:space="preserve">Na závěr kontroly je kontrolní skupinou vyhotoven protokol o kontrole/zápis z fyzické kontroly ve dvou stejnopisech, jeden pro kontrolní orgán a druhý pro kontrolovanou osobu. </w:t>
      </w:r>
    </w:p>
    <w:p w:rsidR="00314BA0" w:rsidRPr="00BD117E" w:rsidRDefault="00314BA0" w:rsidP="00314BA0">
      <w:pPr>
        <w:keepNext/>
        <w:keepLines/>
        <w:rPr>
          <w:rFonts w:ascii="Times New Roman" w:hAnsi="Times New Roman" w:cs="Times New Roman"/>
          <w:sz w:val="24"/>
          <w:szCs w:val="24"/>
        </w:rPr>
      </w:pPr>
      <w:r w:rsidRPr="00BD117E">
        <w:rPr>
          <w:rFonts w:ascii="Times New Roman" w:hAnsi="Times New Roman" w:cs="Times New Roman"/>
          <w:sz w:val="24"/>
          <w:szCs w:val="24"/>
        </w:rPr>
        <w:t xml:space="preserve">Na základě fyzické kontroly se mohou příjemci uložit opatření k nápravě zjištěných nedostatků včetně lhůty pro přijetí nápravných opatření. Informace o uložení opatření k nápravě s termínem, do kdy má kontrolovaná osoba nedostatky odstranit, jsou součástí protokolu o kontrole/zápisu z kontroly. </w:t>
      </w:r>
    </w:p>
    <w:p w:rsidR="00314BA0" w:rsidRPr="00BD117E" w:rsidRDefault="00314BA0" w:rsidP="00314BA0">
      <w:pPr>
        <w:keepNext/>
        <w:keepLines/>
        <w:rPr>
          <w:rFonts w:ascii="Times New Roman" w:hAnsi="Times New Roman" w:cs="Times New Roman"/>
          <w:sz w:val="24"/>
          <w:szCs w:val="24"/>
        </w:rPr>
      </w:pPr>
      <w:r w:rsidRPr="00BD117E">
        <w:rPr>
          <w:rFonts w:ascii="Times New Roman" w:hAnsi="Times New Roman" w:cs="Times New Roman"/>
          <w:sz w:val="24"/>
          <w:szCs w:val="24"/>
        </w:rPr>
        <w:t xml:space="preserve">Kontrolovaná osoba zápis z fyzické kontroly podepíše a potvrdí, že se s ním seznámil. V případě, že se kontrolovaná osoba odmítne seznámit se se zápisem nebo toto seznámení odmítne potvrdit svým podpisem, vyznačí se tato skutečnost v zápise včetně data a důvodu odmítnutí. </w:t>
      </w:r>
    </w:p>
    <w:p w:rsidR="00314BA0" w:rsidRDefault="00314BA0" w:rsidP="00314BA0">
      <w:pPr>
        <w:keepNext/>
        <w:keepLines/>
        <w:rPr>
          <w:rFonts w:ascii="Times New Roman" w:hAnsi="Times New Roman" w:cs="Times New Roman"/>
          <w:sz w:val="24"/>
          <w:szCs w:val="24"/>
        </w:rPr>
      </w:pPr>
      <w:r w:rsidRPr="00BD117E">
        <w:rPr>
          <w:rFonts w:ascii="Times New Roman" w:hAnsi="Times New Roman" w:cs="Times New Roman"/>
          <w:sz w:val="24"/>
          <w:szCs w:val="24"/>
        </w:rPr>
        <w:t>Odmítne-li se kontrolovaná osoba seznámit se zápisem, ztrácí oprávnění uplatnit písemné a zdůvodněné námitky. Jestliže se se zápisem seznámí, ale odmítne ho podepsat, běží jí od tohoto dne lhůta pro podání námitek. Tyto skutečnosti i s datem zaznamená vedoucí nebo člen kontrolní skupiny do zápisu z kontroly.</w:t>
      </w:r>
    </w:p>
    <w:p w:rsidR="00334BDF" w:rsidRPr="00C64FBA" w:rsidRDefault="00334BDF" w:rsidP="00C64FBA">
      <w:pPr>
        <w:pStyle w:val="Nadpis3"/>
      </w:pPr>
      <w:bookmarkStart w:id="793" w:name="_Toc389827772"/>
      <w:bookmarkStart w:id="794" w:name="_Toc389827774"/>
      <w:bookmarkStart w:id="795" w:name="_Toc389827775"/>
      <w:bookmarkStart w:id="796" w:name="_Toc277320825"/>
      <w:bookmarkStart w:id="797" w:name="_Toc277320936"/>
      <w:bookmarkStart w:id="798" w:name="_Toc285113267"/>
      <w:bookmarkStart w:id="799" w:name="_Toc285113379"/>
      <w:bookmarkStart w:id="800" w:name="_Toc285113463"/>
      <w:bookmarkStart w:id="801" w:name="_Toc311644764"/>
      <w:bookmarkStart w:id="802" w:name="_Toc389829914"/>
      <w:bookmarkEnd w:id="793"/>
      <w:bookmarkEnd w:id="794"/>
      <w:bookmarkEnd w:id="795"/>
      <w:r w:rsidRPr="00C64FBA">
        <w:t>Řízení o námitkách kontrolované</w:t>
      </w:r>
      <w:bookmarkEnd w:id="796"/>
      <w:bookmarkEnd w:id="797"/>
      <w:bookmarkEnd w:id="798"/>
      <w:bookmarkEnd w:id="799"/>
      <w:bookmarkEnd w:id="800"/>
      <w:bookmarkEnd w:id="801"/>
      <w:r w:rsidR="00314BA0" w:rsidRPr="00C64FBA">
        <w:t xml:space="preserve"> osoby</w:t>
      </w:r>
      <w:bookmarkEnd w:id="802"/>
    </w:p>
    <w:p w:rsidR="00314BA0" w:rsidRPr="00BD117E" w:rsidRDefault="00314BA0" w:rsidP="00314BA0">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 xml:space="preserve">Kontrolovaná osoba může proti protokolu o kontrole/zápisu, resp. proti průběhu kontroly, uplatnit své písemné a zdůvodněné námitky, a to ve lhůtě uvedené v protokolu o kontrole/zápisu z fyzické kontroly. </w:t>
      </w:r>
    </w:p>
    <w:p w:rsidR="00314BA0" w:rsidRPr="00BD117E" w:rsidRDefault="00314BA0" w:rsidP="00314BA0">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Vedoucí kontrolní skupiny nebo kontrolující námitky bezodkladně prošetří a nejpozději do 30 kalendářních dnů od podání námitek kontrolované osobě odpoví. O důvodech prodloužení lhůty na prošetření námitek musí být kontrolovaná osoba písemně vyrozuměna.</w:t>
      </w:r>
    </w:p>
    <w:p w:rsidR="00314BA0" w:rsidRPr="00BD117E" w:rsidRDefault="00314BA0" w:rsidP="00314BA0">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Částečné nebo úplné zamítnutí námitek je kontrolované osobě odůvodněno.</w:t>
      </w:r>
    </w:p>
    <w:p w:rsidR="00314BA0" w:rsidRPr="00BD117E" w:rsidRDefault="00314BA0" w:rsidP="00314BA0">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Námitky, kterým kontrolní orgán nevyhověl nebo vyhověl pouze částečně, nemůže kontrolovaná osoba opakovaně uplatnit. O námitkách v rámci veřejnosprávní kontroly na místě rozhoduje nadřízená osoba kontrolujícího. Proti rozhodnutí o námitkách není opravný prostředek přípustný.</w:t>
      </w:r>
    </w:p>
    <w:p w:rsidR="00314BA0" w:rsidRPr="00BD117E" w:rsidRDefault="00314BA0" w:rsidP="00314BA0">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Pokud kontrolní orgán námitkám kontrolované osoby plně nebo částečně vyhoví, bude stanovisko/rozhodnutí o námitkách přiloženo k protokolu o kontrole/zápisu z kontroly.</w:t>
      </w:r>
    </w:p>
    <w:p w:rsidR="00314BA0" w:rsidRDefault="00314BA0" w:rsidP="00314BA0">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Pokud kontrolovaná osoba překročila lhůtu pro uplatnění námitek nebo byly námitky podány neoprávněnou osobou, nadřízená osoba kontrolujícího tyto námitky rovněž zamítne.</w:t>
      </w:r>
    </w:p>
    <w:p w:rsidR="00314BA0" w:rsidRDefault="00314BA0" w:rsidP="00314BA0">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Kontrola je ukončena marným uplynutím lhůty pro podání námitek, vzdáním se práva podat námitky, odmítnutím seznámení se se zápisem z kontroly, dnem doručení rozhodnutí o námitkách kontrolované osobě nebo dnem, ve kterém byly námitky předány k vyřízení správnímu orgánu.</w:t>
      </w:r>
    </w:p>
    <w:p w:rsidR="007B2A95" w:rsidRPr="0048085A" w:rsidRDefault="001B1163" w:rsidP="00727823">
      <w:pPr>
        <w:pStyle w:val="Nadpis1"/>
        <w:keepLines/>
        <w:jc w:val="both"/>
      </w:pPr>
      <w:bookmarkStart w:id="803" w:name="_Toc389827780"/>
      <w:bookmarkStart w:id="804" w:name="_Toc389827781"/>
      <w:bookmarkStart w:id="805" w:name="_Toc389827782"/>
      <w:bookmarkStart w:id="806" w:name="_Toc389827783"/>
      <w:bookmarkStart w:id="807" w:name="_Toc322697627"/>
      <w:bookmarkStart w:id="808" w:name="_Toc322697950"/>
      <w:bookmarkStart w:id="809" w:name="_Toc322698202"/>
      <w:bookmarkStart w:id="810" w:name="_Toc322698453"/>
      <w:bookmarkStart w:id="811" w:name="_Toc323218025"/>
      <w:bookmarkStart w:id="812" w:name="_Toc324935403"/>
      <w:bookmarkStart w:id="813" w:name="_Toc177462481"/>
      <w:bookmarkStart w:id="814" w:name="_Toc191363137"/>
      <w:bookmarkStart w:id="815" w:name="_Toc191978816"/>
      <w:bookmarkStart w:id="816" w:name="_Toc244415596"/>
      <w:bookmarkEnd w:id="784"/>
      <w:bookmarkEnd w:id="803"/>
      <w:bookmarkEnd w:id="804"/>
      <w:bookmarkEnd w:id="805"/>
      <w:bookmarkEnd w:id="806"/>
      <w:bookmarkEnd w:id="807"/>
      <w:bookmarkEnd w:id="808"/>
      <w:bookmarkEnd w:id="809"/>
      <w:bookmarkEnd w:id="810"/>
      <w:bookmarkEnd w:id="811"/>
      <w:bookmarkEnd w:id="812"/>
      <w:r>
        <w:rPr>
          <w:noProof/>
        </w:rPr>
        <w:br w:type="page"/>
      </w:r>
      <w:r>
        <w:lastRenderedPageBreak/>
        <w:t xml:space="preserve"> </w:t>
      </w:r>
      <w:bookmarkStart w:id="817" w:name="_Toc389829915"/>
      <w:r w:rsidR="00110CB1">
        <w:t>Z</w:t>
      </w:r>
      <w:bookmarkStart w:id="818" w:name="_Toc322697296"/>
      <w:bookmarkStart w:id="819" w:name="_Toc322697631"/>
      <w:bookmarkStart w:id="820" w:name="_Toc322697324"/>
      <w:bookmarkStart w:id="821" w:name="_Toc322697659"/>
      <w:bookmarkStart w:id="822" w:name="_Toc322697325"/>
      <w:bookmarkStart w:id="823" w:name="_Toc322697660"/>
      <w:bookmarkStart w:id="824" w:name="_Toc322697330"/>
      <w:bookmarkStart w:id="825" w:name="_Toc322697665"/>
      <w:bookmarkStart w:id="826" w:name="_Toc322697332"/>
      <w:bookmarkStart w:id="827" w:name="_Toc322697667"/>
      <w:bookmarkStart w:id="828" w:name="_Toc322697334"/>
      <w:bookmarkStart w:id="829" w:name="_Toc322697669"/>
      <w:bookmarkStart w:id="830" w:name="_Toc322697336"/>
      <w:bookmarkStart w:id="831" w:name="_Toc322697671"/>
      <w:bookmarkStart w:id="832" w:name="_Toc322697339"/>
      <w:bookmarkStart w:id="833" w:name="_Toc322697674"/>
      <w:bookmarkStart w:id="834" w:name="_Toc322697341"/>
      <w:bookmarkStart w:id="835" w:name="_Toc322697676"/>
      <w:bookmarkStart w:id="836" w:name="_Toc322697343"/>
      <w:bookmarkStart w:id="837" w:name="_Toc322697678"/>
      <w:bookmarkStart w:id="838" w:name="_Toc322697345"/>
      <w:bookmarkStart w:id="839" w:name="_Toc322697680"/>
      <w:bookmarkStart w:id="840" w:name="_Toc322697346"/>
      <w:bookmarkStart w:id="841" w:name="_Toc322697681"/>
      <w:bookmarkEnd w:id="813"/>
      <w:bookmarkEnd w:id="814"/>
      <w:bookmarkEnd w:id="815"/>
      <w:bookmarkEnd w:id="816"/>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00110CB1">
        <w:t>ákladní právní předpisy a dokumenty</w:t>
      </w:r>
      <w:bookmarkEnd w:id="817"/>
    </w:p>
    <w:p w:rsidR="00110CB1" w:rsidRPr="00727823" w:rsidRDefault="00110CB1" w:rsidP="00727823">
      <w:pPr>
        <w:pStyle w:val="Nadpis2"/>
        <w:jc w:val="both"/>
        <w:rPr>
          <w:lang w:val="cs-CZ"/>
        </w:rPr>
      </w:pPr>
      <w:bookmarkStart w:id="842" w:name="_Toc172096941"/>
      <w:bookmarkStart w:id="843" w:name="_Toc173138462"/>
      <w:bookmarkStart w:id="844" w:name="_Toc177462432"/>
      <w:bookmarkStart w:id="845" w:name="_Toc285113269"/>
      <w:bookmarkStart w:id="846" w:name="_Toc285113381"/>
      <w:bookmarkStart w:id="847" w:name="_Toc285113465"/>
      <w:bookmarkStart w:id="848" w:name="_Toc311644766"/>
      <w:bookmarkStart w:id="849" w:name="_Toc389829916"/>
      <w:bookmarkStart w:id="850" w:name="_Toc244415600"/>
      <w:r w:rsidRPr="00727823">
        <w:rPr>
          <w:lang w:val="cs-CZ"/>
        </w:rPr>
        <w:t>Základní legislativa EU</w:t>
      </w:r>
      <w:bookmarkEnd w:id="842"/>
      <w:bookmarkEnd w:id="843"/>
      <w:bookmarkEnd w:id="844"/>
      <w:bookmarkEnd w:id="845"/>
      <w:bookmarkEnd w:id="846"/>
      <w:bookmarkEnd w:id="847"/>
      <w:bookmarkEnd w:id="848"/>
      <w:bookmarkEnd w:id="849"/>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sz w:val="24"/>
          <w:szCs w:val="24"/>
        </w:rPr>
        <w:t>Smlouva o založení Evropských společenství (od 1. prosince 2009 vstoupila v platnost Smlouva o Evropské unii a Smlouva o fungování Evropské unie),</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 xml:space="preserve">Nařízení Rady (ES) č. 1083/2006 ze dne 11. července 2006 o obecných ustanoveních </w:t>
      </w:r>
      <w:r w:rsidR="00111F22" w:rsidRPr="001B5719">
        <w:rPr>
          <w:rFonts w:ascii="Times New Roman" w:hAnsi="Times New Roman"/>
          <w:bCs/>
          <w:sz w:val="24"/>
          <w:szCs w:val="24"/>
        </w:rPr>
        <w:br/>
      </w:r>
      <w:r w:rsidRPr="001B5719">
        <w:rPr>
          <w:rFonts w:ascii="Times New Roman" w:hAnsi="Times New Roman"/>
          <w:bCs/>
          <w:sz w:val="24"/>
          <w:szCs w:val="24"/>
        </w:rPr>
        <w:t>o Evropském fondu pro regionální rozvoj, Evropském sociálním fondu a Fondu soudržnosti a o zrušení nařízení (ES) č. 1260/1999,</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 xml:space="preserve">Nařízení Evropského parlamentu a Rady (ES) č. 1080/2006 ze dne 5. července 2006 </w:t>
      </w:r>
      <w:r w:rsidR="00111F22" w:rsidRPr="001B5719">
        <w:rPr>
          <w:rFonts w:ascii="Times New Roman" w:hAnsi="Times New Roman"/>
          <w:bCs/>
          <w:sz w:val="24"/>
          <w:szCs w:val="24"/>
        </w:rPr>
        <w:br/>
      </w:r>
      <w:r w:rsidRPr="001B5719">
        <w:rPr>
          <w:rFonts w:ascii="Times New Roman" w:hAnsi="Times New Roman"/>
          <w:bCs/>
          <w:sz w:val="24"/>
          <w:szCs w:val="24"/>
        </w:rPr>
        <w:t>o Evropském fondu pro regionální rozvoj a o zrušení nařízení (ES) č. 1783/1999,</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sz w:val="24"/>
          <w:szCs w:val="24"/>
        </w:rPr>
        <w:t xml:space="preserve">Nařízení Rady (ES) č. 284/2009 ze dne 7. dubna 2009, kterým se mění nařízení (ES) </w:t>
      </w:r>
      <w:r w:rsidR="00111F22" w:rsidRPr="001B5719">
        <w:rPr>
          <w:rFonts w:ascii="Times New Roman" w:hAnsi="Times New Roman"/>
          <w:sz w:val="24"/>
          <w:szCs w:val="24"/>
        </w:rPr>
        <w:br/>
      </w:r>
      <w:r w:rsidRPr="001B5719">
        <w:rPr>
          <w:rFonts w:ascii="Times New Roman" w:hAnsi="Times New Roman"/>
          <w:sz w:val="24"/>
          <w:szCs w:val="24"/>
        </w:rPr>
        <w:t>č. 1083/2006 o obecných ustanoveních o Evropském fondu pro regionální rozvoj, Evropském sociálním fondu a Fondu soudržnosti, pokud jde o některá ustanovení týkající se finančního řízení,</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sz w:val="24"/>
          <w:szCs w:val="24"/>
        </w:rPr>
        <w:t>Nařízení Evropského parlamentu a Rady (EU) č. 539/2010 ze dne 16. 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Nařízení 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Rozhodnutí Rady (ES) ze dne 6. října 2006 o strategických obecných zásadách Společenství pro soudržnost (2006/702/ES),</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Nařízení Rady (ES, Euratom) č. 1605/2002 ze dne 25. června 2002, kterým se stanoví finanční nařízení o souhrnném rozpočtu Evropských společenství,</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Nařízení Rady (ES, Euratom) č. 2185/96 ze dne 11. prosince 1996 o kontrolách a inspekcích na místě prováděných Komisí za účelem ochrany finančních zájmů Evropských společenství proti podvodům a jiným nesrovnalostem,</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Nařízení Rady (ES, Euratom) č. 2988/95 ze dne 18. prosince 1995 o ochraně finančních zájmů Evropských společenství,</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lastRenderedPageBreak/>
        <w:t xml:space="preserve">Nařízení Komise (ES, Euratom) č. 2343/2002 ze dne 19. listopadu 2002 o rámcovém finančním nařízení pro subjekty uvedené v článku 185 Nařízení Rady (ES, Euratom) </w:t>
      </w:r>
      <w:r w:rsidR="00111F22" w:rsidRPr="001B5719">
        <w:rPr>
          <w:rFonts w:ascii="Times New Roman" w:hAnsi="Times New Roman"/>
          <w:bCs/>
          <w:sz w:val="24"/>
          <w:szCs w:val="24"/>
        </w:rPr>
        <w:br/>
      </w:r>
      <w:r w:rsidRPr="001B5719">
        <w:rPr>
          <w:rFonts w:ascii="Times New Roman" w:hAnsi="Times New Roman"/>
          <w:bCs/>
          <w:sz w:val="24"/>
          <w:szCs w:val="24"/>
        </w:rPr>
        <w:t>č. 1605/2002, kterým se stanoví finanční nařízení o souhrnném rozpočtu Evropských společenství,</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Nařízení Komise (ES, Euratom) č. 2342/2002 ze dne 23. prosince 2002 o prováděcích pravidlech k nařízení Rady (ES, Euratom) č. 1605/2002 ze dne 25. června 2002, kterým se stanoví finanční nařízení o souhrnném rozpočtu Evropských společenství,</w:t>
      </w:r>
    </w:p>
    <w:p w:rsidR="00110CB1" w:rsidRPr="001B5719" w:rsidRDefault="00110CB1" w:rsidP="00727823">
      <w:pPr>
        <w:pStyle w:val="Odstavecseseznamem"/>
        <w:numPr>
          <w:ilvl w:val="0"/>
          <w:numId w:val="131"/>
        </w:numPr>
        <w:spacing w:after="120"/>
        <w:jc w:val="both"/>
        <w:rPr>
          <w:spacing w:val="4"/>
        </w:rPr>
      </w:pPr>
      <w:r w:rsidRPr="001B5719">
        <w:rPr>
          <w:rFonts w:ascii="Times New Roman" w:hAnsi="Times New Roman"/>
          <w:sz w:val="24"/>
          <w:szCs w:val="24"/>
        </w:rPr>
        <w:t xml:space="preserve">Nařízení Komise (ES) č. 70/2001 ze dne 12. ledna 2001 o použití článků </w:t>
      </w:r>
      <w:smartTag w:uri="urn:schemas-microsoft-com:office:smarttags" w:element="metricconverter">
        <w:smartTagPr>
          <w:attr w:name="ProductID" w:val="87 a"/>
        </w:smartTagPr>
        <w:r w:rsidRPr="001B5719">
          <w:rPr>
            <w:rFonts w:ascii="Times New Roman" w:hAnsi="Times New Roman"/>
            <w:sz w:val="24"/>
            <w:szCs w:val="24"/>
          </w:rPr>
          <w:t>87 a</w:t>
        </w:r>
      </w:smartTag>
      <w:r w:rsidRPr="001B5719">
        <w:rPr>
          <w:rFonts w:ascii="Times New Roman" w:hAnsi="Times New Roman"/>
          <w:sz w:val="24"/>
          <w:szCs w:val="24"/>
        </w:rPr>
        <w:t xml:space="preserve"> 88 Smlouvy o ES na státní podpory malým a středním podnikům ve znění Nařízení Komise (ES) 364/2004 ze dne 25. února 2004, kterým se mění Nařízení Komise (ES) č. 70/2001 ve vztahu k rozšíření rozsahu uvedeného nařízení tak, aby zahrnovalo podporu určenou na výzkum a vývoj,</w:t>
      </w:r>
    </w:p>
    <w:p w:rsidR="00110CB1" w:rsidRPr="001B5719" w:rsidRDefault="00110CB1" w:rsidP="00727823">
      <w:pPr>
        <w:pStyle w:val="Odstavecseseznamem"/>
        <w:numPr>
          <w:ilvl w:val="0"/>
          <w:numId w:val="131"/>
        </w:numPr>
        <w:spacing w:after="120"/>
        <w:jc w:val="both"/>
        <w:rPr>
          <w:rFonts w:ascii="Times New Roman" w:hAnsi="Times New Roman"/>
          <w:spacing w:val="4"/>
          <w:sz w:val="24"/>
          <w:szCs w:val="24"/>
        </w:rPr>
      </w:pPr>
      <w:r w:rsidRPr="001B5719">
        <w:rPr>
          <w:rFonts w:ascii="Times New Roman" w:hAnsi="Times New Roman"/>
          <w:sz w:val="24"/>
          <w:szCs w:val="24"/>
        </w:rPr>
        <w:t xml:space="preserve">Nařízení Komise (ES) č. 800/2008 ze dne 6. srpna 2008, kterým se v souladu s články </w:t>
      </w:r>
      <w:smartTag w:uri="urn:schemas-microsoft-com:office:smarttags" w:element="metricconverter">
        <w:smartTagPr>
          <w:attr w:name="ProductID" w:val="87 a"/>
        </w:smartTagPr>
        <w:r w:rsidRPr="001B5719">
          <w:rPr>
            <w:rFonts w:ascii="Times New Roman" w:hAnsi="Times New Roman"/>
            <w:sz w:val="24"/>
            <w:szCs w:val="24"/>
          </w:rPr>
          <w:t>87 a</w:t>
        </w:r>
      </w:smartTag>
      <w:r w:rsidRPr="001B5719">
        <w:rPr>
          <w:rFonts w:ascii="Times New Roman" w:hAnsi="Times New Roman"/>
          <w:sz w:val="24"/>
          <w:szCs w:val="24"/>
        </w:rPr>
        <w:t xml:space="preserve"> 88 Smlouvy o ES prohlašují určité kategorie podpory za slučitelné se společným trhem (obecné nařízení o blokových výjimkách),</w:t>
      </w:r>
    </w:p>
    <w:p w:rsidR="00110CB1" w:rsidRPr="001B5719" w:rsidRDefault="00110CB1" w:rsidP="00727823">
      <w:pPr>
        <w:pStyle w:val="Odstavecseseznamem"/>
        <w:numPr>
          <w:ilvl w:val="0"/>
          <w:numId w:val="131"/>
        </w:numPr>
        <w:spacing w:after="120"/>
        <w:jc w:val="both"/>
        <w:rPr>
          <w:rFonts w:ascii="Times New Roman" w:hAnsi="Times New Roman"/>
          <w:b/>
          <w:bCs/>
          <w:sz w:val="24"/>
          <w:szCs w:val="24"/>
        </w:rPr>
      </w:pPr>
      <w:r w:rsidRPr="001B5719">
        <w:rPr>
          <w:rFonts w:ascii="Times New Roman" w:hAnsi="Times New Roman"/>
          <w:bCs/>
          <w:sz w:val="24"/>
          <w:szCs w:val="24"/>
        </w:rPr>
        <w:t>Pokyny k regionální podpoře na období 2007</w:t>
      </w:r>
      <w:r w:rsidR="00111F22" w:rsidRPr="001B5719">
        <w:rPr>
          <w:rFonts w:ascii="Times New Roman" w:hAnsi="Times New Roman"/>
          <w:bCs/>
          <w:sz w:val="24"/>
          <w:szCs w:val="24"/>
        </w:rPr>
        <w:t>–</w:t>
      </w:r>
      <w:r w:rsidRPr="001B5719">
        <w:rPr>
          <w:rFonts w:ascii="Times New Roman" w:hAnsi="Times New Roman"/>
          <w:bCs/>
          <w:sz w:val="24"/>
          <w:szCs w:val="24"/>
        </w:rPr>
        <w:t>2013 (2006/C 54/08),</w:t>
      </w:r>
    </w:p>
    <w:p w:rsidR="00110CB1" w:rsidRPr="001B5719" w:rsidRDefault="00110CB1" w:rsidP="00727823">
      <w:pPr>
        <w:pStyle w:val="Odstavecseseznamem"/>
        <w:numPr>
          <w:ilvl w:val="0"/>
          <w:numId w:val="131"/>
        </w:numPr>
        <w:jc w:val="both"/>
        <w:rPr>
          <w:rFonts w:ascii="Times New Roman" w:hAnsi="Times New Roman"/>
          <w:b/>
          <w:bCs/>
          <w:sz w:val="24"/>
          <w:szCs w:val="24"/>
        </w:rPr>
      </w:pPr>
      <w:r w:rsidRPr="001B5719">
        <w:rPr>
          <w:rFonts w:ascii="Times New Roman" w:hAnsi="Times New Roman"/>
          <w:bCs/>
          <w:sz w:val="24"/>
          <w:szCs w:val="24"/>
        </w:rPr>
        <w:t xml:space="preserve">Nařízení Komise (ES) č. 1628/2006 ze dne 24. října 2006 o použití článků </w:t>
      </w:r>
      <w:smartTag w:uri="urn:schemas-microsoft-com:office:smarttags" w:element="metricconverter">
        <w:smartTagPr>
          <w:attr w:name="ProductID" w:val="87 a"/>
        </w:smartTagPr>
        <w:r w:rsidRPr="001B5719">
          <w:rPr>
            <w:rFonts w:ascii="Times New Roman" w:hAnsi="Times New Roman"/>
            <w:bCs/>
            <w:sz w:val="24"/>
            <w:szCs w:val="24"/>
          </w:rPr>
          <w:t>87 a</w:t>
        </w:r>
      </w:smartTag>
      <w:r w:rsidRPr="001B5719">
        <w:rPr>
          <w:rFonts w:ascii="Times New Roman" w:hAnsi="Times New Roman"/>
          <w:bCs/>
          <w:sz w:val="24"/>
          <w:szCs w:val="24"/>
        </w:rPr>
        <w:t xml:space="preserve"> 88 Smlouvy na vnitrostátní regionální investiční podporu,</w:t>
      </w:r>
    </w:p>
    <w:p w:rsidR="00110CB1" w:rsidRPr="001B5719" w:rsidRDefault="00110CB1"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Nařízení Komise (ES) č. 2035/2005 ze dne 12. prosince 2005, kterým se mění nařízení Komise č. 1681/94 ze dne 11. července 1994 o nesrovnalostech a navrácení neoprávněně vyplacených částek v souvislosti s financováním strukturálních politik a organizací informačního systému v této oblasti,</w:t>
      </w:r>
    </w:p>
    <w:p w:rsidR="00110CB1" w:rsidRPr="001B5719" w:rsidRDefault="00110CB1"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 xml:space="preserve">Nařízení Komise (ES) č. 1998/2006 ze dne 15. prosince 2006 o použití článků </w:t>
      </w:r>
      <w:smartTag w:uri="urn:schemas-microsoft-com:office:smarttags" w:element="metricconverter">
        <w:smartTagPr>
          <w:attr w:name="ProductID" w:val="87 a"/>
        </w:smartTagPr>
        <w:r w:rsidRPr="001B5719">
          <w:rPr>
            <w:rFonts w:ascii="Times New Roman" w:hAnsi="Times New Roman"/>
            <w:bCs/>
            <w:sz w:val="24"/>
            <w:szCs w:val="24"/>
          </w:rPr>
          <w:t>87 a</w:t>
        </w:r>
      </w:smartTag>
      <w:r w:rsidRPr="001B5719">
        <w:rPr>
          <w:rFonts w:ascii="Times New Roman" w:hAnsi="Times New Roman"/>
          <w:bCs/>
          <w:sz w:val="24"/>
          <w:szCs w:val="24"/>
        </w:rPr>
        <w:t xml:space="preserve"> 88 Smlouvy na podporu de minimis,</w:t>
      </w:r>
    </w:p>
    <w:p w:rsidR="00110CB1" w:rsidRPr="001B5719" w:rsidRDefault="00110CB1"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 xml:space="preserve">Rozhodnutí Komise č. K(207)6835 ze dne 20. prosince 2007, kterým se přijímá Integrovaný operační program pro pomoc Společenství z Evropského fondu pro regionální rozvoj v rámci cílů </w:t>
      </w:r>
      <w:r w:rsidR="00111F22" w:rsidRPr="001B5719">
        <w:rPr>
          <w:rFonts w:ascii="Times New Roman" w:hAnsi="Times New Roman"/>
          <w:bCs/>
          <w:sz w:val="24"/>
          <w:szCs w:val="24"/>
        </w:rPr>
        <w:t>„</w:t>
      </w:r>
      <w:r w:rsidRPr="001B5719">
        <w:rPr>
          <w:rFonts w:ascii="Times New Roman" w:hAnsi="Times New Roman"/>
          <w:bCs/>
          <w:sz w:val="24"/>
          <w:szCs w:val="24"/>
        </w:rPr>
        <w:t>Konvergence</w:t>
      </w:r>
      <w:r w:rsidR="00111F22" w:rsidRPr="001B5719">
        <w:rPr>
          <w:rFonts w:ascii="Times New Roman" w:hAnsi="Times New Roman"/>
          <w:bCs/>
          <w:sz w:val="24"/>
          <w:szCs w:val="24"/>
        </w:rPr>
        <w:t>“</w:t>
      </w:r>
      <w:r w:rsidRPr="001B5719">
        <w:rPr>
          <w:rFonts w:ascii="Times New Roman" w:hAnsi="Times New Roman"/>
          <w:bCs/>
          <w:sz w:val="24"/>
          <w:szCs w:val="24"/>
        </w:rPr>
        <w:t xml:space="preserve"> a </w:t>
      </w:r>
      <w:r w:rsidR="00111F22" w:rsidRPr="001B5719">
        <w:rPr>
          <w:rFonts w:ascii="Times New Roman" w:hAnsi="Times New Roman"/>
          <w:bCs/>
          <w:sz w:val="24"/>
          <w:szCs w:val="24"/>
        </w:rPr>
        <w:t>„</w:t>
      </w:r>
      <w:r w:rsidRPr="001B5719">
        <w:rPr>
          <w:rFonts w:ascii="Times New Roman" w:hAnsi="Times New Roman"/>
          <w:bCs/>
          <w:sz w:val="24"/>
          <w:szCs w:val="24"/>
        </w:rPr>
        <w:t>Regionální konkurenceschopnost a zaměstnanost</w:t>
      </w:r>
      <w:r w:rsidR="00111F22" w:rsidRPr="001B5719">
        <w:rPr>
          <w:rFonts w:ascii="Times New Roman" w:hAnsi="Times New Roman"/>
          <w:bCs/>
          <w:sz w:val="24"/>
          <w:szCs w:val="24"/>
        </w:rPr>
        <w:t>“</w:t>
      </w:r>
      <w:r w:rsidRPr="001B5719">
        <w:rPr>
          <w:rFonts w:ascii="Times New Roman" w:hAnsi="Times New Roman"/>
          <w:bCs/>
          <w:sz w:val="24"/>
          <w:szCs w:val="24"/>
        </w:rPr>
        <w:t xml:space="preserve"> </w:t>
      </w:r>
      <w:r w:rsidR="00DB7846" w:rsidRPr="001B5719">
        <w:rPr>
          <w:rFonts w:ascii="Times New Roman" w:hAnsi="Times New Roman"/>
          <w:bCs/>
          <w:sz w:val="24"/>
          <w:szCs w:val="24"/>
        </w:rPr>
        <w:br/>
      </w:r>
      <w:r w:rsidRPr="001B5719">
        <w:rPr>
          <w:rFonts w:ascii="Times New Roman" w:hAnsi="Times New Roman"/>
          <w:bCs/>
          <w:sz w:val="24"/>
          <w:szCs w:val="24"/>
        </w:rPr>
        <w:t>v ČR,</w:t>
      </w:r>
    </w:p>
    <w:p w:rsidR="00110CB1" w:rsidRPr="001B5719" w:rsidRDefault="00110CB1"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 xml:space="preserve">Směrnice Evropského parlamentu a Rady 2004/18/ES o koordinaci postupů při zadávání veřejných zakázek na stavební práce, dodávky a služby, </w:t>
      </w:r>
      <w:r w:rsidRPr="001B5719">
        <w:rPr>
          <w:rFonts w:ascii="Times New Roman" w:hAnsi="Times New Roman"/>
          <w:sz w:val="24"/>
          <w:szCs w:val="24"/>
        </w:rPr>
        <w:t>ve znění pozdějších předpisů,</w:t>
      </w:r>
    </w:p>
    <w:p w:rsidR="00110CB1" w:rsidRPr="001B5719" w:rsidRDefault="00110CB1"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 xml:space="preserve">Směrnice Evropského parlamentu a Rady 2004/17/ES o koordinaci postupů při zadávání veřejných zakázek subjekty působícími v odvětví vodního hospodářství, energetiky, dopravy a poštovních služeb, </w:t>
      </w:r>
      <w:r w:rsidRPr="001B5719">
        <w:rPr>
          <w:rFonts w:ascii="Times New Roman" w:hAnsi="Times New Roman"/>
          <w:sz w:val="24"/>
          <w:szCs w:val="24"/>
        </w:rPr>
        <w:t>ve znění pozdějších předpisů,</w:t>
      </w:r>
    </w:p>
    <w:p w:rsidR="00C22870" w:rsidRPr="001B5719" w:rsidRDefault="00C22870" w:rsidP="00727823">
      <w:pPr>
        <w:pStyle w:val="Odstavecseseznamem"/>
        <w:numPr>
          <w:ilvl w:val="0"/>
          <w:numId w:val="131"/>
        </w:numPr>
        <w:ind w:right="-108"/>
        <w:jc w:val="both"/>
        <w:rPr>
          <w:noProof/>
          <w:u w:val="single"/>
        </w:rPr>
      </w:pPr>
      <w:r w:rsidRPr="001B5719">
        <w:rPr>
          <w:rFonts w:ascii="Times New Roman" w:hAnsi="Times New Roman"/>
          <w:sz w:val="24"/>
          <w:szCs w:val="24"/>
        </w:rPr>
        <w:t>S</w:t>
      </w:r>
      <w:r w:rsidR="00110CB1" w:rsidRPr="001B5719">
        <w:rPr>
          <w:rFonts w:ascii="Times New Roman" w:hAnsi="Times New Roman"/>
          <w:sz w:val="24"/>
          <w:szCs w:val="24"/>
        </w:rPr>
        <w:t>polečné akce pro růst a zaměstnanost: Lisabonský program Společenství, KOM(2005)330.</w:t>
      </w:r>
    </w:p>
    <w:p w:rsidR="0087715C" w:rsidRPr="00727823" w:rsidRDefault="00C22870" w:rsidP="00727823">
      <w:pPr>
        <w:pStyle w:val="Nadpis2"/>
        <w:jc w:val="both"/>
        <w:rPr>
          <w:lang w:val="cs-CZ"/>
        </w:rPr>
      </w:pPr>
      <w:bookmarkStart w:id="851" w:name="_Toc173138463"/>
      <w:bookmarkStart w:id="852" w:name="_Toc177462433"/>
      <w:bookmarkStart w:id="853" w:name="_Toc285113270"/>
      <w:bookmarkStart w:id="854" w:name="_Toc285113382"/>
      <w:bookmarkStart w:id="855" w:name="_Toc285113466"/>
      <w:bookmarkStart w:id="856" w:name="_Toc311644767"/>
      <w:bookmarkStart w:id="857" w:name="_Toc389829917"/>
      <w:r w:rsidRPr="00727823">
        <w:rPr>
          <w:lang w:val="cs-CZ"/>
        </w:rPr>
        <w:lastRenderedPageBreak/>
        <w:t>Základní právní předpisy a dokumenty ČR</w:t>
      </w:r>
      <w:bookmarkEnd w:id="851"/>
      <w:bookmarkEnd w:id="852"/>
      <w:bookmarkEnd w:id="853"/>
      <w:bookmarkEnd w:id="854"/>
      <w:bookmarkEnd w:id="855"/>
      <w:bookmarkEnd w:id="856"/>
      <w:bookmarkEnd w:id="857"/>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Národní lisabonský program 2005–2008 (Národní plán reforem České republiky) – usnesení vlády č. 1200/2005, Národní program reforem České republiky 2008</w:t>
      </w:r>
      <w:r w:rsidR="00111F22" w:rsidRPr="001B5719">
        <w:rPr>
          <w:rFonts w:ascii="Times New Roman" w:hAnsi="Times New Roman"/>
          <w:bCs/>
          <w:sz w:val="24"/>
          <w:szCs w:val="24"/>
        </w:rPr>
        <w:t>–</w:t>
      </w:r>
      <w:r w:rsidRPr="001B5719">
        <w:rPr>
          <w:rFonts w:ascii="Times New Roman" w:hAnsi="Times New Roman"/>
          <w:bCs/>
          <w:sz w:val="24"/>
          <w:szCs w:val="24"/>
        </w:rPr>
        <w:t>2010 – usnesení vlády č. 1319/2008,</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Národní strategický referenční rámec ČR pro čerpání finančních prostředků ze strukturálních fondů a fondu Soudržnosti EU v letech 2007</w:t>
      </w:r>
      <w:r w:rsidR="00111F22" w:rsidRPr="001B5719">
        <w:rPr>
          <w:rFonts w:ascii="Times New Roman" w:hAnsi="Times New Roman"/>
          <w:bCs/>
          <w:sz w:val="24"/>
          <w:szCs w:val="24"/>
        </w:rPr>
        <w:t>–</w:t>
      </w:r>
      <w:r w:rsidRPr="001B5719">
        <w:rPr>
          <w:rFonts w:ascii="Times New Roman" w:hAnsi="Times New Roman"/>
          <w:bCs/>
          <w:sz w:val="24"/>
          <w:szCs w:val="24"/>
        </w:rPr>
        <w:t>2013 (NSRR) – usnesení vlády č. 1477/2006,</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Národní rozvojový plán ČR 2007–2013  - usnesení vlády č. 175/2006,</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Strategie udržitelného rozvoje ČR (SUR) – usnesení vlády č. 1242/2004, Strategický rámec udržitelného rozvoje České republiky – usnesení vlády č. 37/2010,</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Strategie hospodářského růstu ČR 2005</w:t>
      </w:r>
      <w:r w:rsidR="00111F22" w:rsidRPr="001B5719">
        <w:rPr>
          <w:rFonts w:ascii="Times New Roman" w:hAnsi="Times New Roman"/>
          <w:bCs/>
          <w:sz w:val="24"/>
          <w:szCs w:val="24"/>
        </w:rPr>
        <w:t>–</w:t>
      </w:r>
      <w:r w:rsidRPr="001B5719">
        <w:rPr>
          <w:rFonts w:ascii="Times New Roman" w:hAnsi="Times New Roman"/>
          <w:bCs/>
          <w:sz w:val="24"/>
          <w:szCs w:val="24"/>
        </w:rPr>
        <w:t>2013 (SHR) – usnesení vlády č. 1500/2005,</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 xml:space="preserve">Strategie regionálního rozvoje ČR (SRR) – usnesení vlády č. 560/2006, </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 xml:space="preserve">Usnesení vlády č. 536/2008 o strategických projektových záměrech pro čerpání finančních prostředků ze strukturálních fondů EU v rámci Smart </w:t>
      </w:r>
      <w:r w:rsidR="009B4E05" w:rsidRPr="001B5719">
        <w:rPr>
          <w:rFonts w:ascii="Times New Roman" w:hAnsi="Times New Roman"/>
          <w:bCs/>
          <w:sz w:val="24"/>
          <w:szCs w:val="24"/>
        </w:rPr>
        <w:t>Administration</w:t>
      </w:r>
      <w:r w:rsidRPr="001B5719">
        <w:rPr>
          <w:rFonts w:ascii="Times New Roman" w:hAnsi="Times New Roman"/>
          <w:bCs/>
          <w:sz w:val="24"/>
          <w:szCs w:val="24"/>
        </w:rPr>
        <w:t>,</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Usnesení vlády č. 927/2007 o zřízení Grémia pro regulační reformu a efektivní veřejnou správu,</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Usnesení vlády č. 854/2008 ke Strategii rozvoje služeb pro informační společnost,</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Národní inovační politika na léta 2005</w:t>
      </w:r>
      <w:r w:rsidR="00111F22" w:rsidRPr="001B5719">
        <w:rPr>
          <w:rFonts w:ascii="Times New Roman" w:hAnsi="Times New Roman"/>
          <w:bCs/>
          <w:sz w:val="24"/>
          <w:szCs w:val="24"/>
        </w:rPr>
        <w:t>–</w:t>
      </w:r>
      <w:r w:rsidRPr="001B5719">
        <w:rPr>
          <w:rFonts w:ascii="Times New Roman" w:hAnsi="Times New Roman"/>
          <w:bCs/>
          <w:sz w:val="24"/>
          <w:szCs w:val="24"/>
        </w:rPr>
        <w:t>2010 – usnesení vlády č. 851/2005,</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Národní politika výzkumu a vývoje na léta 2004 – 2008 – usnesení vlády č. 5/2004, Národní politika výzkumu, vývoje a inovací České republiky na léta 2009</w:t>
      </w:r>
      <w:r w:rsidR="00111F22" w:rsidRPr="001B5719">
        <w:rPr>
          <w:rFonts w:ascii="Times New Roman" w:hAnsi="Times New Roman"/>
          <w:bCs/>
          <w:sz w:val="24"/>
          <w:szCs w:val="24"/>
        </w:rPr>
        <w:t>–</w:t>
      </w:r>
      <w:r w:rsidRPr="001B5719">
        <w:rPr>
          <w:rFonts w:ascii="Times New Roman" w:hAnsi="Times New Roman"/>
          <w:bCs/>
          <w:sz w:val="24"/>
          <w:szCs w:val="24"/>
        </w:rPr>
        <w:t>2011 – usnesení vlády č. 729/2009,</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sz w:val="24"/>
          <w:szCs w:val="24"/>
        </w:rPr>
        <w:t>Usnesení vlády č. 245/2005 ze dne 2.</w:t>
      </w:r>
      <w:r w:rsidR="00571587" w:rsidRPr="001B5719">
        <w:rPr>
          <w:rFonts w:ascii="Times New Roman" w:hAnsi="Times New Roman"/>
          <w:sz w:val="24"/>
          <w:szCs w:val="24"/>
        </w:rPr>
        <w:t xml:space="preserve"> </w:t>
      </w:r>
      <w:r w:rsidRPr="001B5719">
        <w:rPr>
          <w:rFonts w:ascii="Times New Roman" w:hAnsi="Times New Roman"/>
          <w:sz w:val="24"/>
          <w:szCs w:val="24"/>
        </w:rPr>
        <w:t>3.</w:t>
      </w:r>
      <w:r w:rsidR="00571587" w:rsidRPr="001B5719">
        <w:rPr>
          <w:rFonts w:ascii="Times New Roman" w:hAnsi="Times New Roman"/>
          <w:sz w:val="24"/>
          <w:szCs w:val="24"/>
        </w:rPr>
        <w:t xml:space="preserve"> </w:t>
      </w:r>
      <w:r w:rsidRPr="001B5719">
        <w:rPr>
          <w:rFonts w:ascii="Times New Roman" w:hAnsi="Times New Roman"/>
          <w:sz w:val="24"/>
          <w:szCs w:val="24"/>
        </w:rPr>
        <w:t>2005 k postupu p</w:t>
      </w:r>
      <w:r w:rsidRPr="001B5719">
        <w:rPr>
          <w:rFonts w:ascii="Times New Roman" w:hAnsi="Times New Roman" w:hint="eastAsia"/>
          <w:sz w:val="24"/>
          <w:szCs w:val="24"/>
        </w:rPr>
        <w:t>ří</w:t>
      </w:r>
      <w:r w:rsidRPr="001B5719">
        <w:rPr>
          <w:rFonts w:ascii="Times New Roman" w:hAnsi="Times New Roman"/>
          <w:sz w:val="24"/>
          <w:szCs w:val="24"/>
        </w:rPr>
        <w:t xml:space="preserve">pravy </w:t>
      </w:r>
      <w:r w:rsidRPr="001B5719">
        <w:rPr>
          <w:rFonts w:ascii="Times New Roman" w:hAnsi="Times New Roman" w:hint="eastAsia"/>
          <w:sz w:val="24"/>
          <w:szCs w:val="24"/>
        </w:rPr>
        <w:t>Č</w:t>
      </w:r>
      <w:r w:rsidRPr="001B5719">
        <w:rPr>
          <w:rFonts w:ascii="Times New Roman" w:hAnsi="Times New Roman"/>
          <w:sz w:val="24"/>
          <w:szCs w:val="24"/>
        </w:rPr>
        <w:t xml:space="preserve">eské republiky na </w:t>
      </w:r>
      <w:r w:rsidRPr="001B5719">
        <w:rPr>
          <w:rFonts w:ascii="Times New Roman" w:hAnsi="Times New Roman" w:hint="eastAsia"/>
          <w:sz w:val="24"/>
          <w:szCs w:val="24"/>
        </w:rPr>
        <w:t>č</w:t>
      </w:r>
      <w:r w:rsidRPr="001B5719">
        <w:rPr>
          <w:rFonts w:ascii="Times New Roman" w:hAnsi="Times New Roman"/>
          <w:sz w:val="24"/>
          <w:szCs w:val="24"/>
        </w:rPr>
        <w:t>erpání finan</w:t>
      </w:r>
      <w:r w:rsidRPr="001B5719">
        <w:rPr>
          <w:rFonts w:ascii="Times New Roman" w:hAnsi="Times New Roman" w:hint="eastAsia"/>
          <w:sz w:val="24"/>
          <w:szCs w:val="24"/>
        </w:rPr>
        <w:t>č</w:t>
      </w:r>
      <w:r w:rsidRPr="001B5719">
        <w:rPr>
          <w:rFonts w:ascii="Times New Roman" w:hAnsi="Times New Roman"/>
          <w:sz w:val="24"/>
          <w:szCs w:val="24"/>
        </w:rPr>
        <w:t>ních prost</w:t>
      </w:r>
      <w:r w:rsidRPr="001B5719">
        <w:rPr>
          <w:rFonts w:ascii="Times New Roman" w:hAnsi="Times New Roman" w:hint="eastAsia"/>
          <w:sz w:val="24"/>
          <w:szCs w:val="24"/>
        </w:rPr>
        <w:t>ř</w:t>
      </w:r>
      <w:r w:rsidRPr="001B5719">
        <w:rPr>
          <w:rFonts w:ascii="Times New Roman" w:hAnsi="Times New Roman"/>
          <w:sz w:val="24"/>
          <w:szCs w:val="24"/>
        </w:rPr>
        <w:t>edk</w:t>
      </w:r>
      <w:r w:rsidRPr="001B5719">
        <w:rPr>
          <w:rFonts w:ascii="Times New Roman" w:hAnsi="Times New Roman" w:hint="eastAsia"/>
          <w:sz w:val="24"/>
          <w:szCs w:val="24"/>
        </w:rPr>
        <w:t>ů</w:t>
      </w:r>
      <w:r w:rsidRPr="001B5719">
        <w:rPr>
          <w:rFonts w:ascii="Times New Roman" w:hAnsi="Times New Roman"/>
          <w:sz w:val="24"/>
          <w:szCs w:val="24"/>
        </w:rPr>
        <w:t xml:space="preserve"> ze strukturálních fond</w:t>
      </w:r>
      <w:r w:rsidRPr="001B5719">
        <w:rPr>
          <w:rFonts w:ascii="Times New Roman" w:hAnsi="Times New Roman" w:hint="eastAsia"/>
          <w:sz w:val="24"/>
          <w:szCs w:val="24"/>
        </w:rPr>
        <w:t>ů</w:t>
      </w:r>
      <w:r w:rsidRPr="001B5719">
        <w:rPr>
          <w:rFonts w:ascii="Times New Roman" w:hAnsi="Times New Roman"/>
          <w:sz w:val="24"/>
          <w:szCs w:val="24"/>
        </w:rPr>
        <w:t xml:space="preserve"> a z Fondu soudržnosti Evropské unie v letech 2007 až 2013,</w:t>
      </w:r>
    </w:p>
    <w:p w:rsidR="00EC5CDA" w:rsidRPr="001B5719" w:rsidRDefault="00EC5CDA"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 xml:space="preserve">Usnesení vlády č. 48 ze dne 12. 1. 2009 o Závazných postupech pro zadávání zakázek spolufinancovaných ze zdrojů Evropské unie, nespadajících pod aplikaci zákona </w:t>
      </w:r>
      <w:r w:rsidR="00111F22" w:rsidRPr="001B5719">
        <w:rPr>
          <w:rFonts w:ascii="Times New Roman" w:hAnsi="Times New Roman"/>
          <w:bCs/>
          <w:sz w:val="24"/>
          <w:szCs w:val="24"/>
        </w:rPr>
        <w:br/>
      </w:r>
      <w:r w:rsidRPr="001B5719">
        <w:rPr>
          <w:rFonts w:ascii="Times New Roman" w:hAnsi="Times New Roman"/>
          <w:bCs/>
          <w:sz w:val="24"/>
          <w:szCs w:val="24"/>
        </w:rPr>
        <w:t>č. 137/2006 Sb., o veřejných zakázkách, v programovém období let 2007 až 2013, které bylo revidováno v únoru 2011 v souladu s usnesením vlády č. 745 ze dne 20. října 2010,</w:t>
      </w:r>
    </w:p>
    <w:p w:rsidR="00EC5CDA" w:rsidRPr="001B5719" w:rsidRDefault="00EC5CDA"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Usnesení vlády České republiky ze dne 22. února 2010 č. 158 o opatřeních při zadávání veřejných zakázek,</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 xml:space="preserve">Strategie Efektivní veřejná správa a přátelské veřejné služby – usnesení vlády </w:t>
      </w:r>
      <w:r w:rsidR="00111F22" w:rsidRPr="001B5719">
        <w:rPr>
          <w:rFonts w:ascii="Times New Roman" w:hAnsi="Times New Roman"/>
          <w:bCs/>
          <w:sz w:val="24"/>
          <w:szCs w:val="24"/>
        </w:rPr>
        <w:br/>
      </w:r>
      <w:r w:rsidRPr="001B5719">
        <w:rPr>
          <w:rFonts w:ascii="Times New Roman" w:hAnsi="Times New Roman"/>
          <w:bCs/>
          <w:sz w:val="24"/>
          <w:szCs w:val="24"/>
        </w:rPr>
        <w:t>č. 757/2007,</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Zákon č. 2/1969 Sb., o zřízení ministerstev a jiných ústředních orgánů státní správy ČSR, ve znění pozdějších předpisů,</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Zákon č. 219/2000 Sb., o majetku České republiky a jejím vystupování v právních vztazích, ve znění pozdějších předpisů,</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 xml:space="preserve">Zákon č. 218/2000 Sb., o rozpočtových pravidlech </w:t>
      </w:r>
      <w:r w:rsidRPr="001B5719">
        <w:rPr>
          <w:rFonts w:ascii="Times New Roman" w:hAnsi="Times New Roman"/>
          <w:sz w:val="24"/>
          <w:szCs w:val="24"/>
        </w:rPr>
        <w:t xml:space="preserve">a o změně některých souvisejících zákonů (rozpočtová pravidla), </w:t>
      </w:r>
      <w:r w:rsidRPr="001B5719">
        <w:rPr>
          <w:rFonts w:ascii="Times New Roman" w:hAnsi="Times New Roman"/>
          <w:bCs/>
          <w:sz w:val="24"/>
          <w:szCs w:val="24"/>
        </w:rPr>
        <w:t>ve znění pozdějších předpisů,</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Zákon č. 248/2000 Sb., o podpoře regionálního rozvoje, ve znění pozdějších předpisů,</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lastRenderedPageBreak/>
        <w:t xml:space="preserve">Zákon č. 47/2002 Sb., o podpoře malého a středního podnikání a o změně zákona </w:t>
      </w:r>
      <w:r w:rsidR="00111F22" w:rsidRPr="001B5719">
        <w:rPr>
          <w:rFonts w:ascii="Times New Roman" w:hAnsi="Times New Roman"/>
          <w:bCs/>
          <w:sz w:val="24"/>
          <w:szCs w:val="24"/>
        </w:rPr>
        <w:br/>
      </w:r>
      <w:r w:rsidRPr="001B5719">
        <w:rPr>
          <w:rFonts w:ascii="Times New Roman" w:hAnsi="Times New Roman"/>
          <w:bCs/>
          <w:sz w:val="24"/>
          <w:szCs w:val="24"/>
        </w:rPr>
        <w:t>č. 2/1969 Sb., ve znění pozdějších předpisů,</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Zákon č. 128/2000 Sb., o obcích, ve znění pozdějších předpisů,</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Zákon č. 129/2000 Sb., o krajích, ve znění pozdějších předpisů,</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Zákon č. 131/2000 Sb., o hlavním městě Praze, ve znění pozdějších předpisů,</w:t>
      </w:r>
    </w:p>
    <w:p w:rsidR="00C22870" w:rsidRPr="001B5719" w:rsidRDefault="00C22870"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bCs/>
          <w:sz w:val="24"/>
          <w:szCs w:val="24"/>
        </w:rPr>
        <w:t>Zákon č. 312/2002 Sb., o úřednících územních samosprávných celků a o změně některých zákonů,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500/2004 Sb., správní řád,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143/2001 Sb., o ochraně hospodářské soutěže a o změně některých zákonů (zákon o ochraně hospodářské soutěže),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215/2004 Sb., o úpravě některých vztahů v oblasti veřejné podpory a o změně zákona o podpoře výzkumu a vývoje (ve znění zákona č. 109/2009 Sb.),</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563/1991 Sb., o účetnictví,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320/2001 Sb., o finanční kontrole ve veřejné správě a o změně některých zákonů (zákon o finanční kontrole), ve znění pozdějších předpisů,</w:t>
      </w:r>
    </w:p>
    <w:p w:rsidR="009E6A7E" w:rsidRDefault="0045114B" w:rsidP="00727823">
      <w:pPr>
        <w:pStyle w:val="Odstavecseseznamem"/>
        <w:numPr>
          <w:ilvl w:val="0"/>
          <w:numId w:val="131"/>
        </w:numPr>
        <w:jc w:val="both"/>
        <w:rPr>
          <w:rFonts w:ascii="Times New Roman" w:hAnsi="Times New Roman"/>
          <w:sz w:val="24"/>
          <w:szCs w:val="24"/>
        </w:rPr>
      </w:pPr>
      <w:r w:rsidRPr="0045114B">
        <w:rPr>
          <w:rFonts w:ascii="Times New Roman" w:hAnsi="Times New Roman"/>
          <w:sz w:val="24"/>
          <w:szCs w:val="24"/>
        </w:rPr>
        <w:t>Zákon č. 255/2012 Sb., o kontrole (kontrolní řád),</w:t>
      </w:r>
    </w:p>
    <w:p w:rsidR="0045114B" w:rsidRPr="0045114B" w:rsidRDefault="0045114B" w:rsidP="00727823">
      <w:pPr>
        <w:pStyle w:val="Odstavecseseznamem"/>
        <w:numPr>
          <w:ilvl w:val="0"/>
          <w:numId w:val="131"/>
        </w:numPr>
        <w:jc w:val="both"/>
        <w:rPr>
          <w:rFonts w:ascii="Times New Roman" w:hAnsi="Times New Roman"/>
          <w:sz w:val="24"/>
          <w:szCs w:val="24"/>
        </w:rPr>
      </w:pPr>
      <w:r w:rsidRPr="0045114B">
        <w:rPr>
          <w:rFonts w:ascii="Times New Roman" w:hAnsi="Times New Roman"/>
          <w:sz w:val="24"/>
          <w:szCs w:val="24"/>
        </w:rPr>
        <w:t>Zákon č. 280/2009 Sb., daňový řád,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106/1999 Sb., o svobodném přístupu k informacím,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17/1992 Sb., o životním prostředí,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365/2000 Sb., o informačních systémech veřejné správy a o změně některých dalších zákonů,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101/2000 Sb., o ochraně osobních údajů a o změně některých zákonů,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127/2005 Sb., o elektronických komunikacích a o změně některých souvisejících zákonů,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227/2000 Sb., o elektronickém podpisu a o změně některých dalších zákonů,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 xml:space="preserve">Nařízení vlády č. 495/2004 Sb., kterým se provádí zákon č. 227/2000 Sb., </w:t>
      </w:r>
      <w:r w:rsidR="00111F22" w:rsidRPr="001B5719">
        <w:rPr>
          <w:rFonts w:ascii="Times New Roman" w:hAnsi="Times New Roman"/>
          <w:sz w:val="24"/>
          <w:szCs w:val="24"/>
        </w:rPr>
        <w:br/>
      </w:r>
      <w:r w:rsidRPr="001B5719">
        <w:rPr>
          <w:rFonts w:ascii="Times New Roman" w:hAnsi="Times New Roman"/>
          <w:sz w:val="24"/>
          <w:szCs w:val="24"/>
        </w:rPr>
        <w:t>o elektronickém podpisu a o změně některých dalších zákonů,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526/1990 Sb., o cenách,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565/1990 Sb., o místních poplatcích,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586/1992 Sb., o daních z příjmů,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137/2006 Sb., o veřejných zakázkách,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 xml:space="preserve">Zákon č. 138/2006 Sb., kterým se mění některé zákony v souvislosti s přijetím zákona </w:t>
      </w:r>
      <w:r w:rsidR="00111F22" w:rsidRPr="001B5719">
        <w:rPr>
          <w:rFonts w:ascii="Times New Roman" w:hAnsi="Times New Roman"/>
          <w:sz w:val="24"/>
          <w:szCs w:val="24"/>
        </w:rPr>
        <w:br/>
      </w:r>
      <w:r w:rsidRPr="001B5719">
        <w:rPr>
          <w:rFonts w:ascii="Times New Roman" w:hAnsi="Times New Roman"/>
          <w:sz w:val="24"/>
          <w:szCs w:val="24"/>
        </w:rPr>
        <w:t>o veřejných zakázkách,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250/2000 Sb., o rozpočtových pravidlech územních rozpočtů,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lastRenderedPageBreak/>
        <w:t>Zákon č. 100/2001 Sb., o posuzování vlivů na životní prostředí a o změně některých souvisejících zákonů (zákon o posuzování vlivů na životní prostředí),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114/1992 Sb., o ochraně přírody a krajiny, ve znění pozdějších předpisů,</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Zákon č. 499/2004 Sb., o archivnictví a spisové službě a o změně některých zákonů, ve znění pozdějších předpisů,</w:t>
      </w:r>
    </w:p>
    <w:p w:rsidR="00C22870" w:rsidRPr="001B5719" w:rsidRDefault="00C22870" w:rsidP="00727823">
      <w:pPr>
        <w:pStyle w:val="Odstavecseseznamem"/>
        <w:numPr>
          <w:ilvl w:val="0"/>
          <w:numId w:val="131"/>
        </w:numPr>
        <w:jc w:val="both"/>
        <w:rPr>
          <w:rStyle w:val="nadpis10"/>
          <w:rFonts w:ascii="Times New Roman" w:hAnsi="Times New Roman"/>
          <w:b w:val="0"/>
          <w:sz w:val="24"/>
          <w:szCs w:val="24"/>
        </w:rPr>
      </w:pPr>
      <w:r w:rsidRPr="001B5719">
        <w:rPr>
          <w:rStyle w:val="nadpis10"/>
          <w:rFonts w:ascii="Times New Roman" w:hAnsi="Times New Roman"/>
          <w:b w:val="0"/>
          <w:sz w:val="24"/>
          <w:szCs w:val="24"/>
        </w:rPr>
        <w:t xml:space="preserve">Zákon č. 319/2006 Sb., o některých opatřeních ke zprůhlednění finančních vztahů </w:t>
      </w:r>
      <w:r w:rsidR="00111F22" w:rsidRPr="001B5719">
        <w:rPr>
          <w:rStyle w:val="nadpis10"/>
          <w:rFonts w:ascii="Times New Roman" w:hAnsi="Times New Roman"/>
          <w:b w:val="0"/>
          <w:sz w:val="24"/>
          <w:szCs w:val="24"/>
        </w:rPr>
        <w:br/>
      </w:r>
      <w:r w:rsidRPr="001B5719">
        <w:rPr>
          <w:rStyle w:val="nadpis10"/>
          <w:rFonts w:ascii="Times New Roman" w:hAnsi="Times New Roman"/>
          <w:b w:val="0"/>
          <w:sz w:val="24"/>
          <w:szCs w:val="24"/>
        </w:rPr>
        <w:t>v oblasti veřejné podpory a o změně zákona č. 235/2004 Sb., o dani z přidané hodnoty, ve znění pozdějších předpisů,</w:t>
      </w:r>
    </w:p>
    <w:p w:rsidR="00C22870" w:rsidRPr="001B5719" w:rsidRDefault="00C22870" w:rsidP="00727823">
      <w:pPr>
        <w:pStyle w:val="Odstavecseseznamem"/>
        <w:numPr>
          <w:ilvl w:val="0"/>
          <w:numId w:val="131"/>
        </w:numPr>
        <w:jc w:val="both"/>
        <w:rPr>
          <w:rStyle w:val="nadpis10"/>
          <w:rFonts w:ascii="Times New Roman" w:hAnsi="Times New Roman"/>
          <w:b w:val="0"/>
          <w:sz w:val="24"/>
          <w:szCs w:val="24"/>
        </w:rPr>
      </w:pPr>
      <w:r w:rsidRPr="001B5719">
        <w:rPr>
          <w:rStyle w:val="nadpis10"/>
          <w:rFonts w:ascii="Times New Roman" w:hAnsi="Times New Roman"/>
          <w:b w:val="0"/>
          <w:sz w:val="24"/>
          <w:szCs w:val="24"/>
        </w:rPr>
        <w:t>Zákon č. 300/2008 Sb., o elektronických úkonech a autorizované konverzi dokumentů,</w:t>
      </w:r>
    </w:p>
    <w:p w:rsidR="00C22870" w:rsidRPr="001B5719" w:rsidRDefault="00C22870" w:rsidP="00727823">
      <w:pPr>
        <w:pStyle w:val="Odstavecseseznamem"/>
        <w:numPr>
          <w:ilvl w:val="0"/>
          <w:numId w:val="131"/>
        </w:numPr>
        <w:jc w:val="both"/>
        <w:rPr>
          <w:rStyle w:val="nadpis10"/>
          <w:rFonts w:ascii="Times New Roman" w:hAnsi="Times New Roman"/>
          <w:b w:val="0"/>
          <w:sz w:val="24"/>
          <w:szCs w:val="24"/>
        </w:rPr>
      </w:pPr>
      <w:r w:rsidRPr="001B5719">
        <w:rPr>
          <w:rStyle w:val="nadpis10"/>
          <w:rFonts w:ascii="Times New Roman" w:hAnsi="Times New Roman"/>
          <w:b w:val="0"/>
          <w:sz w:val="24"/>
          <w:szCs w:val="24"/>
        </w:rPr>
        <w:t>Zákon č. 111/2009 Sb., o základních registrech,</w:t>
      </w:r>
    </w:p>
    <w:p w:rsidR="002B256F" w:rsidRPr="001B5719" w:rsidRDefault="0019215A" w:rsidP="00727823">
      <w:pPr>
        <w:pStyle w:val="Odstavecseseznamem"/>
        <w:numPr>
          <w:ilvl w:val="0"/>
          <w:numId w:val="131"/>
        </w:numPr>
        <w:jc w:val="both"/>
        <w:rPr>
          <w:rStyle w:val="nadpis10"/>
          <w:rFonts w:ascii="Times New Roman" w:hAnsi="Times New Roman"/>
          <w:b w:val="0"/>
          <w:sz w:val="24"/>
          <w:szCs w:val="24"/>
        </w:rPr>
      </w:pPr>
      <w:r w:rsidRPr="001B5719">
        <w:rPr>
          <w:rStyle w:val="nadpis10"/>
          <w:rFonts w:ascii="Times New Roman" w:hAnsi="Times New Roman"/>
          <w:b w:val="0"/>
          <w:sz w:val="24"/>
          <w:szCs w:val="24"/>
        </w:rPr>
        <w:t>Zákon č. 238/2000 Sb. o Hasičském záchranném sboru České republiky</w:t>
      </w:r>
      <w:r w:rsidRPr="001B5719">
        <w:rPr>
          <w:rStyle w:val="nadpis10"/>
          <w:rFonts w:ascii="Times New Roman" w:hAnsi="Times New Roman"/>
          <w:b w:val="0"/>
          <w:sz w:val="24"/>
          <w:szCs w:val="24"/>
        </w:rPr>
        <w:br/>
        <w:t>a o změně některých předpisů, ve znění pozdějších předpisů,</w:t>
      </w:r>
      <w:r w:rsidR="002B256F" w:rsidRPr="001B5719">
        <w:rPr>
          <w:rStyle w:val="nadpis10"/>
          <w:rFonts w:ascii="Times New Roman" w:hAnsi="Times New Roman"/>
          <w:b w:val="0"/>
          <w:sz w:val="24"/>
          <w:szCs w:val="24"/>
        </w:rPr>
        <w:t xml:space="preserve"> </w:t>
      </w:r>
    </w:p>
    <w:p w:rsidR="002B256F" w:rsidRPr="001B5719" w:rsidRDefault="002B256F" w:rsidP="00727823">
      <w:pPr>
        <w:pStyle w:val="Odstavecseseznamem"/>
        <w:numPr>
          <w:ilvl w:val="0"/>
          <w:numId w:val="131"/>
        </w:numPr>
        <w:jc w:val="both"/>
        <w:rPr>
          <w:rFonts w:ascii="Times New Roman" w:hAnsi="Times New Roman"/>
          <w:bCs/>
          <w:sz w:val="24"/>
          <w:szCs w:val="24"/>
        </w:rPr>
      </w:pPr>
      <w:r w:rsidRPr="001B5719">
        <w:rPr>
          <w:rFonts w:ascii="Times New Roman" w:hAnsi="Times New Roman"/>
          <w:sz w:val="24"/>
          <w:szCs w:val="24"/>
        </w:rPr>
        <w:t xml:space="preserve">Zákon č. 89/2012 Sb., občanský zákoník (Nový občanský zákoník – NOZ), </w:t>
      </w:r>
    </w:p>
    <w:p w:rsidR="0019215A" w:rsidRPr="001B5719" w:rsidRDefault="002B256F" w:rsidP="00727823">
      <w:pPr>
        <w:pStyle w:val="Odstavecseseznamem"/>
        <w:numPr>
          <w:ilvl w:val="0"/>
          <w:numId w:val="131"/>
        </w:numPr>
        <w:jc w:val="both"/>
        <w:rPr>
          <w:rStyle w:val="nadpis10"/>
          <w:rFonts w:ascii="Times New Roman" w:hAnsi="Times New Roman"/>
          <w:b w:val="0"/>
          <w:sz w:val="24"/>
          <w:szCs w:val="24"/>
        </w:rPr>
      </w:pPr>
      <w:r w:rsidRPr="001B5719">
        <w:rPr>
          <w:rFonts w:ascii="Times New Roman" w:hAnsi="Times New Roman"/>
          <w:sz w:val="24"/>
          <w:szCs w:val="24"/>
        </w:rPr>
        <w:t>Zákon č. 90/2012 Sb., o obchodních korporacích,</w:t>
      </w:r>
    </w:p>
    <w:p w:rsidR="00C22870" w:rsidRPr="001B5719" w:rsidRDefault="00C22870" w:rsidP="00727823">
      <w:pPr>
        <w:pStyle w:val="Odstavecseseznamem"/>
        <w:numPr>
          <w:ilvl w:val="0"/>
          <w:numId w:val="131"/>
        </w:numPr>
        <w:jc w:val="both"/>
        <w:rPr>
          <w:rStyle w:val="nadpis10"/>
          <w:rFonts w:ascii="Times New Roman" w:hAnsi="Times New Roman"/>
          <w:b w:val="0"/>
          <w:sz w:val="24"/>
          <w:szCs w:val="24"/>
        </w:rPr>
      </w:pPr>
      <w:r w:rsidRPr="001B5719">
        <w:rPr>
          <w:rStyle w:val="nadpis10"/>
          <w:rFonts w:ascii="Times New Roman" w:hAnsi="Times New Roman"/>
          <w:b w:val="0"/>
          <w:sz w:val="24"/>
          <w:szCs w:val="24"/>
        </w:rPr>
        <w:t>Vyhláška MF č. 500/2002 Sb., kterou se provádějí některá ustanovení zákona č. 563/1991 Sb., o účetnictví, ve znění pozdějších předpisů, pro účetní jednotky, které jsou podnikateli účtujícími v soustavě podvojného účetnictví,</w:t>
      </w:r>
    </w:p>
    <w:p w:rsidR="00C22870" w:rsidRPr="001B5719" w:rsidRDefault="00C22870" w:rsidP="00727823">
      <w:pPr>
        <w:pStyle w:val="Odstavecseseznamem"/>
        <w:numPr>
          <w:ilvl w:val="0"/>
          <w:numId w:val="131"/>
        </w:numPr>
        <w:jc w:val="both"/>
        <w:rPr>
          <w:rStyle w:val="nadpis10"/>
          <w:rFonts w:ascii="Times New Roman" w:hAnsi="Times New Roman"/>
          <w:b w:val="0"/>
          <w:sz w:val="24"/>
          <w:szCs w:val="24"/>
        </w:rPr>
      </w:pPr>
      <w:r w:rsidRPr="001B5719">
        <w:rPr>
          <w:rStyle w:val="nadpis10"/>
          <w:rFonts w:ascii="Times New Roman" w:hAnsi="Times New Roman"/>
          <w:b w:val="0"/>
          <w:sz w:val="24"/>
          <w:szCs w:val="24"/>
        </w:rPr>
        <w:t xml:space="preserve">Vyhláška MF č. 504/2002 Sb., kterou se provádějí některá ustanovení zákona </w:t>
      </w:r>
      <w:r w:rsidR="00111F22" w:rsidRPr="001B5719">
        <w:rPr>
          <w:rStyle w:val="nadpis10"/>
          <w:rFonts w:ascii="Times New Roman" w:hAnsi="Times New Roman"/>
          <w:b w:val="0"/>
          <w:sz w:val="24"/>
          <w:szCs w:val="24"/>
        </w:rPr>
        <w:br/>
      </w:r>
      <w:r w:rsidRPr="001B5719">
        <w:rPr>
          <w:rStyle w:val="nadpis10"/>
          <w:rFonts w:ascii="Times New Roman" w:hAnsi="Times New Roman"/>
          <w:b w:val="0"/>
          <w:sz w:val="24"/>
          <w:szCs w:val="24"/>
        </w:rPr>
        <w:t>č. 563/1991 Sb., o účetnictví, ve znění pozdějších předpisů, pro účetní jednotky, u kterých hlavním předmětem činnosti není podnikání, pokud účtují v soustavě podvojného účetnictví,</w:t>
      </w:r>
    </w:p>
    <w:p w:rsidR="00C22870" w:rsidRPr="001B5719" w:rsidRDefault="00C22870" w:rsidP="00727823">
      <w:pPr>
        <w:pStyle w:val="Odstavecseseznamem"/>
        <w:numPr>
          <w:ilvl w:val="0"/>
          <w:numId w:val="131"/>
        </w:numPr>
        <w:jc w:val="both"/>
        <w:rPr>
          <w:rStyle w:val="nadpis10"/>
          <w:rFonts w:ascii="Times New Roman" w:hAnsi="Times New Roman"/>
          <w:b w:val="0"/>
          <w:sz w:val="24"/>
          <w:szCs w:val="24"/>
        </w:rPr>
      </w:pPr>
      <w:r w:rsidRPr="001B5719">
        <w:rPr>
          <w:rStyle w:val="nadpis10"/>
          <w:rFonts w:ascii="Times New Roman" w:hAnsi="Times New Roman"/>
          <w:b w:val="0"/>
          <w:sz w:val="24"/>
          <w:szCs w:val="24"/>
        </w:rPr>
        <w:t>Vyhláška Úřadu pro ochranu hospodářské soutěže č. 207/2005 Sb., o formě a obsahu plnění informační povinnosti k poskytnuté veřejné podpoře;</w:t>
      </w:r>
    </w:p>
    <w:p w:rsidR="00C22870" w:rsidRPr="001B5719" w:rsidRDefault="00C22870" w:rsidP="00727823">
      <w:pPr>
        <w:pStyle w:val="Odstavecseseznamem"/>
        <w:numPr>
          <w:ilvl w:val="0"/>
          <w:numId w:val="131"/>
        </w:numPr>
        <w:jc w:val="both"/>
        <w:rPr>
          <w:rStyle w:val="nadpis10"/>
          <w:rFonts w:ascii="Times New Roman" w:hAnsi="Times New Roman"/>
          <w:b w:val="0"/>
          <w:sz w:val="24"/>
          <w:szCs w:val="24"/>
        </w:rPr>
      </w:pPr>
      <w:r w:rsidRPr="001B5719">
        <w:rPr>
          <w:rStyle w:val="nadpis10"/>
          <w:rFonts w:ascii="Times New Roman" w:hAnsi="Times New Roman"/>
          <w:b w:val="0"/>
          <w:sz w:val="24"/>
          <w:szCs w:val="24"/>
        </w:rPr>
        <w:t xml:space="preserve">Vyhláška MF č. 560/2006 Sb., o účasti státního rozpočtu na financování programů reprodukce majetku, </w:t>
      </w:r>
      <w:r w:rsidRPr="001B5719">
        <w:rPr>
          <w:rFonts w:ascii="Times New Roman" w:hAnsi="Times New Roman"/>
          <w:sz w:val="24"/>
          <w:szCs w:val="24"/>
        </w:rPr>
        <w:t>ve znění pozdějších předpisů</w:t>
      </w:r>
      <w:r w:rsidRPr="001B5719">
        <w:rPr>
          <w:rStyle w:val="nadpis10"/>
          <w:rFonts w:ascii="Times New Roman" w:hAnsi="Times New Roman"/>
          <w:b w:val="0"/>
          <w:sz w:val="24"/>
          <w:szCs w:val="24"/>
        </w:rPr>
        <w:t>;</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Vyhláška MF č. 416/2004 Sb., kterou se provádí zákon č. 320/2001 Sb., o finanční kontrole ve veřejné správě a o změně některých zákonů (zákon o finanční kontrole),</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 xml:space="preserve">Vyhláška MF č. 410/2009 Sb., kterou se provádějí některá ustanovení zákona č. 563/1991 Sb., o účetnictví, ve znění pozdějších předpisů, pro některé vybrané účetní jednotky, </w:t>
      </w:r>
    </w:p>
    <w:p w:rsidR="00094822" w:rsidRPr="001B5719" w:rsidRDefault="00094822"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Vyhláška MF č. 52/2008 Sb., kterou se stanoví zásady a termíny finančního vypořádání vztahů se státním rozpočtem, státními finančními aktivy nebo Národním fondem,</w:t>
      </w:r>
    </w:p>
    <w:p w:rsidR="00094822" w:rsidRPr="001B5719" w:rsidRDefault="00094822"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Vyhláška MF č. 165/2008, kterou se stanoví rozsah a struktura údajů pro vypracování návrhu zákona o státním rozpočtu a termíny jejich předkládání,</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Pravidla způsobilých výdajů pro programy spolufinancované ze strukturálních fondů a Fondu soudržnosti na programové období 2007</w:t>
      </w:r>
      <w:r w:rsidR="00111F22" w:rsidRPr="001B5719">
        <w:rPr>
          <w:rFonts w:ascii="Times New Roman" w:hAnsi="Times New Roman"/>
          <w:sz w:val="24"/>
          <w:szCs w:val="24"/>
        </w:rPr>
        <w:t>–</w:t>
      </w:r>
      <w:r w:rsidRPr="001B5719">
        <w:rPr>
          <w:rFonts w:ascii="Times New Roman" w:hAnsi="Times New Roman"/>
          <w:sz w:val="24"/>
          <w:szCs w:val="24"/>
        </w:rPr>
        <w:t>2013,</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Metodická příručka způsobilých výdajů pro programy spolufinancované ze strukturálních fondů a Fondu soudržnosti na programové období 2007</w:t>
      </w:r>
      <w:r w:rsidR="00111F22" w:rsidRPr="001B5719">
        <w:rPr>
          <w:rFonts w:ascii="Times New Roman" w:hAnsi="Times New Roman"/>
          <w:sz w:val="24"/>
          <w:szCs w:val="24"/>
        </w:rPr>
        <w:t>–</w:t>
      </w:r>
      <w:r w:rsidRPr="001B5719">
        <w:rPr>
          <w:rFonts w:ascii="Times New Roman" w:hAnsi="Times New Roman"/>
          <w:sz w:val="24"/>
          <w:szCs w:val="24"/>
        </w:rPr>
        <w:t>2013,</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lastRenderedPageBreak/>
        <w:t>Metodika finančních toků a kontroly programů spolufinancovaných ze strukturálních fondů, Fondu soudržnosti a Evropského rybářského fondu na programové období 2007</w:t>
      </w:r>
      <w:r w:rsidR="00111F22" w:rsidRPr="001B5719">
        <w:rPr>
          <w:rFonts w:ascii="Times New Roman" w:hAnsi="Times New Roman"/>
          <w:sz w:val="24"/>
          <w:szCs w:val="24"/>
        </w:rPr>
        <w:t>–</w:t>
      </w:r>
      <w:r w:rsidRPr="001B5719">
        <w:rPr>
          <w:rFonts w:ascii="Times New Roman" w:hAnsi="Times New Roman"/>
          <w:sz w:val="24"/>
          <w:szCs w:val="24"/>
        </w:rPr>
        <w:t>2013,</w:t>
      </w:r>
    </w:p>
    <w:p w:rsidR="00C22870" w:rsidRPr="001B5719" w:rsidRDefault="00C22870" w:rsidP="00727823">
      <w:pPr>
        <w:pStyle w:val="Odstavecseseznamem"/>
        <w:numPr>
          <w:ilvl w:val="0"/>
          <w:numId w:val="131"/>
        </w:numPr>
        <w:jc w:val="both"/>
        <w:rPr>
          <w:rFonts w:ascii="Times New Roman" w:hAnsi="Times New Roman"/>
          <w:sz w:val="24"/>
          <w:szCs w:val="24"/>
        </w:rPr>
      </w:pPr>
      <w:r w:rsidRPr="001B5719">
        <w:rPr>
          <w:rFonts w:ascii="Times New Roman" w:hAnsi="Times New Roman"/>
          <w:sz w:val="24"/>
          <w:szCs w:val="24"/>
        </w:rPr>
        <w:t>Závazné postupy pro zadávání zakázek spolufinancovaných ze zdrojů EU, nespadajících pod aplikaci zákona č. 137/2006 Sb., o veřejných zakázkách, v programovém období 2007</w:t>
      </w:r>
      <w:r w:rsidR="00F63E19" w:rsidRPr="001B5719">
        <w:rPr>
          <w:rFonts w:ascii="Times New Roman" w:hAnsi="Times New Roman"/>
          <w:sz w:val="24"/>
          <w:szCs w:val="24"/>
        </w:rPr>
        <w:t>–</w:t>
      </w:r>
      <w:r w:rsidRPr="001B5719">
        <w:rPr>
          <w:rFonts w:ascii="Times New Roman" w:hAnsi="Times New Roman"/>
          <w:sz w:val="24"/>
          <w:szCs w:val="24"/>
        </w:rPr>
        <w:t>2013.</w:t>
      </w:r>
    </w:p>
    <w:p w:rsidR="007B2A95" w:rsidRPr="0059596D" w:rsidRDefault="00110CB1" w:rsidP="001B1163">
      <w:pPr>
        <w:pStyle w:val="Nadpis1"/>
        <w:keepLines/>
        <w:rPr>
          <w:rFonts w:cs="Times New Roman"/>
          <w:noProof/>
          <w:szCs w:val="40"/>
        </w:rPr>
      </w:pPr>
      <w:r w:rsidRPr="00C22870">
        <w:rPr>
          <w:noProof/>
          <w:sz w:val="20"/>
          <w:szCs w:val="20"/>
          <w:u w:val="single"/>
        </w:rPr>
        <w:br w:type="page"/>
      </w:r>
      <w:r w:rsidR="001B1163" w:rsidRPr="0059596D">
        <w:lastRenderedPageBreak/>
        <w:t xml:space="preserve"> </w:t>
      </w:r>
      <w:bookmarkStart w:id="858" w:name="_Toc389829918"/>
      <w:r w:rsidR="001B1163" w:rsidRPr="0059596D">
        <w:t>Seznam příloh</w:t>
      </w:r>
      <w:bookmarkEnd w:id="850"/>
      <w:bookmarkEnd w:id="858"/>
    </w:p>
    <w:p w:rsidR="00040684" w:rsidRDefault="00F67385" w:rsidP="00727823">
      <w:pPr>
        <w:numPr>
          <w:ilvl w:val="0"/>
          <w:numId w:val="152"/>
        </w:numPr>
        <w:autoSpaceDE w:val="0"/>
        <w:autoSpaceDN w:val="0"/>
        <w:adjustRightInd w:val="0"/>
        <w:spacing w:after="120"/>
        <w:ind w:right="-108"/>
        <w:rPr>
          <w:rFonts w:ascii="Times New Roman" w:hAnsi="Times New Roman" w:cs="Times New Roman"/>
          <w:noProof/>
          <w:sz w:val="24"/>
          <w:szCs w:val="24"/>
        </w:rPr>
      </w:pPr>
      <w:r>
        <w:rPr>
          <w:rFonts w:ascii="Times New Roman" w:hAnsi="Times New Roman" w:cs="Times New Roman"/>
          <w:noProof/>
          <w:sz w:val="24"/>
          <w:szCs w:val="24"/>
        </w:rPr>
        <w:t>a) V</w:t>
      </w:r>
      <w:r w:rsidRPr="00040684">
        <w:rPr>
          <w:rFonts w:ascii="Times New Roman" w:hAnsi="Times New Roman" w:cs="Times New Roman"/>
          <w:noProof/>
          <w:sz w:val="24"/>
          <w:szCs w:val="24"/>
        </w:rPr>
        <w:t xml:space="preserve">zorový rozpočet </w:t>
      </w:r>
    </w:p>
    <w:p w:rsidR="007B2A95" w:rsidRPr="00040684" w:rsidRDefault="00F67385" w:rsidP="00040684">
      <w:pPr>
        <w:autoSpaceDE w:val="0"/>
        <w:autoSpaceDN w:val="0"/>
        <w:adjustRightInd w:val="0"/>
        <w:spacing w:after="120"/>
        <w:ind w:left="360" w:right="-108"/>
        <w:rPr>
          <w:rFonts w:ascii="Times New Roman" w:hAnsi="Times New Roman" w:cs="Times New Roman"/>
          <w:noProof/>
          <w:sz w:val="24"/>
          <w:szCs w:val="24"/>
        </w:rPr>
      </w:pPr>
      <w:r>
        <w:rPr>
          <w:rFonts w:ascii="Times New Roman" w:hAnsi="Times New Roman" w:cs="Times New Roman"/>
          <w:noProof/>
          <w:sz w:val="24"/>
          <w:szCs w:val="24"/>
        </w:rPr>
        <w:t xml:space="preserve">b) </w:t>
      </w:r>
      <w:r w:rsidRPr="00040684">
        <w:rPr>
          <w:rFonts w:ascii="Times New Roman" w:hAnsi="Times New Roman" w:cs="Times New Roman"/>
          <w:noProof/>
          <w:sz w:val="24"/>
          <w:szCs w:val="24"/>
        </w:rPr>
        <w:t xml:space="preserve">Osnova studie proveditelnosti </w:t>
      </w:r>
    </w:p>
    <w:p w:rsidR="007B2A95" w:rsidRPr="00040684" w:rsidRDefault="007B2A95" w:rsidP="00727823">
      <w:pPr>
        <w:numPr>
          <w:ilvl w:val="0"/>
          <w:numId w:val="152"/>
        </w:numPr>
        <w:autoSpaceDE w:val="0"/>
        <w:autoSpaceDN w:val="0"/>
        <w:adjustRightInd w:val="0"/>
        <w:spacing w:after="120"/>
        <w:ind w:right="-2"/>
        <w:rPr>
          <w:rFonts w:ascii="Times New Roman" w:hAnsi="Times New Roman" w:cs="Times New Roman"/>
          <w:noProof/>
          <w:sz w:val="24"/>
          <w:szCs w:val="24"/>
        </w:rPr>
      </w:pPr>
      <w:r w:rsidRPr="00040684">
        <w:rPr>
          <w:rFonts w:ascii="Times New Roman" w:hAnsi="Times New Roman" w:cs="Times New Roman"/>
          <w:noProof/>
          <w:sz w:val="24"/>
          <w:szCs w:val="24"/>
        </w:rPr>
        <w:t>Pravidla pro provádění informačních a propagačních opatření a manuál vizuální identity IOP</w:t>
      </w:r>
    </w:p>
    <w:p w:rsidR="00040684" w:rsidRDefault="00040684" w:rsidP="00727823">
      <w:pPr>
        <w:numPr>
          <w:ilvl w:val="0"/>
          <w:numId w:val="152"/>
        </w:numPr>
        <w:spacing w:after="120"/>
        <w:rPr>
          <w:rFonts w:ascii="Times New Roman" w:hAnsi="Times New Roman" w:cs="Times New Roman"/>
          <w:noProof/>
          <w:sz w:val="24"/>
          <w:szCs w:val="24"/>
        </w:rPr>
      </w:pPr>
      <w:r>
        <w:rPr>
          <w:rFonts w:ascii="Times New Roman" w:hAnsi="Times New Roman" w:cs="Times New Roman"/>
          <w:noProof/>
          <w:sz w:val="24"/>
          <w:szCs w:val="24"/>
        </w:rPr>
        <w:t xml:space="preserve">a) </w:t>
      </w:r>
      <w:r w:rsidR="007B2A95" w:rsidRPr="00040684">
        <w:rPr>
          <w:rFonts w:ascii="Times New Roman" w:hAnsi="Times New Roman" w:cs="Times New Roman"/>
          <w:noProof/>
          <w:sz w:val="24"/>
          <w:szCs w:val="24"/>
        </w:rPr>
        <w:t xml:space="preserve">Vzor </w:t>
      </w:r>
      <w:r>
        <w:rPr>
          <w:rFonts w:ascii="Times New Roman" w:hAnsi="Times New Roman" w:cs="Times New Roman"/>
          <w:noProof/>
          <w:sz w:val="24"/>
          <w:szCs w:val="24"/>
        </w:rPr>
        <w:t xml:space="preserve">etapové/závěrečné </w:t>
      </w:r>
      <w:r w:rsidR="007B2A95" w:rsidRPr="00040684">
        <w:rPr>
          <w:rFonts w:ascii="Times New Roman" w:hAnsi="Times New Roman" w:cs="Times New Roman"/>
          <w:noProof/>
          <w:sz w:val="24"/>
          <w:szCs w:val="24"/>
        </w:rPr>
        <w:t>monitorovací zprávy</w:t>
      </w:r>
      <w:r>
        <w:rPr>
          <w:rFonts w:ascii="Times New Roman" w:hAnsi="Times New Roman" w:cs="Times New Roman"/>
          <w:noProof/>
          <w:sz w:val="24"/>
          <w:szCs w:val="24"/>
        </w:rPr>
        <w:t xml:space="preserve"> o realizaci projektu</w:t>
      </w:r>
    </w:p>
    <w:p w:rsidR="00040684" w:rsidRDefault="00040684" w:rsidP="00040684">
      <w:pPr>
        <w:spacing w:after="120"/>
        <w:ind w:left="360"/>
        <w:rPr>
          <w:rFonts w:ascii="Times New Roman" w:hAnsi="Times New Roman" w:cs="Times New Roman"/>
          <w:noProof/>
          <w:sz w:val="24"/>
          <w:szCs w:val="24"/>
        </w:rPr>
      </w:pPr>
      <w:r>
        <w:rPr>
          <w:rFonts w:ascii="Times New Roman" w:hAnsi="Times New Roman" w:cs="Times New Roman"/>
          <w:noProof/>
          <w:sz w:val="24"/>
          <w:szCs w:val="24"/>
        </w:rPr>
        <w:t>b) Vzor hlášení o pokroku</w:t>
      </w:r>
    </w:p>
    <w:p w:rsidR="00040684" w:rsidRDefault="00040684" w:rsidP="00040684">
      <w:pPr>
        <w:spacing w:after="120"/>
        <w:ind w:left="360"/>
        <w:rPr>
          <w:rFonts w:ascii="Times New Roman" w:hAnsi="Times New Roman" w:cs="Times New Roman"/>
          <w:noProof/>
          <w:sz w:val="24"/>
          <w:szCs w:val="24"/>
        </w:rPr>
      </w:pPr>
      <w:r>
        <w:rPr>
          <w:rFonts w:ascii="Times New Roman" w:hAnsi="Times New Roman" w:cs="Times New Roman"/>
          <w:noProof/>
          <w:sz w:val="24"/>
          <w:szCs w:val="24"/>
        </w:rPr>
        <w:t>c) Vzor zjednodušené žádosti o platbu</w:t>
      </w:r>
    </w:p>
    <w:p w:rsidR="00040684" w:rsidRDefault="000D3DEF" w:rsidP="00040684">
      <w:pPr>
        <w:spacing w:after="120"/>
        <w:ind w:left="360"/>
        <w:rPr>
          <w:rFonts w:ascii="Times New Roman" w:hAnsi="Times New Roman" w:cs="Times New Roman"/>
          <w:noProof/>
          <w:sz w:val="24"/>
          <w:szCs w:val="24"/>
        </w:rPr>
      </w:pPr>
      <w:r>
        <w:rPr>
          <w:rFonts w:ascii="Times New Roman" w:hAnsi="Times New Roman" w:cs="Times New Roman"/>
          <w:noProof/>
          <w:sz w:val="24"/>
          <w:szCs w:val="24"/>
        </w:rPr>
        <w:t>d</w:t>
      </w:r>
      <w:r w:rsidR="00040684">
        <w:rPr>
          <w:rFonts w:ascii="Times New Roman" w:hAnsi="Times New Roman" w:cs="Times New Roman"/>
          <w:noProof/>
          <w:sz w:val="24"/>
          <w:szCs w:val="24"/>
        </w:rPr>
        <w:t>) Soupiska faktur k monitorovací zprávě</w:t>
      </w:r>
    </w:p>
    <w:p w:rsidR="007B2A95" w:rsidRPr="00040684" w:rsidRDefault="00040684" w:rsidP="00727823">
      <w:pPr>
        <w:numPr>
          <w:ilvl w:val="0"/>
          <w:numId w:val="152"/>
        </w:numPr>
        <w:spacing w:after="120"/>
        <w:rPr>
          <w:rFonts w:ascii="Times New Roman" w:hAnsi="Times New Roman" w:cs="Times New Roman"/>
          <w:noProof/>
          <w:sz w:val="24"/>
          <w:szCs w:val="24"/>
        </w:rPr>
      </w:pPr>
      <w:r>
        <w:rPr>
          <w:rFonts w:ascii="Times New Roman" w:hAnsi="Times New Roman" w:cs="Times New Roman"/>
          <w:noProof/>
          <w:sz w:val="24"/>
          <w:szCs w:val="24"/>
        </w:rPr>
        <w:t xml:space="preserve">Vzor </w:t>
      </w:r>
      <w:r w:rsidR="007B2A95" w:rsidRPr="00040684">
        <w:rPr>
          <w:rFonts w:ascii="Times New Roman" w:hAnsi="Times New Roman" w:cs="Times New Roman"/>
          <w:noProof/>
          <w:sz w:val="24"/>
          <w:szCs w:val="24"/>
        </w:rPr>
        <w:t>Oznámení o změnách v projektu</w:t>
      </w:r>
    </w:p>
    <w:p w:rsidR="009D0DE9" w:rsidRDefault="00040684" w:rsidP="00727823">
      <w:pPr>
        <w:numPr>
          <w:ilvl w:val="0"/>
          <w:numId w:val="152"/>
        </w:numPr>
        <w:spacing w:after="120"/>
        <w:rPr>
          <w:rFonts w:ascii="Times New Roman" w:hAnsi="Times New Roman" w:cs="Times New Roman"/>
          <w:noProof/>
          <w:sz w:val="24"/>
          <w:szCs w:val="24"/>
        </w:rPr>
      </w:pPr>
      <w:r w:rsidRPr="00D97E23">
        <w:rPr>
          <w:rFonts w:ascii="Times New Roman" w:hAnsi="Times New Roman" w:cs="Times New Roman"/>
          <w:noProof/>
          <w:sz w:val="24"/>
          <w:szCs w:val="24"/>
        </w:rPr>
        <w:t xml:space="preserve">Závazné </w:t>
      </w:r>
      <w:r>
        <w:rPr>
          <w:rFonts w:ascii="Times New Roman" w:hAnsi="Times New Roman" w:cs="Times New Roman"/>
          <w:noProof/>
          <w:sz w:val="24"/>
          <w:szCs w:val="24"/>
        </w:rPr>
        <w:t>postupy pro zadávání zakázek spolufinancovaných ze zdrojů EU, nespadajících pod aplikaci zákona č. 137/2006 Sb., o veřejných zakázkách, v programovém období 2007</w:t>
      </w:r>
      <w:r w:rsidR="00111F22">
        <w:rPr>
          <w:rFonts w:ascii="Times New Roman" w:hAnsi="Times New Roman" w:cs="Times New Roman"/>
          <w:sz w:val="24"/>
          <w:szCs w:val="24"/>
        </w:rPr>
        <w:t>–</w:t>
      </w:r>
      <w:r>
        <w:rPr>
          <w:rFonts w:ascii="Times New Roman" w:hAnsi="Times New Roman" w:cs="Times New Roman"/>
          <w:noProof/>
          <w:sz w:val="24"/>
          <w:szCs w:val="24"/>
        </w:rPr>
        <w:t>2013</w:t>
      </w:r>
    </w:p>
    <w:p w:rsidR="007B2A95" w:rsidRPr="00040684" w:rsidRDefault="00040684" w:rsidP="00727823">
      <w:pPr>
        <w:numPr>
          <w:ilvl w:val="0"/>
          <w:numId w:val="152"/>
        </w:numPr>
        <w:spacing w:after="120"/>
        <w:rPr>
          <w:rFonts w:ascii="Times New Roman" w:hAnsi="Times New Roman" w:cs="Times New Roman"/>
          <w:noProof/>
          <w:sz w:val="24"/>
          <w:szCs w:val="24"/>
        </w:rPr>
      </w:pPr>
      <w:r>
        <w:rPr>
          <w:rFonts w:ascii="Times New Roman" w:hAnsi="Times New Roman" w:cs="Times New Roman"/>
          <w:noProof/>
          <w:sz w:val="24"/>
          <w:szCs w:val="24"/>
        </w:rPr>
        <w:t xml:space="preserve">Vzor </w:t>
      </w:r>
      <w:r w:rsidR="007B2A95" w:rsidRPr="00040684">
        <w:rPr>
          <w:rFonts w:ascii="Times New Roman" w:hAnsi="Times New Roman" w:cs="Times New Roman"/>
          <w:noProof/>
          <w:sz w:val="24"/>
          <w:szCs w:val="24"/>
        </w:rPr>
        <w:t>Zpráv</w:t>
      </w:r>
      <w:r>
        <w:rPr>
          <w:rFonts w:ascii="Times New Roman" w:hAnsi="Times New Roman" w:cs="Times New Roman"/>
          <w:noProof/>
          <w:sz w:val="24"/>
          <w:szCs w:val="24"/>
        </w:rPr>
        <w:t>y</w:t>
      </w:r>
      <w:r w:rsidR="007B2A95" w:rsidRPr="00040684">
        <w:rPr>
          <w:rFonts w:ascii="Times New Roman" w:hAnsi="Times New Roman" w:cs="Times New Roman"/>
          <w:noProof/>
          <w:sz w:val="24"/>
          <w:szCs w:val="24"/>
        </w:rPr>
        <w:t xml:space="preserve"> </w:t>
      </w:r>
      <w:r w:rsidR="00672D0F" w:rsidRPr="00040684">
        <w:rPr>
          <w:rFonts w:ascii="Times New Roman" w:hAnsi="Times New Roman" w:cs="Times New Roman"/>
          <w:noProof/>
          <w:sz w:val="24"/>
          <w:szCs w:val="24"/>
        </w:rPr>
        <w:t>pro</w:t>
      </w:r>
      <w:r w:rsidR="007B2A95" w:rsidRPr="00040684">
        <w:rPr>
          <w:rFonts w:ascii="Times New Roman" w:hAnsi="Times New Roman" w:cs="Times New Roman"/>
          <w:noProof/>
          <w:sz w:val="24"/>
          <w:szCs w:val="24"/>
        </w:rPr>
        <w:t xml:space="preserve"> závěrečné vyhodnocení akce</w:t>
      </w:r>
    </w:p>
    <w:p w:rsidR="007B2A95" w:rsidRPr="00040684" w:rsidRDefault="002C193E" w:rsidP="00727823">
      <w:pPr>
        <w:numPr>
          <w:ilvl w:val="0"/>
          <w:numId w:val="152"/>
        </w:numPr>
        <w:spacing w:after="120"/>
        <w:rPr>
          <w:rFonts w:ascii="Times New Roman" w:hAnsi="Times New Roman" w:cs="Times New Roman"/>
          <w:noProof/>
          <w:sz w:val="24"/>
          <w:szCs w:val="24"/>
        </w:rPr>
      </w:pPr>
      <w:r>
        <w:rPr>
          <w:rFonts w:ascii="Times New Roman" w:hAnsi="Times New Roman" w:cs="Times New Roman"/>
          <w:noProof/>
          <w:sz w:val="24"/>
          <w:szCs w:val="24"/>
        </w:rPr>
        <w:t>Logo manuál IOP</w:t>
      </w:r>
    </w:p>
    <w:p w:rsidR="007B2A95" w:rsidRPr="00040684" w:rsidRDefault="002C193E" w:rsidP="00727823">
      <w:pPr>
        <w:numPr>
          <w:ilvl w:val="0"/>
          <w:numId w:val="152"/>
        </w:numPr>
        <w:spacing w:after="120"/>
        <w:rPr>
          <w:rFonts w:ascii="Times New Roman" w:hAnsi="Times New Roman" w:cs="Times New Roman"/>
          <w:noProof/>
          <w:sz w:val="24"/>
          <w:szCs w:val="24"/>
        </w:rPr>
      </w:pPr>
      <w:r>
        <w:rPr>
          <w:rFonts w:ascii="Times New Roman" w:hAnsi="Times New Roman" w:cs="Times New Roman"/>
          <w:noProof/>
          <w:sz w:val="24"/>
          <w:szCs w:val="24"/>
        </w:rPr>
        <w:t>Pokyny pro vyplnění elektronické projektové žádosti v IS BENEFIT7</w:t>
      </w:r>
    </w:p>
    <w:p w:rsidR="007B2A95" w:rsidRPr="00040684" w:rsidRDefault="002C193E" w:rsidP="00727823">
      <w:pPr>
        <w:numPr>
          <w:ilvl w:val="0"/>
          <w:numId w:val="152"/>
        </w:numPr>
        <w:spacing w:after="120"/>
        <w:rPr>
          <w:rFonts w:ascii="Times New Roman" w:hAnsi="Times New Roman" w:cs="Times New Roman"/>
          <w:noProof/>
          <w:sz w:val="24"/>
          <w:szCs w:val="24"/>
        </w:rPr>
      </w:pPr>
      <w:r>
        <w:rPr>
          <w:rFonts w:ascii="Times New Roman" w:hAnsi="Times New Roman" w:cs="Times New Roman"/>
          <w:noProof/>
          <w:sz w:val="24"/>
          <w:szCs w:val="24"/>
        </w:rPr>
        <w:t>Seznam kontaktních míst</w:t>
      </w:r>
      <w:r w:rsidR="00275831" w:rsidRPr="00040684">
        <w:rPr>
          <w:rFonts w:ascii="Times New Roman" w:hAnsi="Times New Roman" w:cs="Times New Roman"/>
          <w:noProof/>
          <w:sz w:val="24"/>
          <w:szCs w:val="24"/>
        </w:rPr>
        <w:t xml:space="preserve"> </w:t>
      </w:r>
    </w:p>
    <w:p w:rsidR="0087715C" w:rsidRDefault="002C193E" w:rsidP="00727823">
      <w:pPr>
        <w:numPr>
          <w:ilvl w:val="0"/>
          <w:numId w:val="152"/>
        </w:numPr>
        <w:autoSpaceDE w:val="0"/>
        <w:autoSpaceDN w:val="0"/>
        <w:adjustRightInd w:val="0"/>
        <w:spacing w:after="120"/>
        <w:ind w:right="-108"/>
        <w:rPr>
          <w:rFonts w:ascii="Times New Roman" w:hAnsi="Times New Roman" w:cs="Times New Roman"/>
          <w:noProof/>
          <w:sz w:val="24"/>
          <w:szCs w:val="24"/>
        </w:rPr>
      </w:pPr>
      <w:r>
        <w:rPr>
          <w:rFonts w:ascii="Times New Roman" w:hAnsi="Times New Roman" w:cs="Times New Roman"/>
          <w:noProof/>
          <w:sz w:val="24"/>
          <w:szCs w:val="24"/>
        </w:rPr>
        <w:t>Postup pro vyplňování hlášení o pokroku/monitorovací zprávy v IS BENEFIT7</w:t>
      </w:r>
    </w:p>
    <w:p w:rsidR="0087715C" w:rsidRDefault="002C193E" w:rsidP="00727823">
      <w:pPr>
        <w:numPr>
          <w:ilvl w:val="0"/>
          <w:numId w:val="152"/>
        </w:numPr>
        <w:autoSpaceDE w:val="0"/>
        <w:autoSpaceDN w:val="0"/>
        <w:adjustRightInd w:val="0"/>
        <w:spacing w:after="120"/>
        <w:ind w:right="-108"/>
        <w:rPr>
          <w:rFonts w:ascii="Times New Roman" w:hAnsi="Times New Roman" w:cs="Times New Roman"/>
          <w:noProof/>
          <w:sz w:val="24"/>
          <w:szCs w:val="24"/>
        </w:rPr>
      </w:pPr>
      <w:r w:rsidRPr="00F67385">
        <w:rPr>
          <w:rFonts w:ascii="Times New Roman" w:hAnsi="Times New Roman" w:cs="Times New Roman"/>
          <w:noProof/>
          <w:sz w:val="24"/>
          <w:szCs w:val="24"/>
        </w:rPr>
        <w:t>Postup pro vyplňování zjednodušené žádosti o platbu v IS BENEFIT7</w:t>
      </w:r>
    </w:p>
    <w:p w:rsidR="00F67385" w:rsidRPr="00F67385" w:rsidRDefault="004D5F8F" w:rsidP="00727823">
      <w:pPr>
        <w:numPr>
          <w:ilvl w:val="0"/>
          <w:numId w:val="152"/>
        </w:numPr>
        <w:spacing w:after="120"/>
        <w:rPr>
          <w:rFonts w:ascii="Times New Roman" w:hAnsi="Times New Roman" w:cs="Times New Roman"/>
          <w:noProof/>
          <w:sz w:val="24"/>
          <w:szCs w:val="24"/>
        </w:rPr>
      </w:pPr>
      <w:r>
        <w:rPr>
          <w:rFonts w:ascii="Times New Roman" w:hAnsi="Times New Roman" w:cs="Times New Roman"/>
          <w:noProof/>
          <w:sz w:val="24"/>
          <w:szCs w:val="24"/>
        </w:rPr>
        <w:t>Podporované aktivity</w:t>
      </w:r>
    </w:p>
    <w:p w:rsidR="002C193E" w:rsidRDefault="002C193E" w:rsidP="00727823">
      <w:pPr>
        <w:numPr>
          <w:ilvl w:val="0"/>
          <w:numId w:val="152"/>
        </w:numPr>
        <w:spacing w:after="120"/>
        <w:rPr>
          <w:rFonts w:ascii="Times New Roman" w:hAnsi="Times New Roman" w:cs="Times New Roman"/>
          <w:noProof/>
          <w:sz w:val="24"/>
          <w:szCs w:val="24"/>
        </w:rPr>
      </w:pPr>
      <w:r w:rsidRPr="00F67385">
        <w:rPr>
          <w:rFonts w:ascii="Times New Roman" w:hAnsi="Times New Roman" w:cs="Times New Roman"/>
          <w:noProof/>
          <w:sz w:val="24"/>
          <w:szCs w:val="24"/>
        </w:rPr>
        <w:t xml:space="preserve">a) </w:t>
      </w:r>
      <w:r w:rsidR="00672D0F" w:rsidRPr="00F67385">
        <w:rPr>
          <w:rFonts w:ascii="Times New Roman" w:hAnsi="Times New Roman" w:cs="Times New Roman"/>
          <w:noProof/>
          <w:sz w:val="24"/>
          <w:szCs w:val="24"/>
        </w:rPr>
        <w:t xml:space="preserve">Vzor </w:t>
      </w:r>
      <w:r w:rsidR="000E71DA">
        <w:rPr>
          <w:rFonts w:ascii="Times New Roman" w:hAnsi="Times New Roman" w:cs="Times New Roman"/>
          <w:noProof/>
          <w:sz w:val="24"/>
          <w:szCs w:val="24"/>
        </w:rPr>
        <w:t>Registrace akce a Rozhodnutí o poskytnutí dotace</w:t>
      </w:r>
    </w:p>
    <w:p w:rsidR="00C22905" w:rsidRPr="00C22905" w:rsidRDefault="00C22905" w:rsidP="00727823">
      <w:pPr>
        <w:pStyle w:val="Odstavecseseznamem"/>
        <w:spacing w:after="120"/>
        <w:ind w:left="340"/>
        <w:rPr>
          <w:rFonts w:ascii="Times New Roman" w:hAnsi="Times New Roman"/>
          <w:noProof/>
          <w:sz w:val="24"/>
          <w:szCs w:val="24"/>
        </w:rPr>
      </w:pPr>
      <w:r w:rsidRPr="00C22905">
        <w:rPr>
          <w:rFonts w:ascii="Times New Roman" w:hAnsi="Times New Roman"/>
          <w:noProof/>
          <w:sz w:val="24"/>
          <w:szCs w:val="24"/>
        </w:rPr>
        <w:t>b)Vzor Podmínek Rozhodnutí o poskytnutí dotace</w:t>
      </w:r>
    </w:p>
    <w:p w:rsidR="00C22905" w:rsidRPr="00C22905" w:rsidRDefault="00C22905" w:rsidP="00C22905">
      <w:pPr>
        <w:pStyle w:val="Odstavecseseznamem"/>
        <w:numPr>
          <w:ilvl w:val="0"/>
          <w:numId w:val="152"/>
        </w:numPr>
        <w:spacing w:after="120"/>
        <w:rPr>
          <w:rFonts w:ascii="Times New Roman" w:hAnsi="Times New Roman"/>
          <w:noProof/>
          <w:sz w:val="24"/>
          <w:szCs w:val="24"/>
        </w:rPr>
      </w:pPr>
      <w:r w:rsidRPr="00C22905">
        <w:rPr>
          <w:rFonts w:ascii="Times New Roman" w:hAnsi="Times New Roman"/>
          <w:noProof/>
          <w:sz w:val="24"/>
          <w:szCs w:val="24"/>
        </w:rPr>
        <w:t>Vzor Hlášení o udržitelnosti</w:t>
      </w:r>
    </w:p>
    <w:p w:rsidR="00C22905" w:rsidRPr="00F67385" w:rsidRDefault="00C22905" w:rsidP="00727823">
      <w:pPr>
        <w:spacing w:after="120"/>
        <w:ind w:left="340"/>
        <w:rPr>
          <w:rFonts w:ascii="Times New Roman" w:hAnsi="Times New Roman" w:cs="Times New Roman"/>
          <w:noProof/>
          <w:sz w:val="24"/>
          <w:szCs w:val="24"/>
        </w:rPr>
      </w:pPr>
    </w:p>
    <w:p w:rsidR="001C6638" w:rsidRPr="006B525F" w:rsidRDefault="001C6638" w:rsidP="001C6638">
      <w:pPr>
        <w:spacing w:after="120"/>
        <w:ind w:left="360"/>
        <w:rPr>
          <w:rFonts w:ascii="Times New Roman" w:hAnsi="Times New Roman" w:cs="Times New Roman"/>
          <w:noProof/>
          <w:sz w:val="24"/>
          <w:szCs w:val="24"/>
        </w:rPr>
      </w:pPr>
    </w:p>
    <w:p w:rsidR="00CF36DB" w:rsidRPr="000526E5" w:rsidRDefault="00CF36DB" w:rsidP="00CF36DB">
      <w:pPr>
        <w:spacing w:before="240" w:after="120"/>
        <w:rPr>
          <w:rFonts w:ascii="Times New Roman" w:hAnsi="Times New Roman" w:cs="Times New Roman"/>
          <w:sz w:val="24"/>
          <w:szCs w:val="24"/>
        </w:rPr>
      </w:pPr>
      <w:r w:rsidRPr="000526E5">
        <w:rPr>
          <w:rFonts w:ascii="Times New Roman" w:hAnsi="Times New Roman" w:cs="Times New Roman"/>
          <w:sz w:val="24"/>
          <w:szCs w:val="24"/>
        </w:rPr>
        <w:t>V případě, že dojde ke změně formulářů</w:t>
      </w:r>
      <w:r>
        <w:rPr>
          <w:rFonts w:ascii="Times New Roman" w:hAnsi="Times New Roman" w:cs="Times New Roman"/>
          <w:sz w:val="24"/>
          <w:szCs w:val="24"/>
        </w:rPr>
        <w:t xml:space="preserve"> příloh</w:t>
      </w:r>
      <w:r w:rsidRPr="000526E5">
        <w:rPr>
          <w:rFonts w:ascii="Times New Roman" w:hAnsi="Times New Roman" w:cs="Times New Roman"/>
          <w:sz w:val="24"/>
          <w:szCs w:val="24"/>
        </w:rPr>
        <w:t>, bude mít příjemce povinnost vyplňovat nové verze</w:t>
      </w:r>
      <w:r>
        <w:rPr>
          <w:rFonts w:ascii="Times New Roman" w:hAnsi="Times New Roman" w:cs="Times New Roman"/>
          <w:sz w:val="24"/>
          <w:szCs w:val="24"/>
        </w:rPr>
        <w:t xml:space="preserve"> </w:t>
      </w:r>
      <w:r w:rsidRPr="000526E5">
        <w:rPr>
          <w:rFonts w:ascii="Times New Roman" w:hAnsi="Times New Roman" w:cs="Times New Roman"/>
          <w:sz w:val="24"/>
          <w:szCs w:val="24"/>
        </w:rPr>
        <w:t xml:space="preserve">formulářů. Případné změny </w:t>
      </w:r>
      <w:r>
        <w:rPr>
          <w:rFonts w:ascii="Times New Roman" w:hAnsi="Times New Roman" w:cs="Times New Roman"/>
          <w:sz w:val="24"/>
          <w:szCs w:val="24"/>
        </w:rPr>
        <w:t>a</w:t>
      </w:r>
      <w:r w:rsidRPr="000526E5">
        <w:rPr>
          <w:rFonts w:ascii="Times New Roman" w:hAnsi="Times New Roman" w:cs="Times New Roman"/>
          <w:sz w:val="24"/>
          <w:szCs w:val="24"/>
        </w:rPr>
        <w:t xml:space="preserve"> </w:t>
      </w:r>
      <w:r>
        <w:rPr>
          <w:rFonts w:ascii="Times New Roman" w:hAnsi="Times New Roman" w:cs="Times New Roman"/>
          <w:sz w:val="24"/>
          <w:szCs w:val="24"/>
        </w:rPr>
        <w:t>nové typy</w:t>
      </w:r>
      <w:r w:rsidRPr="000526E5">
        <w:rPr>
          <w:rFonts w:ascii="Times New Roman" w:hAnsi="Times New Roman" w:cs="Times New Roman"/>
          <w:sz w:val="24"/>
          <w:szCs w:val="24"/>
        </w:rPr>
        <w:t xml:space="preserve"> formulářů budou uveřejňovány na webové stránce </w:t>
      </w:r>
      <w:hyperlink r:id="rId22" w:history="1">
        <w:r w:rsidR="00CC2928" w:rsidRPr="000D10F9">
          <w:rPr>
            <w:rStyle w:val="Hypertextovodkaz"/>
            <w:rFonts w:ascii="Times New Roman" w:hAnsi="Times New Roman" w:cs="Times New Roman"/>
            <w:b/>
            <w:sz w:val="24"/>
            <w:szCs w:val="24"/>
          </w:rPr>
          <w:t>www.strukturalni-fondy.cz/iop/2-1</w:t>
        </w:r>
      </w:hyperlink>
      <w:r>
        <w:rPr>
          <w:rFonts w:ascii="Times New Roman" w:hAnsi="Times New Roman" w:cs="Times New Roman"/>
          <w:sz w:val="24"/>
          <w:szCs w:val="24"/>
        </w:rPr>
        <w:t>,</w:t>
      </w:r>
      <w:r w:rsidRPr="000526E5">
        <w:rPr>
          <w:rFonts w:ascii="Times New Roman" w:hAnsi="Times New Roman" w:cs="Times New Roman"/>
          <w:sz w:val="24"/>
          <w:szCs w:val="24"/>
        </w:rPr>
        <w:t xml:space="preserve"> související informace bude příjemci poskytovat CRR</w:t>
      </w:r>
      <w:r>
        <w:rPr>
          <w:rFonts w:ascii="Times New Roman" w:hAnsi="Times New Roman" w:cs="Times New Roman"/>
          <w:sz w:val="24"/>
          <w:szCs w:val="24"/>
        </w:rPr>
        <w:t xml:space="preserve"> ČR</w:t>
      </w:r>
      <w:r w:rsidRPr="000526E5">
        <w:rPr>
          <w:rFonts w:ascii="Times New Roman" w:hAnsi="Times New Roman" w:cs="Times New Roman"/>
          <w:sz w:val="24"/>
          <w:szCs w:val="24"/>
        </w:rPr>
        <w:t>.</w:t>
      </w:r>
    </w:p>
    <w:p w:rsidR="0087715C" w:rsidRDefault="00CF36DB" w:rsidP="00B560F8">
      <w:pPr>
        <w:tabs>
          <w:tab w:val="num" w:pos="720"/>
        </w:tabs>
        <w:autoSpaceDE w:val="0"/>
        <w:autoSpaceDN w:val="0"/>
        <w:adjustRightInd w:val="0"/>
        <w:spacing w:after="120"/>
        <w:ind w:right="-2"/>
        <w:rPr>
          <w:noProof/>
        </w:rPr>
      </w:pPr>
      <w:r w:rsidRPr="000526E5">
        <w:rPr>
          <w:rFonts w:ascii="Times New Roman" w:hAnsi="Times New Roman" w:cs="Times New Roman"/>
          <w:sz w:val="24"/>
          <w:szCs w:val="24"/>
        </w:rPr>
        <w:t xml:space="preserve">Před </w:t>
      </w:r>
      <w:r>
        <w:rPr>
          <w:rFonts w:ascii="Times New Roman" w:hAnsi="Times New Roman" w:cs="Times New Roman"/>
          <w:sz w:val="24"/>
          <w:szCs w:val="24"/>
        </w:rPr>
        <w:t>schválením</w:t>
      </w:r>
      <w:r w:rsidRPr="000526E5">
        <w:rPr>
          <w:rFonts w:ascii="Times New Roman" w:hAnsi="Times New Roman" w:cs="Times New Roman"/>
          <w:sz w:val="24"/>
          <w:szCs w:val="24"/>
        </w:rPr>
        <w:t xml:space="preserve"> </w:t>
      </w:r>
      <w:r w:rsidR="00D85CB2">
        <w:rPr>
          <w:rFonts w:ascii="Times New Roman" w:hAnsi="Times New Roman" w:cs="Times New Roman"/>
          <w:sz w:val="24"/>
          <w:szCs w:val="24"/>
        </w:rPr>
        <w:t xml:space="preserve">Rozhodnutí </w:t>
      </w:r>
      <w:r w:rsidRPr="000526E5">
        <w:rPr>
          <w:rFonts w:ascii="Times New Roman" w:hAnsi="Times New Roman" w:cs="Times New Roman"/>
          <w:sz w:val="24"/>
          <w:szCs w:val="24"/>
        </w:rPr>
        <w:t>může dojít ke změně vzoru Podmínek uvedených v příloze</w:t>
      </w:r>
      <w:r>
        <w:rPr>
          <w:rFonts w:ascii="Times New Roman" w:hAnsi="Times New Roman" w:cs="Times New Roman"/>
          <w:sz w:val="24"/>
          <w:szCs w:val="24"/>
        </w:rPr>
        <w:t>.</w:t>
      </w:r>
      <w:r w:rsidR="00020899" w:rsidDel="00020899">
        <w:rPr>
          <w:rFonts w:ascii="Times New Roman" w:hAnsi="Times New Roman" w:cs="Times New Roman"/>
          <w:sz w:val="24"/>
          <w:szCs w:val="24"/>
        </w:rPr>
        <w:t xml:space="preserve"> </w:t>
      </w:r>
    </w:p>
    <w:sectPr w:rsidR="0087715C" w:rsidSect="00DA2299">
      <w:headerReference w:type="even" r:id="rId23"/>
      <w:headerReference w:type="default" r:id="rId24"/>
      <w:footerReference w:type="even" r:id="rId25"/>
      <w:footerReference w:type="default" r:id="rId26"/>
      <w:headerReference w:type="first" r:id="rId27"/>
      <w:footerReference w:type="first" r:id="rId28"/>
      <w:pgSz w:w="11906" w:h="16838"/>
      <w:pgMar w:top="1571" w:right="1418" w:bottom="1077" w:left="1418" w:header="709"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23" w:rsidRDefault="00727823">
      <w:r>
        <w:separator/>
      </w:r>
    </w:p>
  </w:endnote>
  <w:endnote w:type="continuationSeparator" w:id="0">
    <w:p w:rsidR="00727823" w:rsidRDefault="0072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23" w:rsidRDefault="0072782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88"/>
      <w:gridCol w:w="3524"/>
    </w:tblGrid>
    <w:tr w:rsidR="00727823" w:rsidRPr="0082433E" w:rsidTr="00204263">
      <w:trPr>
        <w:trHeight w:val="227"/>
      </w:trPr>
      <w:tc>
        <w:tcPr>
          <w:tcW w:w="5688" w:type="dxa"/>
          <w:tcBorders>
            <w:top w:val="single" w:sz="4" w:space="0" w:color="auto"/>
          </w:tcBorders>
        </w:tcPr>
        <w:p w:rsidR="00727823" w:rsidRPr="005410ED" w:rsidRDefault="00727823" w:rsidP="001E5526">
          <w:pPr>
            <w:pStyle w:val="Zpat"/>
            <w:rPr>
              <w:rFonts w:ascii="Times New Roman" w:hAnsi="Times New Roman" w:cs="Times New Roman"/>
              <w:sz w:val="16"/>
              <w:szCs w:val="16"/>
            </w:rPr>
          </w:pPr>
          <w:r w:rsidRPr="005410ED">
            <w:rPr>
              <w:rFonts w:ascii="Times New Roman" w:hAnsi="Times New Roman" w:cs="Times New Roman"/>
              <w:sz w:val="16"/>
              <w:szCs w:val="16"/>
            </w:rPr>
            <w:t xml:space="preserve">Příručka pro žadatele a příjemce </w:t>
          </w:r>
        </w:p>
      </w:tc>
      <w:tc>
        <w:tcPr>
          <w:tcW w:w="3524" w:type="dxa"/>
          <w:tcBorders>
            <w:top w:val="single" w:sz="4" w:space="0" w:color="auto"/>
          </w:tcBorders>
        </w:tcPr>
        <w:p w:rsidR="00727823" w:rsidRPr="005410ED" w:rsidRDefault="00727823" w:rsidP="00677CD5">
          <w:pPr>
            <w:jc w:val="right"/>
            <w:rPr>
              <w:rFonts w:ascii="Times New Roman" w:hAnsi="Times New Roman" w:cs="Times New Roman"/>
              <w:sz w:val="16"/>
              <w:szCs w:val="16"/>
            </w:rPr>
          </w:pPr>
          <w:r w:rsidRPr="005410ED">
            <w:rPr>
              <w:rFonts w:ascii="Times New Roman" w:hAnsi="Times New Roman" w:cs="Times New Roman"/>
              <w:sz w:val="16"/>
              <w:szCs w:val="16"/>
            </w:rPr>
            <w:t xml:space="preserve">Strana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PAGE </w:instrText>
          </w:r>
          <w:r w:rsidRPr="005410ED">
            <w:rPr>
              <w:rStyle w:val="slostrnky"/>
              <w:rFonts w:ascii="Times New Roman" w:hAnsi="Times New Roman" w:cs="Times New Roman"/>
              <w:sz w:val="16"/>
              <w:szCs w:val="16"/>
            </w:rPr>
            <w:fldChar w:fldCharType="separate"/>
          </w:r>
          <w:r w:rsidR="00345481">
            <w:rPr>
              <w:rStyle w:val="slostrnky"/>
              <w:rFonts w:ascii="Times New Roman" w:hAnsi="Times New Roman" w:cs="Times New Roman"/>
              <w:noProof/>
              <w:sz w:val="16"/>
              <w:szCs w:val="16"/>
            </w:rPr>
            <w:t>63</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 xml:space="preserve"> (celkem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NUMPAGES </w:instrText>
          </w:r>
          <w:r w:rsidRPr="005410ED">
            <w:rPr>
              <w:rStyle w:val="slostrnky"/>
              <w:rFonts w:ascii="Times New Roman" w:hAnsi="Times New Roman" w:cs="Times New Roman"/>
              <w:sz w:val="16"/>
              <w:szCs w:val="16"/>
            </w:rPr>
            <w:fldChar w:fldCharType="separate"/>
          </w:r>
          <w:r w:rsidR="00345481">
            <w:rPr>
              <w:rStyle w:val="slostrnky"/>
              <w:rFonts w:ascii="Times New Roman" w:hAnsi="Times New Roman" w:cs="Times New Roman"/>
              <w:noProof/>
              <w:sz w:val="16"/>
              <w:szCs w:val="16"/>
            </w:rPr>
            <w:t>63</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w:t>
          </w:r>
        </w:p>
      </w:tc>
    </w:tr>
    <w:tr w:rsidR="00727823" w:rsidRPr="0082433E" w:rsidTr="00B560F8">
      <w:trPr>
        <w:trHeight w:val="227"/>
      </w:trPr>
      <w:tc>
        <w:tcPr>
          <w:tcW w:w="5688" w:type="dxa"/>
        </w:tcPr>
        <w:p w:rsidR="00727823" w:rsidRPr="005410ED" w:rsidRDefault="00727823" w:rsidP="003B4C3E">
          <w:pPr>
            <w:rPr>
              <w:rFonts w:ascii="Times New Roman" w:hAnsi="Times New Roman" w:cs="Times New Roman"/>
              <w:sz w:val="16"/>
              <w:szCs w:val="16"/>
            </w:rPr>
          </w:pPr>
          <w:r w:rsidRPr="005410ED">
            <w:rPr>
              <w:rFonts w:ascii="Times New Roman" w:hAnsi="Times New Roman" w:cs="Times New Roman"/>
              <w:sz w:val="16"/>
              <w:szCs w:val="16"/>
            </w:rPr>
            <w:t>Prioritní osa: 2; Oblast podpory: 2.1</w:t>
          </w:r>
        </w:p>
      </w:tc>
      <w:tc>
        <w:tcPr>
          <w:tcW w:w="3524" w:type="dxa"/>
        </w:tcPr>
        <w:p w:rsidR="00727823" w:rsidRPr="005410ED" w:rsidRDefault="00727823" w:rsidP="003B4C3E">
          <w:pPr>
            <w:rPr>
              <w:rFonts w:ascii="Times New Roman" w:hAnsi="Times New Roman" w:cs="Times New Roman"/>
              <w:sz w:val="16"/>
              <w:szCs w:val="16"/>
            </w:rPr>
          </w:pPr>
        </w:p>
      </w:tc>
    </w:tr>
    <w:tr w:rsidR="00727823" w:rsidRPr="0082433E" w:rsidTr="00B560F8">
      <w:trPr>
        <w:trHeight w:val="227"/>
      </w:trPr>
      <w:tc>
        <w:tcPr>
          <w:tcW w:w="5688" w:type="dxa"/>
        </w:tcPr>
        <w:p w:rsidR="00727823" w:rsidRPr="005410ED" w:rsidRDefault="00727823" w:rsidP="00C645A7">
          <w:pPr>
            <w:pStyle w:val="Zpat"/>
            <w:rPr>
              <w:rFonts w:ascii="Times New Roman" w:hAnsi="Times New Roman" w:cs="Times New Roman"/>
              <w:sz w:val="16"/>
              <w:szCs w:val="16"/>
            </w:rPr>
          </w:pPr>
          <w:r w:rsidRPr="00C645A7">
            <w:rPr>
              <w:rFonts w:ascii="Times New Roman" w:hAnsi="Times New Roman" w:cs="Times New Roman"/>
              <w:sz w:val="16"/>
              <w:szCs w:val="16"/>
            </w:rPr>
            <w:t>Výzva č. 19 – kontinuální</w:t>
          </w:r>
        </w:p>
      </w:tc>
      <w:tc>
        <w:tcPr>
          <w:tcW w:w="3524" w:type="dxa"/>
        </w:tcPr>
        <w:p w:rsidR="00727823" w:rsidRPr="005410ED" w:rsidRDefault="00727823" w:rsidP="003B4C3E">
          <w:pPr>
            <w:rPr>
              <w:rFonts w:ascii="Times New Roman" w:hAnsi="Times New Roman" w:cs="Times New Roman"/>
              <w:sz w:val="16"/>
              <w:szCs w:val="16"/>
            </w:rPr>
          </w:pPr>
        </w:p>
      </w:tc>
    </w:tr>
    <w:tr w:rsidR="00727823" w:rsidRPr="00CB0F4F" w:rsidTr="00B560F8">
      <w:trPr>
        <w:trHeight w:val="227"/>
      </w:trPr>
      <w:tc>
        <w:tcPr>
          <w:tcW w:w="5688" w:type="dxa"/>
          <w:tcBorders>
            <w:bottom w:val="single" w:sz="4" w:space="0" w:color="auto"/>
          </w:tcBorders>
        </w:tcPr>
        <w:p w:rsidR="00727823" w:rsidRPr="005410ED" w:rsidRDefault="00727823" w:rsidP="00771FA5">
          <w:pPr>
            <w:rPr>
              <w:rFonts w:ascii="Times New Roman" w:hAnsi="Times New Roman" w:cs="Times New Roman"/>
              <w:sz w:val="16"/>
              <w:szCs w:val="16"/>
              <w:highlight w:val="yellow"/>
            </w:rPr>
          </w:pPr>
          <w:r w:rsidRPr="005410ED">
            <w:rPr>
              <w:rFonts w:ascii="Times New Roman" w:hAnsi="Times New Roman" w:cs="Times New Roman"/>
              <w:sz w:val="16"/>
              <w:szCs w:val="16"/>
            </w:rPr>
            <w:t xml:space="preserve">Verze – </w:t>
          </w:r>
          <w:r>
            <w:rPr>
              <w:rFonts w:ascii="Times New Roman" w:hAnsi="Times New Roman" w:cs="Times New Roman"/>
              <w:sz w:val="16"/>
              <w:szCs w:val="16"/>
            </w:rPr>
            <w:t>1</w:t>
          </w:r>
          <w:r w:rsidRPr="005410ED">
            <w:rPr>
              <w:rFonts w:ascii="Times New Roman" w:hAnsi="Times New Roman" w:cs="Times New Roman"/>
              <w:sz w:val="16"/>
              <w:szCs w:val="16"/>
            </w:rPr>
            <w:t>.</w:t>
          </w:r>
          <w:r>
            <w:rPr>
              <w:rFonts w:ascii="Times New Roman" w:hAnsi="Times New Roman" w:cs="Times New Roman"/>
              <w:sz w:val="16"/>
              <w:szCs w:val="16"/>
            </w:rPr>
            <w:t xml:space="preserve">4; Platnost </w:t>
          </w:r>
          <w:proofErr w:type="gramStart"/>
          <w:r>
            <w:rPr>
              <w:rFonts w:ascii="Times New Roman" w:hAnsi="Times New Roman" w:cs="Times New Roman"/>
              <w:sz w:val="16"/>
              <w:szCs w:val="16"/>
            </w:rPr>
            <w:t>od</w:t>
          </w:r>
          <w:proofErr w:type="gramEnd"/>
          <w:r>
            <w:rPr>
              <w:rFonts w:ascii="Times New Roman" w:hAnsi="Times New Roman" w:cs="Times New Roman"/>
              <w:sz w:val="16"/>
              <w:szCs w:val="16"/>
            </w:rPr>
            <w:t>: 2.</w:t>
          </w:r>
          <w:r>
            <w:t xml:space="preserve"> </w:t>
          </w:r>
          <w:r w:rsidRPr="00771FA5">
            <w:rPr>
              <w:rFonts w:ascii="Times New Roman" w:hAnsi="Times New Roman" w:cs="Times New Roman"/>
              <w:sz w:val="16"/>
              <w:szCs w:val="16"/>
            </w:rPr>
            <w:t xml:space="preserve">července </w:t>
          </w:r>
          <w:r>
            <w:rPr>
              <w:rFonts w:ascii="Times New Roman" w:hAnsi="Times New Roman" w:cs="Times New Roman"/>
              <w:sz w:val="16"/>
              <w:szCs w:val="16"/>
            </w:rPr>
            <w:t>2014</w:t>
          </w:r>
        </w:p>
      </w:tc>
      <w:tc>
        <w:tcPr>
          <w:tcW w:w="3524" w:type="dxa"/>
          <w:tcBorders>
            <w:bottom w:val="single" w:sz="4" w:space="0" w:color="auto"/>
          </w:tcBorders>
        </w:tcPr>
        <w:p w:rsidR="00727823" w:rsidRPr="005410ED" w:rsidRDefault="00727823" w:rsidP="003B4C3E">
          <w:pPr>
            <w:rPr>
              <w:rFonts w:ascii="Times New Roman" w:hAnsi="Times New Roman" w:cs="Times New Roman"/>
              <w:sz w:val="16"/>
              <w:szCs w:val="16"/>
            </w:rPr>
          </w:pPr>
        </w:p>
      </w:tc>
    </w:tr>
  </w:tbl>
  <w:p w:rsidR="00727823" w:rsidRDefault="0072782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23" w:rsidRDefault="0072782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23" w:rsidRDefault="00727823">
      <w:r>
        <w:separator/>
      </w:r>
    </w:p>
  </w:footnote>
  <w:footnote w:type="continuationSeparator" w:id="0">
    <w:p w:rsidR="00727823" w:rsidRDefault="00727823">
      <w:r>
        <w:continuationSeparator/>
      </w:r>
    </w:p>
  </w:footnote>
  <w:footnote w:id="1">
    <w:p w:rsidR="00727823" w:rsidRDefault="00727823" w:rsidP="00B74B14">
      <w:pPr>
        <w:pStyle w:val="Textpoznpodarou"/>
      </w:pPr>
      <w:r>
        <w:rPr>
          <w:rStyle w:val="Znakapoznpodarou"/>
        </w:rPr>
        <w:footnoteRef/>
      </w:r>
      <w:r>
        <w:t xml:space="preserve"> </w:t>
      </w:r>
      <w:r w:rsidRPr="00B22D2A">
        <w:rPr>
          <w:rFonts w:ascii="Times New Roman" w:hAnsi="Times New Roman" w:cs="Times New Roman"/>
        </w:rPr>
        <w:t xml:space="preserve">Stejný princip platí i pro odevzdávání dalších dokumentů jako jsou </w:t>
      </w:r>
      <w:r>
        <w:rPr>
          <w:rFonts w:ascii="Times New Roman" w:hAnsi="Times New Roman" w:cs="Times New Roman"/>
        </w:rPr>
        <w:t>m</w:t>
      </w:r>
      <w:r w:rsidRPr="00B22D2A">
        <w:rPr>
          <w:rFonts w:ascii="Times New Roman" w:hAnsi="Times New Roman" w:cs="Times New Roman"/>
        </w:rPr>
        <w:t>onitorovací zprávy, hlášení o pokroku či oznamování změn.</w:t>
      </w:r>
    </w:p>
  </w:footnote>
  <w:footnote w:id="2">
    <w:p w:rsidR="00727823" w:rsidRDefault="00727823" w:rsidP="00314BA0">
      <w:pPr>
        <w:pStyle w:val="Textpoznpodarou"/>
        <w:jc w:val="both"/>
      </w:pPr>
      <w:r>
        <w:rPr>
          <w:rStyle w:val="Znakapoznpodarou"/>
        </w:rPr>
        <w:footnoteRef/>
      </w:r>
      <w:r>
        <w:t xml:space="preserve"> </w:t>
      </w:r>
      <w:r w:rsidRPr="005747AE">
        <w:rPr>
          <w:rFonts w:ascii="Times New Roman" w:hAnsi="Times New Roman" w:cs="Times New Roman"/>
        </w:rPr>
        <w:t xml:space="preserve">Za zadavatele veřejné zakázky se pro účely </w:t>
      </w:r>
      <w:r>
        <w:rPr>
          <w:rFonts w:ascii="Times New Roman" w:hAnsi="Times New Roman" w:cs="Times New Roman"/>
        </w:rPr>
        <w:t>této příručky</w:t>
      </w:r>
      <w:r w:rsidRPr="005747AE">
        <w:rPr>
          <w:rFonts w:ascii="Times New Roman" w:hAnsi="Times New Roman" w:cs="Times New Roman"/>
        </w:rPr>
        <w:t xml:space="preserve"> považuje veřejný, dotovaný a sektorový zadavatel (dále jen </w:t>
      </w:r>
      <w:r>
        <w:rPr>
          <w:rFonts w:ascii="Times New Roman" w:hAnsi="Times New Roman" w:cs="Times New Roman"/>
        </w:rPr>
        <w:t>„</w:t>
      </w:r>
      <w:r w:rsidRPr="005747AE">
        <w:rPr>
          <w:rFonts w:ascii="Times New Roman" w:hAnsi="Times New Roman" w:cs="Times New Roman"/>
        </w:rPr>
        <w:t>zadavatel</w:t>
      </w:r>
      <w:r>
        <w:rPr>
          <w:rFonts w:ascii="Times New Roman" w:hAnsi="Times New Roman" w:cs="Times New Roman"/>
        </w:rPr>
        <w:t>“</w:t>
      </w:r>
      <w:r w:rsidRPr="005747AE">
        <w:rPr>
          <w:rFonts w:ascii="Times New Roman" w:hAnsi="Times New Roman" w:cs="Times New Roman"/>
        </w:rPr>
        <w:t>). Tyto pojmy jsou vymezeny v ustanovení § 2 zákona</w:t>
      </w:r>
      <w:r>
        <w:rPr>
          <w:rFonts w:ascii="Times New Roman" w:hAnsi="Times New Roman" w:cs="Times New Roman"/>
        </w:rPr>
        <w:t xml:space="preserve"> o veřejných zakázkách</w:t>
      </w:r>
      <w:r w:rsidRPr="005747AE">
        <w:rPr>
          <w:rFonts w:ascii="Times New Roman" w:hAnsi="Times New Roman" w:cs="Times New Roman"/>
        </w:rPr>
        <w:t>.</w:t>
      </w:r>
    </w:p>
  </w:footnote>
  <w:footnote w:id="3">
    <w:p w:rsidR="00727823" w:rsidRPr="00905557" w:rsidRDefault="00727823" w:rsidP="00314BA0">
      <w:pPr>
        <w:pStyle w:val="Textpoznpodarou"/>
        <w:rPr>
          <w:rFonts w:ascii="Times New Roman" w:hAnsi="Times New Roman" w:cs="Times New Roman"/>
        </w:rPr>
      </w:pPr>
      <w:r w:rsidRPr="00905557">
        <w:rPr>
          <w:rStyle w:val="Znakapoznpodarou"/>
          <w:rFonts w:ascii="Times New Roman" w:hAnsi="Times New Roman" w:cs="Times New Roman"/>
        </w:rPr>
        <w:footnoteRef/>
      </w:r>
      <w:r>
        <w:rPr>
          <w:rFonts w:ascii="Times New Roman" w:hAnsi="Times New Roman" w:cs="Times New Roman"/>
        </w:rPr>
        <w:t xml:space="preserve"> Z</w:t>
      </w:r>
      <w:r w:rsidRPr="00905557">
        <w:rPr>
          <w:rFonts w:ascii="Times New Roman" w:hAnsi="Times New Roman" w:cs="Times New Roman"/>
        </w:rPr>
        <w:t xml:space="preserve">ákon č. </w:t>
      </w:r>
      <w:r>
        <w:rPr>
          <w:rFonts w:ascii="Times New Roman" w:hAnsi="Times New Roman" w:cs="Times New Roman"/>
        </w:rPr>
        <w:t>89</w:t>
      </w:r>
      <w:r w:rsidRPr="00905557">
        <w:rPr>
          <w:rFonts w:ascii="Times New Roman" w:hAnsi="Times New Roman" w:cs="Times New Roman"/>
        </w:rPr>
        <w:t>/</w:t>
      </w:r>
      <w:r>
        <w:rPr>
          <w:rFonts w:ascii="Times New Roman" w:hAnsi="Times New Roman" w:cs="Times New Roman"/>
        </w:rPr>
        <w:t>2012</w:t>
      </w:r>
      <w:r w:rsidRPr="00905557">
        <w:rPr>
          <w:rFonts w:ascii="Times New Roman" w:hAnsi="Times New Roman" w:cs="Times New Roman"/>
        </w:rPr>
        <w:t xml:space="preserve"> Sb., občanský zákoník, § </w:t>
      </w:r>
      <w:r>
        <w:rPr>
          <w:rFonts w:ascii="Times New Roman" w:hAnsi="Times New Roman" w:cs="Times New Roman"/>
        </w:rPr>
        <w:t>22</w:t>
      </w:r>
      <w:r w:rsidRPr="0090555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23" w:rsidRDefault="0072782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23" w:rsidRDefault="00727823" w:rsidP="006E54BB">
    <w:pPr>
      <w:pStyle w:val="Zhlav"/>
    </w:pPr>
    <w:r>
      <w:tab/>
    </w:r>
    <w:r>
      <w:tab/>
    </w:r>
    <w:r>
      <w:rPr>
        <w:b/>
        <w:smallCaps/>
        <w:color w:val="3366FF"/>
        <w:sz w:val="22"/>
        <w:szCs w:val="22"/>
      </w:rPr>
      <w:t>Příručka p</w:t>
    </w:r>
    <w:r w:rsidRPr="00CE75B6">
      <w:rPr>
        <w:b/>
        <w:smallCaps/>
        <w:color w:val="3366FF"/>
        <w:sz w:val="22"/>
        <w:szCs w:val="22"/>
      </w:rPr>
      <w:t>r</w:t>
    </w:r>
    <w:r>
      <w:rPr>
        <w:b/>
        <w:smallCaps/>
        <w:color w:val="3366FF"/>
        <w:sz w:val="22"/>
        <w:szCs w:val="22"/>
      </w:rPr>
      <w:t>o</w:t>
    </w:r>
    <w:r w:rsidRPr="00CE75B6">
      <w:rPr>
        <w:b/>
        <w:smallCaps/>
        <w:color w:val="3366FF"/>
        <w:sz w:val="22"/>
        <w:szCs w:val="22"/>
      </w:rPr>
      <w:t xml:space="preserve"> žadatele</w:t>
    </w:r>
    <w:r>
      <w:rPr>
        <w:b/>
        <w:smallCaps/>
        <w:color w:val="3366FF"/>
        <w:sz w:val="22"/>
        <w:szCs w:val="22"/>
      </w:rPr>
      <w:t xml:space="preserve"> a příjemce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23" w:rsidRDefault="00727823">
    <w:pPr>
      <w:pStyle w:val="Zhlav"/>
    </w:pPr>
    <w:r>
      <w:rPr>
        <w:noProof/>
      </w:rPr>
      <w:drawing>
        <wp:inline distT="0" distB="0" distL="0" distR="0">
          <wp:extent cx="5753100" cy="409575"/>
          <wp:effectExtent l="19050" t="0" r="0" b="0"/>
          <wp:docPr id="1"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
      </v:shape>
    </w:pict>
  </w:numPicBullet>
  <w:abstractNum w:abstractNumId="0">
    <w:nsid w:val="00000007"/>
    <w:multiLevelType w:val="multilevel"/>
    <w:tmpl w:val="00000007"/>
    <w:name w:val="WW8Num13"/>
    <w:lvl w:ilvl="0">
      <w:start w:val="1"/>
      <w:numFmt w:val="bullet"/>
      <w:lvlText w:val=""/>
      <w:lvlJc w:val="left"/>
      <w:pPr>
        <w:tabs>
          <w:tab w:val="num" w:pos="170"/>
        </w:tabs>
        <w:ind w:left="170" w:hanging="170"/>
      </w:pPr>
      <w:rPr>
        <w:rFonts w:ascii="Wingdings" w:hAnsi="Wingdings" w:cs="Wingdings"/>
      </w:rPr>
    </w:lvl>
    <w:lvl w:ilvl="1">
      <w:start w:val="1"/>
      <w:numFmt w:val="bullet"/>
      <w:lvlText w:val=""/>
      <w:lvlJc w:val="left"/>
      <w:pPr>
        <w:tabs>
          <w:tab w:val="num" w:pos="947"/>
        </w:tabs>
        <w:ind w:left="947" w:hanging="397"/>
      </w:pPr>
      <w:rPr>
        <w:rFonts w:ascii="Symbol" w:hAnsi="Symbol" w:cs="Symbol"/>
      </w:rPr>
    </w:lvl>
    <w:lvl w:ilvl="2">
      <w:start w:val="1"/>
      <w:numFmt w:val="bullet"/>
      <w:lvlText w:val=""/>
      <w:lvlJc w:val="left"/>
      <w:pPr>
        <w:tabs>
          <w:tab w:val="num" w:pos="660"/>
        </w:tabs>
        <w:ind w:left="660" w:hanging="360"/>
      </w:pPr>
      <w:rPr>
        <w:rFonts w:ascii="Wingdings" w:hAnsi="Wingdings" w:cs="Wingdings"/>
      </w:rPr>
    </w:lvl>
    <w:lvl w:ilvl="3">
      <w:start w:val="1"/>
      <w:numFmt w:val="bullet"/>
      <w:lvlText w:val=""/>
      <w:lvlJc w:val="left"/>
      <w:pPr>
        <w:tabs>
          <w:tab w:val="num" w:pos="1380"/>
        </w:tabs>
        <w:ind w:left="1380" w:hanging="360"/>
      </w:pPr>
      <w:rPr>
        <w:rFonts w:ascii="Symbol" w:hAnsi="Symbol" w:cs="Symbol"/>
      </w:rPr>
    </w:lvl>
    <w:lvl w:ilvl="4">
      <w:start w:val="1"/>
      <w:numFmt w:val="bullet"/>
      <w:lvlText w:val="o"/>
      <w:lvlJc w:val="left"/>
      <w:pPr>
        <w:tabs>
          <w:tab w:val="num" w:pos="2100"/>
        </w:tabs>
        <w:ind w:left="2100" w:hanging="360"/>
      </w:pPr>
      <w:rPr>
        <w:rFonts w:ascii="Courier New" w:hAnsi="Courier New" w:cs="Courier New"/>
      </w:rPr>
    </w:lvl>
    <w:lvl w:ilvl="5">
      <w:start w:val="1"/>
      <w:numFmt w:val="bullet"/>
      <w:lvlText w:val=""/>
      <w:lvlJc w:val="left"/>
      <w:pPr>
        <w:tabs>
          <w:tab w:val="num" w:pos="2820"/>
        </w:tabs>
        <w:ind w:left="2820" w:hanging="360"/>
      </w:pPr>
      <w:rPr>
        <w:rFonts w:ascii="Wingdings" w:hAnsi="Wingdings" w:cs="Wingdings"/>
      </w:rPr>
    </w:lvl>
    <w:lvl w:ilvl="6">
      <w:start w:val="1"/>
      <w:numFmt w:val="bullet"/>
      <w:lvlText w:val=""/>
      <w:lvlJc w:val="left"/>
      <w:pPr>
        <w:tabs>
          <w:tab w:val="num" w:pos="3540"/>
        </w:tabs>
        <w:ind w:left="3540" w:hanging="360"/>
      </w:pPr>
      <w:rPr>
        <w:rFonts w:ascii="Symbol" w:hAnsi="Symbol" w:cs="Symbol"/>
      </w:rPr>
    </w:lvl>
    <w:lvl w:ilvl="7">
      <w:start w:val="1"/>
      <w:numFmt w:val="bullet"/>
      <w:lvlText w:val="o"/>
      <w:lvlJc w:val="left"/>
      <w:pPr>
        <w:tabs>
          <w:tab w:val="num" w:pos="4260"/>
        </w:tabs>
        <w:ind w:left="4260" w:hanging="360"/>
      </w:pPr>
      <w:rPr>
        <w:rFonts w:ascii="Courier New" w:hAnsi="Courier New" w:cs="Courier New"/>
      </w:rPr>
    </w:lvl>
    <w:lvl w:ilvl="8">
      <w:start w:val="1"/>
      <w:numFmt w:val="bullet"/>
      <w:lvlText w:val=""/>
      <w:lvlJc w:val="left"/>
      <w:pPr>
        <w:tabs>
          <w:tab w:val="num" w:pos="4980"/>
        </w:tabs>
        <w:ind w:left="4980" w:hanging="360"/>
      </w:pPr>
      <w:rPr>
        <w:rFonts w:ascii="Wingdings" w:hAnsi="Wingdings" w:cs="Wingdings"/>
      </w:rPr>
    </w:lvl>
  </w:abstractNum>
  <w:abstractNum w:abstractNumId="1">
    <w:nsid w:val="00000018"/>
    <w:multiLevelType w:val="singleLevel"/>
    <w:tmpl w:val="00000018"/>
    <w:name w:val="WW8Num41"/>
    <w:lvl w:ilvl="0">
      <w:start w:val="1"/>
      <w:numFmt w:val="bullet"/>
      <w:lvlText w:val=""/>
      <w:lvlJc w:val="left"/>
      <w:pPr>
        <w:tabs>
          <w:tab w:val="num" w:pos="170"/>
        </w:tabs>
        <w:ind w:left="170" w:hanging="170"/>
      </w:pPr>
      <w:rPr>
        <w:rFonts w:ascii="Wingdings" w:hAnsi="Wingdings" w:cs="Wingdings"/>
      </w:rPr>
    </w:lvl>
  </w:abstractNum>
  <w:abstractNum w:abstractNumId="2">
    <w:nsid w:val="002113AE"/>
    <w:multiLevelType w:val="hybridMultilevel"/>
    <w:tmpl w:val="68027412"/>
    <w:lvl w:ilvl="0" w:tplc="04050001">
      <w:start w:val="1"/>
      <w:numFmt w:val="bullet"/>
      <w:lvlText w:val=""/>
      <w:lvlJc w:val="left"/>
      <w:pPr>
        <w:tabs>
          <w:tab w:val="num" w:pos="1068"/>
        </w:tabs>
        <w:ind w:left="1068" w:hanging="360"/>
      </w:pPr>
      <w:rPr>
        <w:rFonts w:ascii="Symbol" w:hAnsi="Symbol" w:cs="Symbol"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abstractNum w:abstractNumId="3">
    <w:nsid w:val="031155B8"/>
    <w:multiLevelType w:val="hybridMultilevel"/>
    <w:tmpl w:val="5AD8A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8A41DA"/>
    <w:multiLevelType w:val="hybridMultilevel"/>
    <w:tmpl w:val="1026EF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70D39E6"/>
    <w:multiLevelType w:val="hybridMultilevel"/>
    <w:tmpl w:val="DE5AE05C"/>
    <w:lvl w:ilvl="0" w:tplc="0405000F">
      <w:start w:val="1"/>
      <w:numFmt w:val="decimal"/>
      <w:lvlText w:val="%1."/>
      <w:lvlJc w:val="left"/>
      <w:pPr>
        <w:tabs>
          <w:tab w:val="num" w:pos="340"/>
        </w:tabs>
        <w:ind w:left="340" w:hanging="340"/>
      </w:pPr>
      <w:rPr>
        <w:rFont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07660E1C"/>
    <w:multiLevelType w:val="hybridMultilevel"/>
    <w:tmpl w:val="F04E6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077C5F1F"/>
    <w:multiLevelType w:val="hybridMultilevel"/>
    <w:tmpl w:val="C450B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7E471ED"/>
    <w:multiLevelType w:val="multilevel"/>
    <w:tmpl w:val="E4C298EC"/>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BE166FA"/>
    <w:multiLevelType w:val="hybridMultilevel"/>
    <w:tmpl w:val="7F2AD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CDC0222"/>
    <w:multiLevelType w:val="hybridMultilevel"/>
    <w:tmpl w:val="0A9C6B0C"/>
    <w:lvl w:ilvl="0" w:tplc="0405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2">
    <w:nsid w:val="0D214C03"/>
    <w:multiLevelType w:val="hybridMultilevel"/>
    <w:tmpl w:val="BBEE117E"/>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3">
    <w:nsid w:val="0E0F0F70"/>
    <w:multiLevelType w:val="hybridMultilevel"/>
    <w:tmpl w:val="CC92789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0E841905"/>
    <w:multiLevelType w:val="hybridMultilevel"/>
    <w:tmpl w:val="2668C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2115690"/>
    <w:multiLevelType w:val="multilevel"/>
    <w:tmpl w:val="479A6976"/>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14000859"/>
    <w:multiLevelType w:val="hybridMultilevel"/>
    <w:tmpl w:val="BE8211C4"/>
    <w:lvl w:ilvl="0" w:tplc="FFFFFFFF">
      <w:start w:val="1"/>
      <w:numFmt w:val="bullet"/>
      <w:lvlText w:val=""/>
      <w:lvlJc w:val="left"/>
      <w:pPr>
        <w:tabs>
          <w:tab w:val="num" w:pos="720"/>
        </w:tabs>
        <w:ind w:left="720" w:hanging="360"/>
      </w:pPr>
      <w:rPr>
        <w:rFonts w:ascii="Symbol" w:hAnsi="Symbol" w:cs="Symbol" w:hint="default"/>
      </w:rPr>
    </w:lvl>
    <w:lvl w:ilvl="1" w:tplc="04050001">
      <w:start w:val="1"/>
      <w:numFmt w:val="bullet"/>
      <w:lvlText w:val=""/>
      <w:lvlJc w:val="left"/>
      <w:pPr>
        <w:tabs>
          <w:tab w:val="num" w:pos="1440"/>
        </w:tabs>
        <w:ind w:left="1440" w:hanging="360"/>
      </w:pPr>
      <w:rPr>
        <w:rFonts w:ascii="Symbol" w:hAnsi="Symbol" w:cs="Symbo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14467CEC"/>
    <w:multiLevelType w:val="hybridMultilevel"/>
    <w:tmpl w:val="0FE29AE8"/>
    <w:lvl w:ilvl="0" w:tplc="04050001">
      <w:start w:val="1"/>
      <w:numFmt w:val="bullet"/>
      <w:lvlText w:val=""/>
      <w:lvlJc w:val="left"/>
      <w:pPr>
        <w:tabs>
          <w:tab w:val="num" w:pos="720"/>
        </w:tabs>
        <w:ind w:left="720" w:hanging="360"/>
      </w:pPr>
      <w:rPr>
        <w:rFonts w:ascii="Symbol" w:hAnsi="Symbol" w:cs="Symbol" w:hint="default"/>
      </w:rPr>
    </w:lvl>
    <w:lvl w:ilvl="1" w:tplc="04050007">
      <w:start w:val="1"/>
      <w:numFmt w:val="bullet"/>
      <w:lvlText w:val=""/>
      <w:lvlPicBulletId w:val="0"/>
      <w:lvlJc w:val="left"/>
      <w:pPr>
        <w:tabs>
          <w:tab w:val="num" w:pos="1440"/>
        </w:tabs>
        <w:ind w:left="1440" w:hanging="360"/>
      </w:pPr>
      <w:rPr>
        <w:rFonts w:ascii="Symbol" w:hAnsi="Symbol" w:cs="Symbol"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1466513A"/>
    <w:multiLevelType w:val="hybridMultilevel"/>
    <w:tmpl w:val="A8264418"/>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166976C7"/>
    <w:multiLevelType w:val="hybridMultilevel"/>
    <w:tmpl w:val="1C94E3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691677B"/>
    <w:multiLevelType w:val="hybridMultilevel"/>
    <w:tmpl w:val="A8CE8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6DB72CB"/>
    <w:multiLevelType w:val="hybridMultilevel"/>
    <w:tmpl w:val="4CD27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1ABB307F"/>
    <w:multiLevelType w:val="hybridMultilevel"/>
    <w:tmpl w:val="4C7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BB479F9"/>
    <w:multiLevelType w:val="hybridMultilevel"/>
    <w:tmpl w:val="581A78D6"/>
    <w:lvl w:ilvl="0" w:tplc="ED5EC2BC">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0AD4851"/>
    <w:multiLevelType w:val="hybridMultilevel"/>
    <w:tmpl w:val="996679E6"/>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6">
    <w:nsid w:val="216D7AE0"/>
    <w:multiLevelType w:val="multilevel"/>
    <w:tmpl w:val="74F69C68"/>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221D675B"/>
    <w:multiLevelType w:val="multilevel"/>
    <w:tmpl w:val="9E0CCB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3A23AD0"/>
    <w:multiLevelType w:val="hybridMultilevel"/>
    <w:tmpl w:val="E0A6C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6F41848"/>
    <w:multiLevelType w:val="hybridMultilevel"/>
    <w:tmpl w:val="E8CCA1DA"/>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28950D96"/>
    <w:multiLevelType w:val="hybridMultilevel"/>
    <w:tmpl w:val="C0004438"/>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abstractNum w:abstractNumId="31">
    <w:nsid w:val="2AAC32E0"/>
    <w:multiLevelType w:val="hybridMultilevel"/>
    <w:tmpl w:val="D79AC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2AB87E0C"/>
    <w:multiLevelType w:val="hybridMultilevel"/>
    <w:tmpl w:val="D95E9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CBD0187"/>
    <w:multiLevelType w:val="hybridMultilevel"/>
    <w:tmpl w:val="7F626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DBB1049"/>
    <w:multiLevelType w:val="multilevel"/>
    <w:tmpl w:val="0AD6384E"/>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2F5755C3"/>
    <w:multiLevelType w:val="hybridMultilevel"/>
    <w:tmpl w:val="9E3C0B22"/>
    <w:lvl w:ilvl="0" w:tplc="5BC86D3C">
      <w:start w:val="1"/>
      <w:numFmt w:val="bullet"/>
      <w:pStyle w:val="PPZPodstavec"/>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2FC37FEA"/>
    <w:multiLevelType w:val="hybridMultilevel"/>
    <w:tmpl w:val="25E89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0E91A37"/>
    <w:multiLevelType w:val="hybridMultilevel"/>
    <w:tmpl w:val="A6A6C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19A2038"/>
    <w:multiLevelType w:val="hybridMultilevel"/>
    <w:tmpl w:val="84FAD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40">
    <w:nsid w:val="32360962"/>
    <w:multiLevelType w:val="hybridMultilevel"/>
    <w:tmpl w:val="5CA46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5193841"/>
    <w:multiLevelType w:val="multilevel"/>
    <w:tmpl w:val="BEF2C9CA"/>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35B04F57"/>
    <w:multiLevelType w:val="hybridMultilevel"/>
    <w:tmpl w:val="86EC9108"/>
    <w:lvl w:ilvl="0" w:tplc="FFFFFFFF">
      <w:start w:val="1"/>
      <w:numFmt w:val="bullet"/>
      <w:lvlText w:val=""/>
      <w:lvlJc w:val="left"/>
      <w:pPr>
        <w:tabs>
          <w:tab w:val="num" w:pos="360"/>
        </w:tabs>
        <w:ind w:left="360" w:hanging="360"/>
      </w:pPr>
      <w:rPr>
        <w:rFonts w:ascii="Symbol" w:hAnsi="Symbol" w:cs="Symbol" w:hint="default"/>
        <w:color w:val="00006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37D5188D"/>
    <w:multiLevelType w:val="hybridMultilevel"/>
    <w:tmpl w:val="139452D0"/>
    <w:lvl w:ilvl="0" w:tplc="04050001">
      <w:start w:val="1"/>
      <w:numFmt w:val="bullet"/>
      <w:lvlText w:val=""/>
      <w:lvlJc w:val="left"/>
      <w:pPr>
        <w:tabs>
          <w:tab w:val="num" w:pos="400"/>
        </w:tabs>
        <w:ind w:left="400" w:hanging="227"/>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4">
    <w:nsid w:val="39761B3D"/>
    <w:multiLevelType w:val="hybridMultilevel"/>
    <w:tmpl w:val="74624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39AC36A7"/>
    <w:multiLevelType w:val="hybridMultilevel"/>
    <w:tmpl w:val="A8066C7E"/>
    <w:lvl w:ilvl="0" w:tplc="04050001">
      <w:start w:val="1"/>
      <w:numFmt w:val="bullet"/>
      <w:lvlText w:val=""/>
      <w:lvlJc w:val="left"/>
      <w:pPr>
        <w:tabs>
          <w:tab w:val="num" w:pos="720"/>
        </w:tabs>
        <w:ind w:left="720" w:hanging="360"/>
      </w:pPr>
      <w:rPr>
        <w:rFonts w:ascii="Symbol" w:hAnsi="Symbol" w:hint="default"/>
      </w:rPr>
    </w:lvl>
    <w:lvl w:ilvl="1" w:tplc="04050007"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3A1273EA"/>
    <w:multiLevelType w:val="hybridMultilevel"/>
    <w:tmpl w:val="3A484B1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nsid w:val="3A7B3AA4"/>
    <w:multiLevelType w:val="hybridMultilevel"/>
    <w:tmpl w:val="E8A8081A"/>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3B7709A6"/>
    <w:multiLevelType w:val="hybridMultilevel"/>
    <w:tmpl w:val="28D6EDCA"/>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9">
    <w:nsid w:val="3C2C36E7"/>
    <w:multiLevelType w:val="hybridMultilevel"/>
    <w:tmpl w:val="D598E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3CC7545C"/>
    <w:multiLevelType w:val="hybridMultilevel"/>
    <w:tmpl w:val="419A018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3FE14C59"/>
    <w:multiLevelType w:val="multilevel"/>
    <w:tmpl w:val="6F86FA7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52">
    <w:nsid w:val="40B06464"/>
    <w:multiLevelType w:val="hybridMultilevel"/>
    <w:tmpl w:val="49EC6B22"/>
    <w:lvl w:ilvl="0" w:tplc="04050001">
      <w:start w:val="1"/>
      <w:numFmt w:val="bullet"/>
      <w:lvlText w:val=""/>
      <w:lvlJc w:val="left"/>
      <w:pPr>
        <w:tabs>
          <w:tab w:val="num" w:pos="360"/>
        </w:tabs>
        <w:ind w:left="360" w:hanging="360"/>
      </w:pPr>
      <w:rPr>
        <w:rFonts w:ascii="Symbol" w:hAnsi="Symbol" w:hint="default"/>
      </w:rPr>
    </w:lvl>
    <w:lvl w:ilvl="1" w:tplc="546C1F22">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41BC0B4E"/>
    <w:multiLevelType w:val="multilevel"/>
    <w:tmpl w:val="17E636D8"/>
    <w:lvl w:ilvl="0">
      <w:start w:val="1"/>
      <w:numFmt w:val="decimal"/>
      <w:pStyle w:val="Nadpis1"/>
      <w:lvlText w:val="%1"/>
      <w:lvlJc w:val="left"/>
      <w:pPr>
        <w:ind w:left="432" w:hanging="432"/>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ind w:left="576" w:hanging="576"/>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862" w:hanging="72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4">
    <w:nsid w:val="41E07FF2"/>
    <w:multiLevelType w:val="hybridMultilevel"/>
    <w:tmpl w:val="969A1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421618D0"/>
    <w:multiLevelType w:val="multilevel"/>
    <w:tmpl w:val="2E5E433E"/>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42451AD3"/>
    <w:multiLevelType w:val="multilevel"/>
    <w:tmpl w:val="989E886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4257464B"/>
    <w:multiLevelType w:val="hybridMultilevel"/>
    <w:tmpl w:val="986CDF40"/>
    <w:lvl w:ilvl="0" w:tplc="535ED85C">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43665917"/>
    <w:multiLevelType w:val="multilevel"/>
    <w:tmpl w:val="43EC2566"/>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nsid w:val="43D04E71"/>
    <w:multiLevelType w:val="hybridMultilevel"/>
    <w:tmpl w:val="FFFAC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43FF4051"/>
    <w:multiLevelType w:val="hybridMultilevel"/>
    <w:tmpl w:val="4022B0A0"/>
    <w:lvl w:ilvl="0" w:tplc="5A7CB0DC">
      <w:start w:val="1"/>
      <w:numFmt w:val="bullet"/>
      <w:pStyle w:val="OdrkyMC"/>
      <w:lvlText w:val=""/>
      <w:lvlJc w:val="left"/>
      <w:pPr>
        <w:tabs>
          <w:tab w:val="num" w:pos="340"/>
        </w:tabs>
        <w:ind w:left="340" w:hanging="340"/>
      </w:pPr>
      <w:rPr>
        <w:rFonts w:ascii="Symbol" w:hAnsi="Symbol" w:cs="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61">
    <w:nsid w:val="474723D6"/>
    <w:multiLevelType w:val="hybridMultilevel"/>
    <w:tmpl w:val="FF2E1162"/>
    <w:lvl w:ilvl="0" w:tplc="04050001">
      <w:start w:val="1"/>
      <w:numFmt w:val="bullet"/>
      <w:lvlText w:val=""/>
      <w:lvlJc w:val="left"/>
      <w:pPr>
        <w:tabs>
          <w:tab w:val="num" w:pos="720"/>
        </w:tabs>
        <w:ind w:left="720" w:hanging="360"/>
      </w:pPr>
      <w:rPr>
        <w:rFonts w:ascii="Symbol" w:hAnsi="Symbol" w:hint="default"/>
      </w:rPr>
    </w:lvl>
    <w:lvl w:ilvl="1" w:tplc="E50C8CA4" w:tentative="1">
      <w:start w:val="1"/>
      <w:numFmt w:val="bullet"/>
      <w:lvlText w:val="o"/>
      <w:lvlJc w:val="left"/>
      <w:pPr>
        <w:tabs>
          <w:tab w:val="num" w:pos="1440"/>
        </w:tabs>
        <w:ind w:left="1440" w:hanging="360"/>
      </w:pPr>
      <w:rPr>
        <w:rFonts w:ascii="Courier New" w:hAnsi="Courier New" w:cs="Courier New" w:hint="default"/>
      </w:rPr>
    </w:lvl>
    <w:lvl w:ilvl="2" w:tplc="02921720" w:tentative="1">
      <w:start w:val="1"/>
      <w:numFmt w:val="bullet"/>
      <w:lvlText w:val=""/>
      <w:lvlJc w:val="left"/>
      <w:pPr>
        <w:tabs>
          <w:tab w:val="num" w:pos="2160"/>
        </w:tabs>
        <w:ind w:left="2160" w:hanging="360"/>
      </w:pPr>
      <w:rPr>
        <w:rFonts w:ascii="Wingdings" w:hAnsi="Wingdings" w:cs="Wingdings" w:hint="default"/>
      </w:rPr>
    </w:lvl>
    <w:lvl w:ilvl="3" w:tplc="7F905F92" w:tentative="1">
      <w:start w:val="1"/>
      <w:numFmt w:val="bullet"/>
      <w:lvlText w:val=""/>
      <w:lvlJc w:val="left"/>
      <w:pPr>
        <w:tabs>
          <w:tab w:val="num" w:pos="2880"/>
        </w:tabs>
        <w:ind w:left="2880" w:hanging="360"/>
      </w:pPr>
      <w:rPr>
        <w:rFonts w:ascii="Symbol" w:hAnsi="Symbol" w:cs="Symbol" w:hint="default"/>
      </w:rPr>
    </w:lvl>
    <w:lvl w:ilvl="4" w:tplc="F090761E" w:tentative="1">
      <w:start w:val="1"/>
      <w:numFmt w:val="bullet"/>
      <w:lvlText w:val="o"/>
      <w:lvlJc w:val="left"/>
      <w:pPr>
        <w:tabs>
          <w:tab w:val="num" w:pos="3600"/>
        </w:tabs>
        <w:ind w:left="3600" w:hanging="360"/>
      </w:pPr>
      <w:rPr>
        <w:rFonts w:ascii="Courier New" w:hAnsi="Courier New" w:cs="Courier New" w:hint="default"/>
      </w:rPr>
    </w:lvl>
    <w:lvl w:ilvl="5" w:tplc="B8F63FCE" w:tentative="1">
      <w:start w:val="1"/>
      <w:numFmt w:val="bullet"/>
      <w:lvlText w:val=""/>
      <w:lvlJc w:val="left"/>
      <w:pPr>
        <w:tabs>
          <w:tab w:val="num" w:pos="4320"/>
        </w:tabs>
        <w:ind w:left="4320" w:hanging="360"/>
      </w:pPr>
      <w:rPr>
        <w:rFonts w:ascii="Wingdings" w:hAnsi="Wingdings" w:cs="Wingdings" w:hint="default"/>
      </w:rPr>
    </w:lvl>
    <w:lvl w:ilvl="6" w:tplc="132022C8" w:tentative="1">
      <w:start w:val="1"/>
      <w:numFmt w:val="bullet"/>
      <w:lvlText w:val=""/>
      <w:lvlJc w:val="left"/>
      <w:pPr>
        <w:tabs>
          <w:tab w:val="num" w:pos="5040"/>
        </w:tabs>
        <w:ind w:left="5040" w:hanging="360"/>
      </w:pPr>
      <w:rPr>
        <w:rFonts w:ascii="Symbol" w:hAnsi="Symbol" w:cs="Symbol" w:hint="default"/>
      </w:rPr>
    </w:lvl>
    <w:lvl w:ilvl="7" w:tplc="C97049B8" w:tentative="1">
      <w:start w:val="1"/>
      <w:numFmt w:val="bullet"/>
      <w:lvlText w:val="o"/>
      <w:lvlJc w:val="left"/>
      <w:pPr>
        <w:tabs>
          <w:tab w:val="num" w:pos="5760"/>
        </w:tabs>
        <w:ind w:left="5760" w:hanging="360"/>
      </w:pPr>
      <w:rPr>
        <w:rFonts w:ascii="Courier New" w:hAnsi="Courier New" w:cs="Courier New" w:hint="default"/>
      </w:rPr>
    </w:lvl>
    <w:lvl w:ilvl="8" w:tplc="AFB67AF6" w:tentative="1">
      <w:start w:val="1"/>
      <w:numFmt w:val="bullet"/>
      <w:lvlText w:val=""/>
      <w:lvlJc w:val="left"/>
      <w:pPr>
        <w:tabs>
          <w:tab w:val="num" w:pos="6480"/>
        </w:tabs>
        <w:ind w:left="6480" w:hanging="360"/>
      </w:pPr>
      <w:rPr>
        <w:rFonts w:ascii="Wingdings" w:hAnsi="Wingdings" w:cs="Wingdings" w:hint="default"/>
      </w:rPr>
    </w:lvl>
  </w:abstractNum>
  <w:abstractNum w:abstractNumId="62">
    <w:nsid w:val="475559BD"/>
    <w:multiLevelType w:val="hybridMultilevel"/>
    <w:tmpl w:val="8CFE8B40"/>
    <w:lvl w:ilvl="0" w:tplc="F320D19A">
      <w:start w:val="1"/>
      <w:numFmt w:val="bullet"/>
      <w:lvlText w:val=""/>
      <w:lvlJc w:val="left"/>
      <w:pPr>
        <w:ind w:left="360" w:hanging="360"/>
      </w:pPr>
      <w:rPr>
        <w:rFonts w:ascii="Symbol" w:hAnsi="Symbol" w:hint="default"/>
      </w:rPr>
    </w:lvl>
    <w:lvl w:ilvl="1" w:tplc="04050003" w:tentative="1">
      <w:start w:val="1"/>
      <w:numFmt w:val="bullet"/>
      <w:lvlText w:val="o"/>
      <w:lvlJc w:val="left"/>
      <w:pPr>
        <w:ind w:left="502" w:hanging="360"/>
      </w:pPr>
      <w:rPr>
        <w:rFonts w:ascii="Courier New" w:hAnsi="Courier New" w:cs="Courier New" w:hint="default"/>
      </w:rPr>
    </w:lvl>
    <w:lvl w:ilvl="2" w:tplc="04050005" w:tentative="1">
      <w:start w:val="1"/>
      <w:numFmt w:val="bullet"/>
      <w:lvlText w:val=""/>
      <w:lvlJc w:val="left"/>
      <w:pPr>
        <w:ind w:left="1222" w:hanging="360"/>
      </w:pPr>
      <w:rPr>
        <w:rFonts w:ascii="Wingdings" w:hAnsi="Wingdings" w:hint="default"/>
      </w:rPr>
    </w:lvl>
    <w:lvl w:ilvl="3" w:tplc="04050001" w:tentative="1">
      <w:start w:val="1"/>
      <w:numFmt w:val="bullet"/>
      <w:lvlText w:val=""/>
      <w:lvlJc w:val="left"/>
      <w:pPr>
        <w:ind w:left="1942" w:hanging="360"/>
      </w:pPr>
      <w:rPr>
        <w:rFonts w:ascii="Symbol" w:hAnsi="Symbol" w:hint="default"/>
      </w:rPr>
    </w:lvl>
    <w:lvl w:ilvl="4" w:tplc="04050003" w:tentative="1">
      <w:start w:val="1"/>
      <w:numFmt w:val="bullet"/>
      <w:lvlText w:val="o"/>
      <w:lvlJc w:val="left"/>
      <w:pPr>
        <w:ind w:left="2662" w:hanging="360"/>
      </w:pPr>
      <w:rPr>
        <w:rFonts w:ascii="Courier New" w:hAnsi="Courier New" w:cs="Courier New" w:hint="default"/>
      </w:rPr>
    </w:lvl>
    <w:lvl w:ilvl="5" w:tplc="04050005" w:tentative="1">
      <w:start w:val="1"/>
      <w:numFmt w:val="bullet"/>
      <w:lvlText w:val=""/>
      <w:lvlJc w:val="left"/>
      <w:pPr>
        <w:ind w:left="3382" w:hanging="360"/>
      </w:pPr>
      <w:rPr>
        <w:rFonts w:ascii="Wingdings" w:hAnsi="Wingdings" w:hint="default"/>
      </w:rPr>
    </w:lvl>
    <w:lvl w:ilvl="6" w:tplc="04050001" w:tentative="1">
      <w:start w:val="1"/>
      <w:numFmt w:val="bullet"/>
      <w:lvlText w:val=""/>
      <w:lvlJc w:val="left"/>
      <w:pPr>
        <w:ind w:left="4102" w:hanging="360"/>
      </w:pPr>
      <w:rPr>
        <w:rFonts w:ascii="Symbol" w:hAnsi="Symbol" w:hint="default"/>
      </w:rPr>
    </w:lvl>
    <w:lvl w:ilvl="7" w:tplc="04050003" w:tentative="1">
      <w:start w:val="1"/>
      <w:numFmt w:val="bullet"/>
      <w:lvlText w:val="o"/>
      <w:lvlJc w:val="left"/>
      <w:pPr>
        <w:ind w:left="4822" w:hanging="360"/>
      </w:pPr>
      <w:rPr>
        <w:rFonts w:ascii="Courier New" w:hAnsi="Courier New" w:cs="Courier New" w:hint="default"/>
      </w:rPr>
    </w:lvl>
    <w:lvl w:ilvl="8" w:tplc="04050005" w:tentative="1">
      <w:start w:val="1"/>
      <w:numFmt w:val="bullet"/>
      <w:lvlText w:val=""/>
      <w:lvlJc w:val="left"/>
      <w:pPr>
        <w:ind w:left="5542" w:hanging="360"/>
      </w:pPr>
      <w:rPr>
        <w:rFonts w:ascii="Wingdings" w:hAnsi="Wingdings" w:hint="default"/>
      </w:rPr>
    </w:lvl>
  </w:abstractNum>
  <w:abstractNum w:abstractNumId="63">
    <w:nsid w:val="49BA25A4"/>
    <w:multiLevelType w:val="hybridMultilevel"/>
    <w:tmpl w:val="58368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4A350823"/>
    <w:multiLevelType w:val="hybridMultilevel"/>
    <w:tmpl w:val="98A67EC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4BF24278"/>
    <w:multiLevelType w:val="hybridMultilevel"/>
    <w:tmpl w:val="84EE3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54766BD8"/>
    <w:multiLevelType w:val="hybridMultilevel"/>
    <w:tmpl w:val="33465414"/>
    <w:lvl w:ilvl="0" w:tplc="04050001">
      <w:start w:val="1"/>
      <w:numFmt w:val="bullet"/>
      <w:lvlText w:val=""/>
      <w:lvlJc w:val="left"/>
      <w:pPr>
        <w:tabs>
          <w:tab w:val="num" w:pos="720"/>
        </w:tabs>
        <w:ind w:left="720" w:hanging="360"/>
      </w:pPr>
      <w:rPr>
        <w:rFonts w:ascii="Symbol" w:hAnsi="Symbol" w:hint="default"/>
      </w:rPr>
    </w:lvl>
    <w:lvl w:ilvl="1" w:tplc="B824D814" w:tentative="1">
      <w:start w:val="1"/>
      <w:numFmt w:val="lowerLetter"/>
      <w:lvlText w:val="%2."/>
      <w:lvlJc w:val="left"/>
      <w:pPr>
        <w:tabs>
          <w:tab w:val="num" w:pos="1800"/>
        </w:tabs>
        <w:ind w:left="1800" w:hanging="360"/>
      </w:pPr>
    </w:lvl>
    <w:lvl w:ilvl="2" w:tplc="1826D7FE">
      <w:start w:val="1"/>
      <w:numFmt w:val="lowerRoman"/>
      <w:lvlText w:val="%3."/>
      <w:lvlJc w:val="right"/>
      <w:pPr>
        <w:tabs>
          <w:tab w:val="num" w:pos="2520"/>
        </w:tabs>
        <w:ind w:left="2520" w:hanging="180"/>
      </w:pPr>
    </w:lvl>
    <w:lvl w:ilvl="3" w:tplc="ED289E06" w:tentative="1">
      <w:start w:val="1"/>
      <w:numFmt w:val="decimal"/>
      <w:lvlText w:val="%4."/>
      <w:lvlJc w:val="left"/>
      <w:pPr>
        <w:tabs>
          <w:tab w:val="num" w:pos="3240"/>
        </w:tabs>
        <w:ind w:left="3240" w:hanging="360"/>
      </w:pPr>
    </w:lvl>
    <w:lvl w:ilvl="4" w:tplc="EF58B904">
      <w:start w:val="1"/>
      <w:numFmt w:val="lowerLetter"/>
      <w:lvlText w:val="%5."/>
      <w:lvlJc w:val="left"/>
      <w:pPr>
        <w:tabs>
          <w:tab w:val="num" w:pos="3960"/>
        </w:tabs>
        <w:ind w:left="3960" w:hanging="360"/>
      </w:pPr>
    </w:lvl>
    <w:lvl w:ilvl="5" w:tplc="6B5ACF36" w:tentative="1">
      <w:start w:val="1"/>
      <w:numFmt w:val="lowerRoman"/>
      <w:lvlText w:val="%6."/>
      <w:lvlJc w:val="right"/>
      <w:pPr>
        <w:tabs>
          <w:tab w:val="num" w:pos="4680"/>
        </w:tabs>
        <w:ind w:left="4680" w:hanging="180"/>
      </w:pPr>
    </w:lvl>
    <w:lvl w:ilvl="6" w:tplc="FA4CDB3A" w:tentative="1">
      <w:start w:val="1"/>
      <w:numFmt w:val="decimal"/>
      <w:lvlText w:val="%7."/>
      <w:lvlJc w:val="left"/>
      <w:pPr>
        <w:tabs>
          <w:tab w:val="num" w:pos="5400"/>
        </w:tabs>
        <w:ind w:left="5400" w:hanging="360"/>
      </w:pPr>
    </w:lvl>
    <w:lvl w:ilvl="7" w:tplc="BC5E0F48" w:tentative="1">
      <w:start w:val="1"/>
      <w:numFmt w:val="lowerLetter"/>
      <w:lvlText w:val="%8."/>
      <w:lvlJc w:val="left"/>
      <w:pPr>
        <w:tabs>
          <w:tab w:val="num" w:pos="6120"/>
        </w:tabs>
        <w:ind w:left="6120" w:hanging="360"/>
      </w:pPr>
    </w:lvl>
    <w:lvl w:ilvl="8" w:tplc="8F74C202" w:tentative="1">
      <w:start w:val="1"/>
      <w:numFmt w:val="lowerRoman"/>
      <w:lvlText w:val="%9."/>
      <w:lvlJc w:val="right"/>
      <w:pPr>
        <w:tabs>
          <w:tab w:val="num" w:pos="6840"/>
        </w:tabs>
        <w:ind w:left="6840" w:hanging="180"/>
      </w:pPr>
    </w:lvl>
  </w:abstractNum>
  <w:abstractNum w:abstractNumId="67">
    <w:nsid w:val="5491782A"/>
    <w:multiLevelType w:val="hybridMultilevel"/>
    <w:tmpl w:val="837A8862"/>
    <w:lvl w:ilvl="0" w:tplc="04050005">
      <w:start w:val="1"/>
      <w:numFmt w:val="bullet"/>
      <w:lvlText w:val=""/>
      <w:lvlJc w:val="left"/>
      <w:pPr>
        <w:tabs>
          <w:tab w:val="num" w:pos="720"/>
        </w:tabs>
        <w:ind w:left="720" w:hanging="360"/>
      </w:pPr>
      <w:rPr>
        <w:rFonts w:ascii="Symbol" w:hAnsi="Symbol" w:hint="default"/>
      </w:rPr>
    </w:lvl>
    <w:lvl w:ilvl="1" w:tplc="04050005"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56A965F6"/>
    <w:multiLevelType w:val="multilevel"/>
    <w:tmpl w:val="AF0A9DC8"/>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57687D41"/>
    <w:multiLevelType w:val="hybridMultilevel"/>
    <w:tmpl w:val="D7C8A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5906799F"/>
    <w:multiLevelType w:val="multilevel"/>
    <w:tmpl w:val="2EA4BB5A"/>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nsid w:val="5A123B67"/>
    <w:multiLevelType w:val="hybridMultilevel"/>
    <w:tmpl w:val="21949A46"/>
    <w:lvl w:ilvl="0" w:tplc="32B6FE90">
      <w:start w:val="1"/>
      <w:numFmt w:val="bullet"/>
      <w:lvlText w:val=""/>
      <w:lvlJc w:val="left"/>
      <w:pPr>
        <w:tabs>
          <w:tab w:val="num" w:pos="720"/>
        </w:tabs>
        <w:ind w:left="720" w:hanging="360"/>
      </w:pPr>
      <w:rPr>
        <w:rFonts w:ascii="Symbol" w:hAnsi="Symbol" w:cs="Symbol" w:hint="default"/>
      </w:rPr>
    </w:lvl>
    <w:lvl w:ilvl="1" w:tplc="E7C293D8" w:tentative="1">
      <w:start w:val="1"/>
      <w:numFmt w:val="bullet"/>
      <w:lvlText w:val="o"/>
      <w:lvlJc w:val="left"/>
      <w:pPr>
        <w:tabs>
          <w:tab w:val="num" w:pos="1440"/>
        </w:tabs>
        <w:ind w:left="1440" w:hanging="360"/>
      </w:pPr>
      <w:rPr>
        <w:rFonts w:ascii="Courier New" w:hAnsi="Courier New" w:cs="Courier New" w:hint="default"/>
      </w:rPr>
    </w:lvl>
    <w:lvl w:ilvl="2" w:tplc="379E0F74"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3">
    <w:nsid w:val="5D5D065A"/>
    <w:multiLevelType w:val="hybridMultilevel"/>
    <w:tmpl w:val="C366C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5E483E05"/>
    <w:multiLevelType w:val="multilevel"/>
    <w:tmpl w:val="F864BE5C"/>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75">
    <w:nsid w:val="60EF71E4"/>
    <w:multiLevelType w:val="multilevel"/>
    <w:tmpl w:val="EEEA2332"/>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nsid w:val="60F27E41"/>
    <w:multiLevelType w:val="hybridMultilevel"/>
    <w:tmpl w:val="B678BDE6"/>
    <w:lvl w:ilvl="0" w:tplc="95741DDC">
      <w:start w:val="1"/>
      <w:numFmt w:val="bullet"/>
      <w:pStyle w:val="Pruka-Nadpis1"/>
      <w:lvlText w:val=""/>
      <w:lvlJc w:val="left"/>
      <w:pPr>
        <w:tabs>
          <w:tab w:val="num" w:pos="720"/>
        </w:tabs>
        <w:ind w:left="720" w:hanging="360"/>
      </w:pPr>
      <w:rPr>
        <w:rFonts w:ascii="Symbol" w:hAnsi="Symbol" w:cs="Symbol" w:hint="default"/>
      </w:rPr>
    </w:lvl>
    <w:lvl w:ilvl="1" w:tplc="FA0055C6">
      <w:start w:val="1"/>
      <w:numFmt w:val="bullet"/>
      <w:pStyle w:val="Pruky-Nadpis2"/>
      <w:lvlText w:val="o"/>
      <w:lvlJc w:val="left"/>
      <w:pPr>
        <w:tabs>
          <w:tab w:val="num" w:pos="1440"/>
        </w:tabs>
        <w:ind w:left="1440" w:hanging="360"/>
      </w:pPr>
      <w:rPr>
        <w:rFonts w:ascii="Courier New" w:hAnsi="Courier New" w:cs="Courier New" w:hint="default"/>
      </w:rPr>
    </w:lvl>
    <w:lvl w:ilvl="2" w:tplc="EBE43A8E">
      <w:start w:val="1"/>
      <w:numFmt w:val="bullet"/>
      <w:lvlText w:val=""/>
      <w:lvlJc w:val="left"/>
      <w:pPr>
        <w:tabs>
          <w:tab w:val="num" w:pos="2160"/>
        </w:tabs>
        <w:ind w:left="2160" w:hanging="360"/>
      </w:pPr>
      <w:rPr>
        <w:rFonts w:ascii="Wingdings" w:hAnsi="Wingdings" w:cs="Wingdings" w:hint="default"/>
      </w:rPr>
    </w:lvl>
    <w:lvl w:ilvl="3" w:tplc="E7D0AF14" w:tentative="1">
      <w:start w:val="1"/>
      <w:numFmt w:val="bullet"/>
      <w:lvlText w:val=""/>
      <w:lvlJc w:val="left"/>
      <w:pPr>
        <w:tabs>
          <w:tab w:val="num" w:pos="2880"/>
        </w:tabs>
        <w:ind w:left="2880" w:hanging="360"/>
      </w:pPr>
      <w:rPr>
        <w:rFonts w:ascii="Symbol" w:hAnsi="Symbol" w:cs="Symbol" w:hint="default"/>
      </w:rPr>
    </w:lvl>
    <w:lvl w:ilvl="4" w:tplc="2242B588" w:tentative="1">
      <w:start w:val="1"/>
      <w:numFmt w:val="bullet"/>
      <w:lvlText w:val="o"/>
      <w:lvlJc w:val="left"/>
      <w:pPr>
        <w:tabs>
          <w:tab w:val="num" w:pos="3600"/>
        </w:tabs>
        <w:ind w:left="3600" w:hanging="360"/>
      </w:pPr>
      <w:rPr>
        <w:rFonts w:ascii="Courier New" w:hAnsi="Courier New" w:cs="Courier New" w:hint="default"/>
      </w:rPr>
    </w:lvl>
    <w:lvl w:ilvl="5" w:tplc="BF2C80D6" w:tentative="1">
      <w:start w:val="1"/>
      <w:numFmt w:val="bullet"/>
      <w:lvlText w:val=""/>
      <w:lvlJc w:val="left"/>
      <w:pPr>
        <w:tabs>
          <w:tab w:val="num" w:pos="4320"/>
        </w:tabs>
        <w:ind w:left="4320" w:hanging="360"/>
      </w:pPr>
      <w:rPr>
        <w:rFonts w:ascii="Wingdings" w:hAnsi="Wingdings" w:cs="Wingdings" w:hint="default"/>
      </w:rPr>
    </w:lvl>
    <w:lvl w:ilvl="6" w:tplc="027C9524" w:tentative="1">
      <w:start w:val="1"/>
      <w:numFmt w:val="bullet"/>
      <w:lvlText w:val=""/>
      <w:lvlJc w:val="left"/>
      <w:pPr>
        <w:tabs>
          <w:tab w:val="num" w:pos="5040"/>
        </w:tabs>
        <w:ind w:left="5040" w:hanging="360"/>
      </w:pPr>
      <w:rPr>
        <w:rFonts w:ascii="Symbol" w:hAnsi="Symbol" w:cs="Symbol" w:hint="default"/>
      </w:rPr>
    </w:lvl>
    <w:lvl w:ilvl="7" w:tplc="03B22166" w:tentative="1">
      <w:start w:val="1"/>
      <w:numFmt w:val="bullet"/>
      <w:lvlText w:val="o"/>
      <w:lvlJc w:val="left"/>
      <w:pPr>
        <w:tabs>
          <w:tab w:val="num" w:pos="5760"/>
        </w:tabs>
        <w:ind w:left="5760" w:hanging="360"/>
      </w:pPr>
      <w:rPr>
        <w:rFonts w:ascii="Courier New" w:hAnsi="Courier New" w:cs="Courier New" w:hint="default"/>
      </w:rPr>
    </w:lvl>
    <w:lvl w:ilvl="8" w:tplc="B6103394" w:tentative="1">
      <w:start w:val="1"/>
      <w:numFmt w:val="bullet"/>
      <w:lvlText w:val=""/>
      <w:lvlJc w:val="left"/>
      <w:pPr>
        <w:tabs>
          <w:tab w:val="num" w:pos="6480"/>
        </w:tabs>
        <w:ind w:left="6480" w:hanging="360"/>
      </w:pPr>
      <w:rPr>
        <w:rFonts w:ascii="Wingdings" w:hAnsi="Wingdings" w:cs="Wingdings" w:hint="default"/>
      </w:rPr>
    </w:lvl>
  </w:abstractNum>
  <w:abstractNum w:abstractNumId="77">
    <w:nsid w:val="634C2D8C"/>
    <w:multiLevelType w:val="multilevel"/>
    <w:tmpl w:val="01547642"/>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nsid w:val="63725F5D"/>
    <w:multiLevelType w:val="hybridMultilevel"/>
    <w:tmpl w:val="8DD484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642E78BD"/>
    <w:multiLevelType w:val="hybridMultilevel"/>
    <w:tmpl w:val="9516EFDE"/>
    <w:lvl w:ilvl="0" w:tplc="5FDC01E8">
      <w:start w:val="1"/>
      <w:numFmt w:val="bullet"/>
      <w:lvlText w:val=""/>
      <w:lvlJc w:val="left"/>
      <w:pPr>
        <w:tabs>
          <w:tab w:val="num" w:pos="720"/>
        </w:tabs>
        <w:ind w:left="720" w:hanging="360"/>
      </w:pPr>
      <w:rPr>
        <w:rFonts w:ascii="Symbol" w:hAnsi="Symbol" w:hint="default"/>
        <w:color w:val="auto"/>
      </w:rPr>
    </w:lvl>
    <w:lvl w:ilvl="1" w:tplc="6EC87016">
      <w:start w:val="1"/>
      <w:numFmt w:val="bullet"/>
      <w:lvlText w:val=""/>
      <w:lvlJc w:val="left"/>
      <w:pPr>
        <w:tabs>
          <w:tab w:val="num" w:pos="1440"/>
        </w:tabs>
        <w:ind w:left="1440" w:hanging="360"/>
      </w:pPr>
      <w:rPr>
        <w:rFonts w:ascii="Symbol" w:hAnsi="Symbol" w:hint="default"/>
        <w:color w:val="auto"/>
      </w:rPr>
    </w:lvl>
    <w:lvl w:ilvl="2" w:tplc="7068CF0A">
      <w:start w:val="1"/>
      <w:numFmt w:val="bullet"/>
      <w:lvlText w:val=""/>
      <w:lvlJc w:val="left"/>
      <w:pPr>
        <w:tabs>
          <w:tab w:val="num" w:pos="2160"/>
        </w:tabs>
        <w:ind w:left="2160" w:hanging="360"/>
      </w:pPr>
      <w:rPr>
        <w:rFonts w:ascii="Wingdings" w:hAnsi="Wingdings" w:hint="default"/>
      </w:rPr>
    </w:lvl>
    <w:lvl w:ilvl="3" w:tplc="3B7A012A">
      <w:start w:val="1"/>
      <w:numFmt w:val="bullet"/>
      <w:lvlText w:val=""/>
      <w:lvlJc w:val="left"/>
      <w:pPr>
        <w:tabs>
          <w:tab w:val="num" w:pos="2880"/>
        </w:tabs>
        <w:ind w:left="2880" w:hanging="360"/>
      </w:pPr>
      <w:rPr>
        <w:rFonts w:ascii="Symbol" w:hAnsi="Symbol" w:hint="default"/>
      </w:rPr>
    </w:lvl>
    <w:lvl w:ilvl="4" w:tplc="19FE7C74">
      <w:numFmt w:val="bullet"/>
      <w:lvlText w:val="–"/>
      <w:lvlJc w:val="left"/>
      <w:pPr>
        <w:tabs>
          <w:tab w:val="num" w:pos="3600"/>
        </w:tabs>
        <w:ind w:left="3600" w:hanging="360"/>
      </w:pPr>
      <w:rPr>
        <w:rFonts w:ascii="Times New Roman" w:eastAsia="Times New Roman" w:hAnsi="Times New Roman" w:cs="Times New Roman" w:hint="default"/>
      </w:rPr>
    </w:lvl>
    <w:lvl w:ilvl="5" w:tplc="DB969008" w:tentative="1">
      <w:start w:val="1"/>
      <w:numFmt w:val="bullet"/>
      <w:lvlText w:val=""/>
      <w:lvlJc w:val="left"/>
      <w:pPr>
        <w:tabs>
          <w:tab w:val="num" w:pos="4320"/>
        </w:tabs>
        <w:ind w:left="4320" w:hanging="360"/>
      </w:pPr>
      <w:rPr>
        <w:rFonts w:ascii="Wingdings" w:hAnsi="Wingdings" w:hint="default"/>
      </w:rPr>
    </w:lvl>
    <w:lvl w:ilvl="6" w:tplc="1BF6023C" w:tentative="1">
      <w:start w:val="1"/>
      <w:numFmt w:val="bullet"/>
      <w:lvlText w:val=""/>
      <w:lvlJc w:val="left"/>
      <w:pPr>
        <w:tabs>
          <w:tab w:val="num" w:pos="5040"/>
        </w:tabs>
        <w:ind w:left="5040" w:hanging="360"/>
      </w:pPr>
      <w:rPr>
        <w:rFonts w:ascii="Symbol" w:hAnsi="Symbol" w:hint="default"/>
      </w:rPr>
    </w:lvl>
    <w:lvl w:ilvl="7" w:tplc="0FC6816E" w:tentative="1">
      <w:start w:val="1"/>
      <w:numFmt w:val="bullet"/>
      <w:lvlText w:val="o"/>
      <w:lvlJc w:val="left"/>
      <w:pPr>
        <w:tabs>
          <w:tab w:val="num" w:pos="5760"/>
        </w:tabs>
        <w:ind w:left="5760" w:hanging="360"/>
      </w:pPr>
      <w:rPr>
        <w:rFonts w:ascii="Courier New" w:hAnsi="Courier New" w:cs="Courier New" w:hint="default"/>
      </w:rPr>
    </w:lvl>
    <w:lvl w:ilvl="8" w:tplc="FE2A49EE" w:tentative="1">
      <w:start w:val="1"/>
      <w:numFmt w:val="bullet"/>
      <w:lvlText w:val=""/>
      <w:lvlJc w:val="left"/>
      <w:pPr>
        <w:tabs>
          <w:tab w:val="num" w:pos="6480"/>
        </w:tabs>
        <w:ind w:left="6480" w:hanging="360"/>
      </w:pPr>
      <w:rPr>
        <w:rFonts w:ascii="Wingdings" w:hAnsi="Wingdings" w:hint="default"/>
      </w:rPr>
    </w:lvl>
  </w:abstractNum>
  <w:abstractNum w:abstractNumId="80">
    <w:nsid w:val="64D92780"/>
    <w:multiLevelType w:val="hybridMultilevel"/>
    <w:tmpl w:val="18CA5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65221FCB"/>
    <w:multiLevelType w:val="hybridMultilevel"/>
    <w:tmpl w:val="BA3C0F9A"/>
    <w:lvl w:ilvl="0" w:tplc="04050001">
      <w:start w:val="1"/>
      <w:numFmt w:val="bullet"/>
      <w:lvlText w:val=""/>
      <w:lvlJc w:val="left"/>
      <w:pPr>
        <w:tabs>
          <w:tab w:val="num" w:pos="720"/>
        </w:tabs>
        <w:ind w:left="720" w:hanging="360"/>
      </w:pPr>
      <w:rPr>
        <w:rFonts w:ascii="Symbol" w:hAnsi="Symbol" w:hint="default"/>
      </w:rPr>
    </w:lvl>
    <w:lvl w:ilvl="1" w:tplc="F828DCE2">
      <w:start w:val="1"/>
      <w:numFmt w:val="bullet"/>
      <w:lvlText w:val="o"/>
      <w:lvlJc w:val="left"/>
      <w:pPr>
        <w:tabs>
          <w:tab w:val="num" w:pos="1440"/>
        </w:tabs>
        <w:ind w:left="1440" w:hanging="360"/>
      </w:pPr>
      <w:rPr>
        <w:rFonts w:ascii="Courier New" w:hAnsi="Courier New" w:cs="Courier New" w:hint="default"/>
      </w:rPr>
    </w:lvl>
    <w:lvl w:ilvl="2" w:tplc="6756DBDC" w:tentative="1">
      <w:start w:val="1"/>
      <w:numFmt w:val="bullet"/>
      <w:lvlText w:val=""/>
      <w:lvlJc w:val="left"/>
      <w:pPr>
        <w:tabs>
          <w:tab w:val="num" w:pos="2160"/>
        </w:tabs>
        <w:ind w:left="2160" w:hanging="360"/>
      </w:pPr>
      <w:rPr>
        <w:rFonts w:ascii="Wingdings" w:hAnsi="Wingdings" w:hint="default"/>
      </w:rPr>
    </w:lvl>
    <w:lvl w:ilvl="3" w:tplc="1F3CB492" w:tentative="1">
      <w:start w:val="1"/>
      <w:numFmt w:val="bullet"/>
      <w:lvlText w:val=""/>
      <w:lvlJc w:val="left"/>
      <w:pPr>
        <w:tabs>
          <w:tab w:val="num" w:pos="2880"/>
        </w:tabs>
        <w:ind w:left="2880" w:hanging="360"/>
      </w:pPr>
      <w:rPr>
        <w:rFonts w:ascii="Symbol" w:hAnsi="Symbol" w:hint="default"/>
      </w:rPr>
    </w:lvl>
    <w:lvl w:ilvl="4" w:tplc="E3C492B8" w:tentative="1">
      <w:start w:val="1"/>
      <w:numFmt w:val="bullet"/>
      <w:lvlText w:val="o"/>
      <w:lvlJc w:val="left"/>
      <w:pPr>
        <w:tabs>
          <w:tab w:val="num" w:pos="3600"/>
        </w:tabs>
        <w:ind w:left="3600" w:hanging="360"/>
      </w:pPr>
      <w:rPr>
        <w:rFonts w:ascii="Courier New" w:hAnsi="Courier New" w:cs="Courier New" w:hint="default"/>
      </w:rPr>
    </w:lvl>
    <w:lvl w:ilvl="5" w:tplc="2DD6F2DA" w:tentative="1">
      <w:start w:val="1"/>
      <w:numFmt w:val="bullet"/>
      <w:lvlText w:val=""/>
      <w:lvlJc w:val="left"/>
      <w:pPr>
        <w:tabs>
          <w:tab w:val="num" w:pos="4320"/>
        </w:tabs>
        <w:ind w:left="4320" w:hanging="360"/>
      </w:pPr>
      <w:rPr>
        <w:rFonts w:ascii="Wingdings" w:hAnsi="Wingdings" w:hint="default"/>
      </w:rPr>
    </w:lvl>
    <w:lvl w:ilvl="6" w:tplc="2E249D3C" w:tentative="1">
      <w:start w:val="1"/>
      <w:numFmt w:val="bullet"/>
      <w:lvlText w:val=""/>
      <w:lvlJc w:val="left"/>
      <w:pPr>
        <w:tabs>
          <w:tab w:val="num" w:pos="5040"/>
        </w:tabs>
        <w:ind w:left="5040" w:hanging="360"/>
      </w:pPr>
      <w:rPr>
        <w:rFonts w:ascii="Symbol" w:hAnsi="Symbol" w:hint="default"/>
      </w:rPr>
    </w:lvl>
    <w:lvl w:ilvl="7" w:tplc="9202E3CE" w:tentative="1">
      <w:start w:val="1"/>
      <w:numFmt w:val="bullet"/>
      <w:lvlText w:val="o"/>
      <w:lvlJc w:val="left"/>
      <w:pPr>
        <w:tabs>
          <w:tab w:val="num" w:pos="5760"/>
        </w:tabs>
        <w:ind w:left="5760" w:hanging="360"/>
      </w:pPr>
      <w:rPr>
        <w:rFonts w:ascii="Courier New" w:hAnsi="Courier New" w:cs="Courier New" w:hint="default"/>
      </w:rPr>
    </w:lvl>
    <w:lvl w:ilvl="8" w:tplc="EEC23BEC" w:tentative="1">
      <w:start w:val="1"/>
      <w:numFmt w:val="bullet"/>
      <w:lvlText w:val=""/>
      <w:lvlJc w:val="left"/>
      <w:pPr>
        <w:tabs>
          <w:tab w:val="num" w:pos="6480"/>
        </w:tabs>
        <w:ind w:left="6480" w:hanging="360"/>
      </w:pPr>
      <w:rPr>
        <w:rFonts w:ascii="Wingdings" w:hAnsi="Wingdings" w:hint="default"/>
      </w:rPr>
    </w:lvl>
  </w:abstractNum>
  <w:abstractNum w:abstractNumId="82">
    <w:nsid w:val="664B0A7F"/>
    <w:multiLevelType w:val="hybridMultilevel"/>
    <w:tmpl w:val="A26CA10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68F67FCB"/>
    <w:multiLevelType w:val="hybridMultilevel"/>
    <w:tmpl w:val="0B541AD0"/>
    <w:lvl w:ilvl="0" w:tplc="0A4C5FB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69BA3F7E"/>
    <w:multiLevelType w:val="hybridMultilevel"/>
    <w:tmpl w:val="03E602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6C3A3236"/>
    <w:multiLevelType w:val="hybridMultilevel"/>
    <w:tmpl w:val="68F4AF9E"/>
    <w:lvl w:ilvl="0" w:tplc="04090005">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6">
    <w:nsid w:val="6D715E30"/>
    <w:multiLevelType w:val="hybridMultilevel"/>
    <w:tmpl w:val="064E4B26"/>
    <w:lvl w:ilvl="0" w:tplc="487E9860">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7">
    <w:nsid w:val="6DA76CFC"/>
    <w:multiLevelType w:val="hybridMultilevel"/>
    <w:tmpl w:val="B9661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6E3D73F0"/>
    <w:multiLevelType w:val="hybridMultilevel"/>
    <w:tmpl w:val="F0045E1A"/>
    <w:lvl w:ilvl="0" w:tplc="96DCF4C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9">
    <w:nsid w:val="6E494151"/>
    <w:multiLevelType w:val="hybridMultilevel"/>
    <w:tmpl w:val="F60A6DF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90">
    <w:nsid w:val="6F35105A"/>
    <w:multiLevelType w:val="hybridMultilevel"/>
    <w:tmpl w:val="E3365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71A47DB6"/>
    <w:multiLevelType w:val="hybridMultilevel"/>
    <w:tmpl w:val="12661B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nsid w:val="71E0769C"/>
    <w:multiLevelType w:val="hybridMultilevel"/>
    <w:tmpl w:val="089C965A"/>
    <w:lvl w:ilvl="0" w:tplc="F56E3EF4">
      <w:start w:val="1"/>
      <w:numFmt w:val="bullet"/>
      <w:lvlText w:val=""/>
      <w:lvlJc w:val="left"/>
      <w:pPr>
        <w:tabs>
          <w:tab w:val="num" w:pos="360"/>
        </w:tabs>
        <w:ind w:left="360" w:hanging="360"/>
      </w:pPr>
      <w:rPr>
        <w:rFonts w:ascii="Symbol" w:hAnsi="Symbol" w:hint="default"/>
      </w:rPr>
    </w:lvl>
    <w:lvl w:ilvl="1" w:tplc="A5A8CC46">
      <w:start w:val="3"/>
      <w:numFmt w:val="bullet"/>
      <w:lvlText w:val="-"/>
      <w:lvlJc w:val="left"/>
      <w:pPr>
        <w:tabs>
          <w:tab w:val="num" w:pos="1440"/>
        </w:tabs>
        <w:ind w:left="1440" w:hanging="360"/>
      </w:pPr>
      <w:rPr>
        <w:rFonts w:ascii="Times New Roman" w:eastAsia="Times New Roman" w:hAnsi="Times New Roman" w:cs="Times New Roman" w:hint="default"/>
      </w:rPr>
    </w:lvl>
    <w:lvl w:ilvl="2" w:tplc="1150A55C" w:tentative="1">
      <w:start w:val="1"/>
      <w:numFmt w:val="bullet"/>
      <w:lvlText w:val=""/>
      <w:lvlJc w:val="left"/>
      <w:pPr>
        <w:tabs>
          <w:tab w:val="num" w:pos="2160"/>
        </w:tabs>
        <w:ind w:left="2160" w:hanging="360"/>
      </w:pPr>
      <w:rPr>
        <w:rFonts w:ascii="Wingdings" w:hAnsi="Wingdings" w:hint="default"/>
      </w:rPr>
    </w:lvl>
    <w:lvl w:ilvl="3" w:tplc="5DE46DFA" w:tentative="1">
      <w:start w:val="1"/>
      <w:numFmt w:val="bullet"/>
      <w:lvlText w:val=""/>
      <w:lvlJc w:val="left"/>
      <w:pPr>
        <w:tabs>
          <w:tab w:val="num" w:pos="2880"/>
        </w:tabs>
        <w:ind w:left="2880" w:hanging="360"/>
      </w:pPr>
      <w:rPr>
        <w:rFonts w:ascii="Symbol" w:hAnsi="Symbol" w:hint="default"/>
      </w:rPr>
    </w:lvl>
    <w:lvl w:ilvl="4" w:tplc="88F0F9DC" w:tentative="1">
      <w:start w:val="1"/>
      <w:numFmt w:val="bullet"/>
      <w:lvlText w:val="o"/>
      <w:lvlJc w:val="left"/>
      <w:pPr>
        <w:tabs>
          <w:tab w:val="num" w:pos="3600"/>
        </w:tabs>
        <w:ind w:left="3600" w:hanging="360"/>
      </w:pPr>
      <w:rPr>
        <w:rFonts w:ascii="Courier New" w:hAnsi="Courier New" w:hint="default"/>
      </w:rPr>
    </w:lvl>
    <w:lvl w:ilvl="5" w:tplc="171027FE" w:tentative="1">
      <w:start w:val="1"/>
      <w:numFmt w:val="bullet"/>
      <w:lvlText w:val=""/>
      <w:lvlJc w:val="left"/>
      <w:pPr>
        <w:tabs>
          <w:tab w:val="num" w:pos="4320"/>
        </w:tabs>
        <w:ind w:left="4320" w:hanging="360"/>
      </w:pPr>
      <w:rPr>
        <w:rFonts w:ascii="Wingdings" w:hAnsi="Wingdings" w:hint="default"/>
      </w:rPr>
    </w:lvl>
    <w:lvl w:ilvl="6" w:tplc="AECA26C2" w:tentative="1">
      <w:start w:val="1"/>
      <w:numFmt w:val="bullet"/>
      <w:lvlText w:val=""/>
      <w:lvlJc w:val="left"/>
      <w:pPr>
        <w:tabs>
          <w:tab w:val="num" w:pos="5040"/>
        </w:tabs>
        <w:ind w:left="5040" w:hanging="360"/>
      </w:pPr>
      <w:rPr>
        <w:rFonts w:ascii="Symbol" w:hAnsi="Symbol" w:hint="default"/>
      </w:rPr>
    </w:lvl>
    <w:lvl w:ilvl="7" w:tplc="40D0C7CA" w:tentative="1">
      <w:start w:val="1"/>
      <w:numFmt w:val="bullet"/>
      <w:lvlText w:val="o"/>
      <w:lvlJc w:val="left"/>
      <w:pPr>
        <w:tabs>
          <w:tab w:val="num" w:pos="5760"/>
        </w:tabs>
        <w:ind w:left="5760" w:hanging="360"/>
      </w:pPr>
      <w:rPr>
        <w:rFonts w:ascii="Courier New" w:hAnsi="Courier New" w:hint="default"/>
      </w:rPr>
    </w:lvl>
    <w:lvl w:ilvl="8" w:tplc="31D8A20E" w:tentative="1">
      <w:start w:val="1"/>
      <w:numFmt w:val="bullet"/>
      <w:lvlText w:val=""/>
      <w:lvlJc w:val="left"/>
      <w:pPr>
        <w:tabs>
          <w:tab w:val="num" w:pos="6480"/>
        </w:tabs>
        <w:ind w:left="6480" w:hanging="360"/>
      </w:pPr>
      <w:rPr>
        <w:rFonts w:ascii="Wingdings" w:hAnsi="Wingdings" w:hint="default"/>
      </w:rPr>
    </w:lvl>
  </w:abstractNum>
  <w:abstractNum w:abstractNumId="93">
    <w:nsid w:val="72BA0B1F"/>
    <w:multiLevelType w:val="hybridMultilevel"/>
    <w:tmpl w:val="94645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4361636"/>
    <w:multiLevelType w:val="hybridMultilevel"/>
    <w:tmpl w:val="789C9452"/>
    <w:lvl w:ilvl="0" w:tplc="D818D440">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95">
    <w:nsid w:val="74EE12B4"/>
    <w:multiLevelType w:val="hybridMultilevel"/>
    <w:tmpl w:val="8C668BD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nsid w:val="75504A5C"/>
    <w:multiLevelType w:val="hybridMultilevel"/>
    <w:tmpl w:val="5BE60E2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
      <w:lvlPicBulletId w:val="0"/>
      <w:lvlJc w:val="left"/>
      <w:pPr>
        <w:tabs>
          <w:tab w:val="num" w:pos="1440"/>
        </w:tabs>
        <w:ind w:left="1440" w:hanging="360"/>
      </w:pPr>
      <w:rPr>
        <w:rFonts w:ascii="Symbol" w:hAnsi="Symbol" w:cs="Symbol"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97">
    <w:nsid w:val="759061FB"/>
    <w:multiLevelType w:val="hybridMultilevel"/>
    <w:tmpl w:val="6A8E60B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8">
    <w:nsid w:val="759359E6"/>
    <w:multiLevelType w:val="multilevel"/>
    <w:tmpl w:val="2CF6626E"/>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nsid w:val="761E25B9"/>
    <w:multiLevelType w:val="multilevel"/>
    <w:tmpl w:val="C53AD492"/>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0">
    <w:nsid w:val="789C3B0A"/>
    <w:multiLevelType w:val="hybridMultilevel"/>
    <w:tmpl w:val="632E3268"/>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nsid w:val="78E653A0"/>
    <w:multiLevelType w:val="multilevel"/>
    <w:tmpl w:val="E8A24456"/>
    <w:lvl w:ilvl="0">
      <w:start w:val="1"/>
      <w:numFmt w:val="bullet"/>
      <w:lvlText w:val=""/>
      <w:lvlJc w:val="left"/>
      <w:pPr>
        <w:ind w:left="432" w:hanging="432"/>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2"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78F05A1A"/>
    <w:multiLevelType w:val="hybridMultilevel"/>
    <w:tmpl w:val="C2CCB5D2"/>
    <w:lvl w:ilvl="0" w:tplc="04050001">
      <w:start w:val="1"/>
      <w:numFmt w:val="bullet"/>
      <w:lvlText w:val=""/>
      <w:lvlJc w:val="left"/>
      <w:pPr>
        <w:tabs>
          <w:tab w:val="num" w:pos="720"/>
        </w:tabs>
        <w:ind w:left="720" w:hanging="360"/>
      </w:pPr>
      <w:rPr>
        <w:rFonts w:ascii="Symbol" w:hAnsi="Symbol" w:hint="default"/>
      </w:rPr>
    </w:lvl>
    <w:lvl w:ilvl="1" w:tplc="ACFCC2EA" w:tentative="1">
      <w:start w:val="1"/>
      <w:numFmt w:val="bullet"/>
      <w:lvlText w:val="o"/>
      <w:lvlJc w:val="left"/>
      <w:pPr>
        <w:tabs>
          <w:tab w:val="num" w:pos="1440"/>
        </w:tabs>
        <w:ind w:left="1440" w:hanging="360"/>
      </w:pPr>
      <w:rPr>
        <w:rFonts w:ascii="Courier New" w:hAnsi="Courier New" w:cs="Courier New" w:hint="default"/>
      </w:rPr>
    </w:lvl>
    <w:lvl w:ilvl="2" w:tplc="42A4FBB2" w:tentative="1">
      <w:start w:val="1"/>
      <w:numFmt w:val="bullet"/>
      <w:lvlText w:val=""/>
      <w:lvlJc w:val="left"/>
      <w:pPr>
        <w:tabs>
          <w:tab w:val="num" w:pos="2160"/>
        </w:tabs>
        <w:ind w:left="2160" w:hanging="360"/>
      </w:pPr>
      <w:rPr>
        <w:rFonts w:ascii="Wingdings" w:hAnsi="Wingdings" w:cs="Wingdings" w:hint="default"/>
      </w:rPr>
    </w:lvl>
    <w:lvl w:ilvl="3" w:tplc="8C88DA48" w:tentative="1">
      <w:start w:val="1"/>
      <w:numFmt w:val="bullet"/>
      <w:lvlText w:val=""/>
      <w:lvlJc w:val="left"/>
      <w:pPr>
        <w:tabs>
          <w:tab w:val="num" w:pos="2880"/>
        </w:tabs>
        <w:ind w:left="2880" w:hanging="360"/>
      </w:pPr>
      <w:rPr>
        <w:rFonts w:ascii="Symbol" w:hAnsi="Symbol" w:cs="Symbol" w:hint="default"/>
      </w:rPr>
    </w:lvl>
    <w:lvl w:ilvl="4" w:tplc="7FCC3044" w:tentative="1">
      <w:start w:val="1"/>
      <w:numFmt w:val="bullet"/>
      <w:lvlText w:val="o"/>
      <w:lvlJc w:val="left"/>
      <w:pPr>
        <w:tabs>
          <w:tab w:val="num" w:pos="3600"/>
        </w:tabs>
        <w:ind w:left="3600" w:hanging="360"/>
      </w:pPr>
      <w:rPr>
        <w:rFonts w:ascii="Courier New" w:hAnsi="Courier New" w:cs="Courier New" w:hint="default"/>
      </w:rPr>
    </w:lvl>
    <w:lvl w:ilvl="5" w:tplc="0B169D06" w:tentative="1">
      <w:start w:val="1"/>
      <w:numFmt w:val="bullet"/>
      <w:lvlText w:val=""/>
      <w:lvlJc w:val="left"/>
      <w:pPr>
        <w:tabs>
          <w:tab w:val="num" w:pos="4320"/>
        </w:tabs>
        <w:ind w:left="4320" w:hanging="360"/>
      </w:pPr>
      <w:rPr>
        <w:rFonts w:ascii="Wingdings" w:hAnsi="Wingdings" w:cs="Wingdings" w:hint="default"/>
      </w:rPr>
    </w:lvl>
    <w:lvl w:ilvl="6" w:tplc="85160E80" w:tentative="1">
      <w:start w:val="1"/>
      <w:numFmt w:val="bullet"/>
      <w:lvlText w:val=""/>
      <w:lvlJc w:val="left"/>
      <w:pPr>
        <w:tabs>
          <w:tab w:val="num" w:pos="5040"/>
        </w:tabs>
        <w:ind w:left="5040" w:hanging="360"/>
      </w:pPr>
      <w:rPr>
        <w:rFonts w:ascii="Symbol" w:hAnsi="Symbol" w:cs="Symbol" w:hint="default"/>
      </w:rPr>
    </w:lvl>
    <w:lvl w:ilvl="7" w:tplc="B5BC8836" w:tentative="1">
      <w:start w:val="1"/>
      <w:numFmt w:val="bullet"/>
      <w:lvlText w:val="o"/>
      <w:lvlJc w:val="left"/>
      <w:pPr>
        <w:tabs>
          <w:tab w:val="num" w:pos="5760"/>
        </w:tabs>
        <w:ind w:left="5760" w:hanging="360"/>
      </w:pPr>
      <w:rPr>
        <w:rFonts w:ascii="Courier New" w:hAnsi="Courier New" w:cs="Courier New" w:hint="default"/>
      </w:rPr>
    </w:lvl>
    <w:lvl w:ilvl="8" w:tplc="22009E2C" w:tentative="1">
      <w:start w:val="1"/>
      <w:numFmt w:val="bullet"/>
      <w:lvlText w:val=""/>
      <w:lvlJc w:val="left"/>
      <w:pPr>
        <w:tabs>
          <w:tab w:val="num" w:pos="6480"/>
        </w:tabs>
        <w:ind w:left="6480" w:hanging="360"/>
      </w:pPr>
      <w:rPr>
        <w:rFonts w:ascii="Wingdings" w:hAnsi="Wingdings" w:cs="Wingdings" w:hint="default"/>
      </w:rPr>
    </w:lvl>
  </w:abstractNum>
  <w:abstractNum w:abstractNumId="103">
    <w:nsid w:val="7B0C3F6A"/>
    <w:multiLevelType w:val="multilevel"/>
    <w:tmpl w:val="E9F4C59E"/>
    <w:lvl w:ilvl="0">
      <w:start w:val="1"/>
      <w:numFmt w:val="bullet"/>
      <w:lvlText w:val=""/>
      <w:lvlJc w:val="left"/>
      <w:pPr>
        <w:tabs>
          <w:tab w:val="num" w:pos="720"/>
        </w:tabs>
        <w:ind w:left="720" w:hanging="720"/>
      </w:pPr>
      <w:rPr>
        <w:rFonts w:ascii="Symbol" w:hAnsi="Symbol" w:hint="default"/>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nsid w:val="7CD42689"/>
    <w:multiLevelType w:val="multilevel"/>
    <w:tmpl w:val="4172446A"/>
    <w:name w:val="WW8Num12"/>
    <w:lvl w:ilvl="0">
      <w:start w:val="1"/>
      <w:numFmt w:val="decimal"/>
      <w:lvlText w:val="B.%1"/>
      <w:lvlJc w:val="left"/>
      <w:pPr>
        <w:tabs>
          <w:tab w:val="num" w:pos="851"/>
        </w:tabs>
        <w:ind w:left="851" w:hanging="851"/>
      </w:pPr>
      <w:rPr>
        <w:rFonts w:hint="default"/>
      </w:rPr>
    </w:lvl>
    <w:lvl w:ilvl="1">
      <w:start w:val="1"/>
      <w:numFmt w:val="decimal"/>
      <w:lvlText w:val="B.%1.%2"/>
      <w:lvlJc w:val="left"/>
      <w:pPr>
        <w:tabs>
          <w:tab w:val="num" w:pos="851"/>
        </w:tabs>
        <w:ind w:left="851" w:hanging="851"/>
      </w:pPr>
      <w:rPr>
        <w:rFonts w:hint="default"/>
      </w:rPr>
    </w:lvl>
    <w:lvl w:ilvl="2">
      <w:start w:val="1"/>
      <w:numFmt w:val="decimal"/>
      <w:lvlText w:val="B.%1.%2.%3"/>
      <w:lvlJc w:val="left"/>
      <w:pPr>
        <w:tabs>
          <w:tab w:val="num" w:pos="851"/>
        </w:tabs>
        <w:ind w:left="851" w:hanging="851"/>
      </w:pPr>
      <w:rPr>
        <w:rFonts w:hint="default"/>
      </w:rPr>
    </w:lvl>
    <w:lvl w:ilvl="3">
      <w:start w:val="1"/>
      <w:numFmt w:val="decimal"/>
      <w:lvlRestart w:val="0"/>
      <w:lvlText w:val="B.%1.%2.%3.%4"/>
      <w:lvlJc w:val="left"/>
      <w:pPr>
        <w:tabs>
          <w:tab w:val="num" w:pos="709"/>
        </w:tabs>
        <w:ind w:left="709"/>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05">
    <w:nsid w:val="7D725472"/>
    <w:multiLevelType w:val="hybridMultilevel"/>
    <w:tmpl w:val="AA0C187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06">
    <w:nsid w:val="7F535914"/>
    <w:multiLevelType w:val="hybridMultilevel"/>
    <w:tmpl w:val="487E92DE"/>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num w:numId="1">
    <w:abstractNumId w:val="42"/>
  </w:num>
  <w:num w:numId="2">
    <w:abstractNumId w:val="16"/>
  </w:num>
  <w:num w:numId="3">
    <w:abstractNumId w:val="51"/>
  </w:num>
  <w:num w:numId="4">
    <w:abstractNumId w:val="85"/>
  </w:num>
  <w:num w:numId="5">
    <w:abstractNumId w:val="76"/>
  </w:num>
  <w:num w:numId="6">
    <w:abstractNumId w:val="48"/>
  </w:num>
  <w:num w:numId="7">
    <w:abstractNumId w:val="12"/>
  </w:num>
  <w:num w:numId="8">
    <w:abstractNumId w:val="13"/>
  </w:num>
  <w:num w:numId="9">
    <w:abstractNumId w:val="9"/>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10">
    <w:abstractNumId w:val="60"/>
  </w:num>
  <w:num w:numId="11">
    <w:abstractNumId w:val="96"/>
  </w:num>
  <w:num w:numId="12">
    <w:abstractNumId w:val="17"/>
  </w:num>
  <w:num w:numId="13">
    <w:abstractNumId w:val="2"/>
  </w:num>
  <w:num w:numId="14">
    <w:abstractNumId w:val="35"/>
  </w:num>
  <w:num w:numId="15">
    <w:abstractNumId w:val="53"/>
  </w:num>
  <w:num w:numId="16">
    <w:abstractNumId w:val="62"/>
  </w:num>
  <w:num w:numId="17">
    <w:abstractNumId w:val="47"/>
  </w:num>
  <w:num w:numId="18">
    <w:abstractNumId w:val="54"/>
  </w:num>
  <w:num w:numId="19">
    <w:abstractNumId w:val="3"/>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67"/>
  </w:num>
  <w:num w:numId="23">
    <w:abstractNumId w:val="22"/>
  </w:num>
  <w:num w:numId="24">
    <w:abstractNumId w:val="31"/>
  </w:num>
  <w:num w:numId="25">
    <w:abstractNumId w:val="27"/>
  </w:num>
  <w:num w:numId="26">
    <w:abstractNumId w:val="79"/>
  </w:num>
  <w:num w:numId="27">
    <w:abstractNumId w:val="6"/>
  </w:num>
  <w:num w:numId="2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92"/>
  </w:num>
  <w:num w:numId="32">
    <w:abstractNumId w:val="24"/>
  </w:num>
  <w:num w:numId="33">
    <w:abstractNumId w:val="20"/>
  </w:num>
  <w:num w:numId="34">
    <w:abstractNumId w:val="57"/>
  </w:num>
  <w:num w:numId="35">
    <w:abstractNumId w:val="88"/>
  </w:num>
  <w:num w:numId="36">
    <w:abstractNumId w:val="72"/>
  </w:num>
  <w:num w:numId="37">
    <w:abstractNumId w:val="25"/>
  </w:num>
  <w:num w:numId="38">
    <w:abstractNumId w:val="69"/>
  </w:num>
  <w:num w:numId="39">
    <w:abstractNumId w:val="84"/>
  </w:num>
  <w:num w:numId="40">
    <w:abstractNumId w:val="4"/>
  </w:num>
  <w:num w:numId="41">
    <w:abstractNumId w:val="87"/>
  </w:num>
  <w:num w:numId="42">
    <w:abstractNumId w:val="11"/>
  </w:num>
  <w:num w:numId="43">
    <w:abstractNumId w:val="81"/>
  </w:num>
  <w:num w:numId="44">
    <w:abstractNumId w:val="74"/>
  </w:num>
  <w:num w:numId="45">
    <w:abstractNumId w:val="78"/>
  </w:num>
  <w:num w:numId="46">
    <w:abstractNumId w:val="38"/>
  </w:num>
  <w:num w:numId="47">
    <w:abstractNumId w:val="89"/>
  </w:num>
  <w:num w:numId="48">
    <w:abstractNumId w:val="91"/>
  </w:num>
  <w:num w:numId="49">
    <w:abstractNumId w:val="102"/>
  </w:num>
  <w:num w:numId="50">
    <w:abstractNumId w:val="10"/>
  </w:num>
  <w:num w:numId="51">
    <w:abstractNumId w:val="93"/>
  </w:num>
  <w:num w:numId="52">
    <w:abstractNumId w:val="100"/>
  </w:num>
  <w:num w:numId="53">
    <w:abstractNumId w:val="33"/>
  </w:num>
  <w:num w:numId="54">
    <w:abstractNumId w:val="7"/>
  </w:num>
  <w:num w:numId="55">
    <w:abstractNumId w:val="21"/>
  </w:num>
  <w:num w:numId="56">
    <w:abstractNumId w:val="80"/>
  </w:num>
  <w:num w:numId="57">
    <w:abstractNumId w:val="32"/>
  </w:num>
  <w:num w:numId="58">
    <w:abstractNumId w:val="19"/>
  </w:num>
  <w:num w:numId="59">
    <w:abstractNumId w:val="23"/>
  </w:num>
  <w:num w:numId="60">
    <w:abstractNumId w:val="64"/>
  </w:num>
  <w:num w:numId="61">
    <w:abstractNumId w:val="49"/>
  </w:num>
  <w:num w:numId="62">
    <w:abstractNumId w:val="66"/>
  </w:num>
  <w:num w:numId="63">
    <w:abstractNumId w:val="14"/>
  </w:num>
  <w:num w:numId="64">
    <w:abstractNumId w:val="46"/>
  </w:num>
  <w:num w:numId="65">
    <w:abstractNumId w:val="97"/>
  </w:num>
  <w:num w:numId="66">
    <w:abstractNumId w:val="105"/>
  </w:num>
  <w:num w:numId="67">
    <w:abstractNumId w:val="45"/>
  </w:num>
  <w:num w:numId="68">
    <w:abstractNumId w:val="83"/>
  </w:num>
  <w:num w:numId="69">
    <w:abstractNumId w:val="43"/>
  </w:num>
  <w:num w:numId="70">
    <w:abstractNumId w:val="30"/>
  </w:num>
  <w:num w:numId="71">
    <w:abstractNumId w:val="106"/>
  </w:num>
  <w:num w:numId="72">
    <w:abstractNumId w:val="94"/>
  </w:num>
  <w:num w:numId="73">
    <w:abstractNumId w:val="63"/>
  </w:num>
  <w:num w:numId="74">
    <w:abstractNumId w:val="73"/>
  </w:num>
  <w:num w:numId="75">
    <w:abstractNumId w:val="40"/>
  </w:num>
  <w:num w:numId="76">
    <w:abstractNumId w:val="28"/>
  </w:num>
  <w:num w:numId="77">
    <w:abstractNumId w:val="70"/>
  </w:num>
  <w:num w:numId="78">
    <w:abstractNumId w:val="59"/>
  </w:num>
  <w:num w:numId="79">
    <w:abstractNumId w:val="65"/>
  </w:num>
  <w:num w:numId="80">
    <w:abstractNumId w:val="61"/>
  </w:num>
  <w:num w:numId="81">
    <w:abstractNumId w:val="36"/>
  </w:num>
  <w:num w:numId="82">
    <w:abstractNumId w:val="82"/>
  </w:num>
  <w:num w:numId="83">
    <w:abstractNumId w:val="90"/>
  </w:num>
  <w:num w:numId="84">
    <w:abstractNumId w:val="37"/>
  </w:num>
  <w:num w:numId="85">
    <w:abstractNumId w:val="8"/>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4"/>
  </w:num>
  <w:num w:numId="132">
    <w:abstractNumId w:val="86"/>
  </w:num>
  <w:num w:numId="133">
    <w:abstractNumId w:val="5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1"/>
  </w:num>
  <w:num w:numId="136">
    <w:abstractNumId w:val="26"/>
  </w:num>
  <w:num w:numId="137">
    <w:abstractNumId w:val="15"/>
  </w:num>
  <w:num w:numId="138">
    <w:abstractNumId w:val="56"/>
  </w:num>
  <w:num w:numId="139">
    <w:abstractNumId w:val="98"/>
  </w:num>
  <w:num w:numId="140">
    <w:abstractNumId w:val="71"/>
  </w:num>
  <w:num w:numId="141">
    <w:abstractNumId w:val="103"/>
  </w:num>
  <w:num w:numId="142">
    <w:abstractNumId w:val="58"/>
  </w:num>
  <w:num w:numId="143">
    <w:abstractNumId w:val="77"/>
  </w:num>
  <w:num w:numId="144">
    <w:abstractNumId w:val="34"/>
  </w:num>
  <w:num w:numId="145">
    <w:abstractNumId w:val="55"/>
  </w:num>
  <w:num w:numId="146">
    <w:abstractNumId w:val="68"/>
  </w:num>
  <w:num w:numId="147">
    <w:abstractNumId w:val="75"/>
  </w:num>
  <w:num w:numId="148">
    <w:abstractNumId w:val="95"/>
  </w:num>
  <w:num w:numId="149">
    <w:abstractNumId w:val="99"/>
  </w:num>
  <w:num w:numId="150">
    <w:abstractNumId w:val="50"/>
  </w:num>
  <w:num w:numId="151">
    <w:abstractNumId w:val="41"/>
  </w:num>
  <w:num w:numId="152">
    <w:abstractNumId w:val="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BB"/>
    <w:rsid w:val="00004A6F"/>
    <w:rsid w:val="00004A89"/>
    <w:rsid w:val="00006BBD"/>
    <w:rsid w:val="00006D07"/>
    <w:rsid w:val="000112CB"/>
    <w:rsid w:val="0001179D"/>
    <w:rsid w:val="00011839"/>
    <w:rsid w:val="00011E27"/>
    <w:rsid w:val="00012208"/>
    <w:rsid w:val="00015D8F"/>
    <w:rsid w:val="00020899"/>
    <w:rsid w:val="00020E3B"/>
    <w:rsid w:val="00021375"/>
    <w:rsid w:val="00022EB2"/>
    <w:rsid w:val="00024E83"/>
    <w:rsid w:val="00024F09"/>
    <w:rsid w:val="00025792"/>
    <w:rsid w:val="00030B13"/>
    <w:rsid w:val="0003204F"/>
    <w:rsid w:val="0003251D"/>
    <w:rsid w:val="00033D95"/>
    <w:rsid w:val="000343D1"/>
    <w:rsid w:val="00035C43"/>
    <w:rsid w:val="00036098"/>
    <w:rsid w:val="000367CC"/>
    <w:rsid w:val="00036BA6"/>
    <w:rsid w:val="00040684"/>
    <w:rsid w:val="0004113D"/>
    <w:rsid w:val="00041181"/>
    <w:rsid w:val="00041230"/>
    <w:rsid w:val="00042495"/>
    <w:rsid w:val="000427EE"/>
    <w:rsid w:val="00042E60"/>
    <w:rsid w:val="00043B75"/>
    <w:rsid w:val="00043F24"/>
    <w:rsid w:val="000445B0"/>
    <w:rsid w:val="0004667C"/>
    <w:rsid w:val="00046FCF"/>
    <w:rsid w:val="00047AFA"/>
    <w:rsid w:val="00047DD5"/>
    <w:rsid w:val="00051746"/>
    <w:rsid w:val="00052590"/>
    <w:rsid w:val="00052B50"/>
    <w:rsid w:val="00053608"/>
    <w:rsid w:val="00055237"/>
    <w:rsid w:val="000554DD"/>
    <w:rsid w:val="00055504"/>
    <w:rsid w:val="00055918"/>
    <w:rsid w:val="00055E73"/>
    <w:rsid w:val="0006012E"/>
    <w:rsid w:val="000611A7"/>
    <w:rsid w:val="0006137D"/>
    <w:rsid w:val="00062B14"/>
    <w:rsid w:val="00062CE4"/>
    <w:rsid w:val="00063BDE"/>
    <w:rsid w:val="00063EDE"/>
    <w:rsid w:val="00064EA5"/>
    <w:rsid w:val="00070A4F"/>
    <w:rsid w:val="00071E0A"/>
    <w:rsid w:val="00072B10"/>
    <w:rsid w:val="00074CFA"/>
    <w:rsid w:val="00075937"/>
    <w:rsid w:val="0007777F"/>
    <w:rsid w:val="000801AD"/>
    <w:rsid w:val="000810AD"/>
    <w:rsid w:val="00082C83"/>
    <w:rsid w:val="0008436E"/>
    <w:rsid w:val="00086087"/>
    <w:rsid w:val="0008616A"/>
    <w:rsid w:val="00086A39"/>
    <w:rsid w:val="00090133"/>
    <w:rsid w:val="0009028A"/>
    <w:rsid w:val="00090E9C"/>
    <w:rsid w:val="000912BE"/>
    <w:rsid w:val="000921B2"/>
    <w:rsid w:val="0009259A"/>
    <w:rsid w:val="00094822"/>
    <w:rsid w:val="00094D4D"/>
    <w:rsid w:val="00094D50"/>
    <w:rsid w:val="000956EB"/>
    <w:rsid w:val="000966A5"/>
    <w:rsid w:val="000967FB"/>
    <w:rsid w:val="00097B04"/>
    <w:rsid w:val="000A0DF6"/>
    <w:rsid w:val="000A12F0"/>
    <w:rsid w:val="000A3932"/>
    <w:rsid w:val="000A405A"/>
    <w:rsid w:val="000A5170"/>
    <w:rsid w:val="000A69A1"/>
    <w:rsid w:val="000B00BC"/>
    <w:rsid w:val="000B0F15"/>
    <w:rsid w:val="000B10A1"/>
    <w:rsid w:val="000B1450"/>
    <w:rsid w:val="000B20DF"/>
    <w:rsid w:val="000B2967"/>
    <w:rsid w:val="000B39CA"/>
    <w:rsid w:val="000B3F34"/>
    <w:rsid w:val="000B4C22"/>
    <w:rsid w:val="000B4E5E"/>
    <w:rsid w:val="000B76E7"/>
    <w:rsid w:val="000C056E"/>
    <w:rsid w:val="000C1679"/>
    <w:rsid w:val="000C473D"/>
    <w:rsid w:val="000C70C3"/>
    <w:rsid w:val="000D09F0"/>
    <w:rsid w:val="000D220C"/>
    <w:rsid w:val="000D3055"/>
    <w:rsid w:val="000D3916"/>
    <w:rsid w:val="000D3984"/>
    <w:rsid w:val="000D3AC5"/>
    <w:rsid w:val="000D3DEF"/>
    <w:rsid w:val="000D449E"/>
    <w:rsid w:val="000D45DD"/>
    <w:rsid w:val="000D6225"/>
    <w:rsid w:val="000D6CF5"/>
    <w:rsid w:val="000D7C6A"/>
    <w:rsid w:val="000E23C9"/>
    <w:rsid w:val="000E2BD6"/>
    <w:rsid w:val="000E35A1"/>
    <w:rsid w:val="000E71DA"/>
    <w:rsid w:val="000E7DAB"/>
    <w:rsid w:val="000E7F67"/>
    <w:rsid w:val="000F011A"/>
    <w:rsid w:val="000F03F8"/>
    <w:rsid w:val="000F19DB"/>
    <w:rsid w:val="000F2194"/>
    <w:rsid w:val="000F2F73"/>
    <w:rsid w:val="000F31E9"/>
    <w:rsid w:val="000F3B83"/>
    <w:rsid w:val="000F52D6"/>
    <w:rsid w:val="000F69FF"/>
    <w:rsid w:val="000F7303"/>
    <w:rsid w:val="000F7F1C"/>
    <w:rsid w:val="001004A9"/>
    <w:rsid w:val="00100A0D"/>
    <w:rsid w:val="00100B33"/>
    <w:rsid w:val="00100E4B"/>
    <w:rsid w:val="00100E6D"/>
    <w:rsid w:val="00101738"/>
    <w:rsid w:val="00102354"/>
    <w:rsid w:val="00103AE1"/>
    <w:rsid w:val="00103C15"/>
    <w:rsid w:val="00105110"/>
    <w:rsid w:val="001058E6"/>
    <w:rsid w:val="00105A75"/>
    <w:rsid w:val="0010616A"/>
    <w:rsid w:val="00107FC0"/>
    <w:rsid w:val="00110CB1"/>
    <w:rsid w:val="00110D98"/>
    <w:rsid w:val="0011179D"/>
    <w:rsid w:val="00111F22"/>
    <w:rsid w:val="00115C98"/>
    <w:rsid w:val="00116620"/>
    <w:rsid w:val="00116646"/>
    <w:rsid w:val="00117B5D"/>
    <w:rsid w:val="001205E6"/>
    <w:rsid w:val="001219A8"/>
    <w:rsid w:val="00121FEE"/>
    <w:rsid w:val="001222A5"/>
    <w:rsid w:val="001225BC"/>
    <w:rsid w:val="0012340F"/>
    <w:rsid w:val="00123A91"/>
    <w:rsid w:val="00127E12"/>
    <w:rsid w:val="00131B23"/>
    <w:rsid w:val="00132FAE"/>
    <w:rsid w:val="00133F2F"/>
    <w:rsid w:val="00134407"/>
    <w:rsid w:val="00135AC3"/>
    <w:rsid w:val="00135B92"/>
    <w:rsid w:val="001360E4"/>
    <w:rsid w:val="00136286"/>
    <w:rsid w:val="00137C6E"/>
    <w:rsid w:val="0014009A"/>
    <w:rsid w:val="001401CF"/>
    <w:rsid w:val="00140583"/>
    <w:rsid w:val="00140E37"/>
    <w:rsid w:val="001449D1"/>
    <w:rsid w:val="00150B10"/>
    <w:rsid w:val="00152C00"/>
    <w:rsid w:val="00160A00"/>
    <w:rsid w:val="00160B03"/>
    <w:rsid w:val="001620D7"/>
    <w:rsid w:val="001629AC"/>
    <w:rsid w:val="00162BEA"/>
    <w:rsid w:val="00163166"/>
    <w:rsid w:val="001636D9"/>
    <w:rsid w:val="0016456B"/>
    <w:rsid w:val="0016501A"/>
    <w:rsid w:val="0016596E"/>
    <w:rsid w:val="0016657E"/>
    <w:rsid w:val="0016671E"/>
    <w:rsid w:val="00173289"/>
    <w:rsid w:val="00174E47"/>
    <w:rsid w:val="00175600"/>
    <w:rsid w:val="00176794"/>
    <w:rsid w:val="00176A1C"/>
    <w:rsid w:val="00176FA2"/>
    <w:rsid w:val="00177F33"/>
    <w:rsid w:val="00177F43"/>
    <w:rsid w:val="00180D1E"/>
    <w:rsid w:val="00181038"/>
    <w:rsid w:val="0018142F"/>
    <w:rsid w:val="00181A06"/>
    <w:rsid w:val="0018230A"/>
    <w:rsid w:val="00182FE8"/>
    <w:rsid w:val="001835A9"/>
    <w:rsid w:val="00187498"/>
    <w:rsid w:val="00187787"/>
    <w:rsid w:val="00187BA2"/>
    <w:rsid w:val="00190515"/>
    <w:rsid w:val="00190C56"/>
    <w:rsid w:val="00190D35"/>
    <w:rsid w:val="0019215A"/>
    <w:rsid w:val="001926BF"/>
    <w:rsid w:val="0019526A"/>
    <w:rsid w:val="0019571C"/>
    <w:rsid w:val="001970EB"/>
    <w:rsid w:val="001977F0"/>
    <w:rsid w:val="001A3075"/>
    <w:rsid w:val="001A4028"/>
    <w:rsid w:val="001A435F"/>
    <w:rsid w:val="001A5CA9"/>
    <w:rsid w:val="001A65DC"/>
    <w:rsid w:val="001A664E"/>
    <w:rsid w:val="001A709F"/>
    <w:rsid w:val="001A7598"/>
    <w:rsid w:val="001B0481"/>
    <w:rsid w:val="001B1022"/>
    <w:rsid w:val="001B1163"/>
    <w:rsid w:val="001B2487"/>
    <w:rsid w:val="001B3591"/>
    <w:rsid w:val="001B4511"/>
    <w:rsid w:val="001B4647"/>
    <w:rsid w:val="001B5719"/>
    <w:rsid w:val="001B6B88"/>
    <w:rsid w:val="001B6C2C"/>
    <w:rsid w:val="001B727F"/>
    <w:rsid w:val="001C0D95"/>
    <w:rsid w:val="001C0EF7"/>
    <w:rsid w:val="001C1B8A"/>
    <w:rsid w:val="001C24CF"/>
    <w:rsid w:val="001C3EBF"/>
    <w:rsid w:val="001C43A9"/>
    <w:rsid w:val="001C579D"/>
    <w:rsid w:val="001C6638"/>
    <w:rsid w:val="001C6E56"/>
    <w:rsid w:val="001C72DE"/>
    <w:rsid w:val="001C7E44"/>
    <w:rsid w:val="001D136B"/>
    <w:rsid w:val="001D15D8"/>
    <w:rsid w:val="001D166D"/>
    <w:rsid w:val="001D284B"/>
    <w:rsid w:val="001D4684"/>
    <w:rsid w:val="001D6FE0"/>
    <w:rsid w:val="001D74CB"/>
    <w:rsid w:val="001E02F6"/>
    <w:rsid w:val="001E0D8A"/>
    <w:rsid w:val="001E18E0"/>
    <w:rsid w:val="001E1DD4"/>
    <w:rsid w:val="001E2080"/>
    <w:rsid w:val="001E32E6"/>
    <w:rsid w:val="001E4B8B"/>
    <w:rsid w:val="001E4CF6"/>
    <w:rsid w:val="001E54B7"/>
    <w:rsid w:val="001E5526"/>
    <w:rsid w:val="001E5749"/>
    <w:rsid w:val="001E687E"/>
    <w:rsid w:val="001E6A4E"/>
    <w:rsid w:val="001F0085"/>
    <w:rsid w:val="001F36C3"/>
    <w:rsid w:val="001F5781"/>
    <w:rsid w:val="002034A5"/>
    <w:rsid w:val="00204263"/>
    <w:rsid w:val="0020688B"/>
    <w:rsid w:val="00206CDB"/>
    <w:rsid w:val="0021020F"/>
    <w:rsid w:val="00211A75"/>
    <w:rsid w:val="00211CEC"/>
    <w:rsid w:val="00211D44"/>
    <w:rsid w:val="00213DDB"/>
    <w:rsid w:val="002140DD"/>
    <w:rsid w:val="0021499E"/>
    <w:rsid w:val="00215837"/>
    <w:rsid w:val="0021691C"/>
    <w:rsid w:val="00216A76"/>
    <w:rsid w:val="00216E80"/>
    <w:rsid w:val="00220A86"/>
    <w:rsid w:val="00221219"/>
    <w:rsid w:val="0022147A"/>
    <w:rsid w:val="00222297"/>
    <w:rsid w:val="00226612"/>
    <w:rsid w:val="002277EC"/>
    <w:rsid w:val="00227C50"/>
    <w:rsid w:val="002333E6"/>
    <w:rsid w:val="0023350A"/>
    <w:rsid w:val="002343C7"/>
    <w:rsid w:val="00234FEB"/>
    <w:rsid w:val="00235504"/>
    <w:rsid w:val="002369A6"/>
    <w:rsid w:val="002374AA"/>
    <w:rsid w:val="00237E28"/>
    <w:rsid w:val="00242166"/>
    <w:rsid w:val="0024269A"/>
    <w:rsid w:val="00243C41"/>
    <w:rsid w:val="0024441A"/>
    <w:rsid w:val="00244B1F"/>
    <w:rsid w:val="00245811"/>
    <w:rsid w:val="00245A31"/>
    <w:rsid w:val="002461CE"/>
    <w:rsid w:val="002468EB"/>
    <w:rsid w:val="00251C2C"/>
    <w:rsid w:val="002533C5"/>
    <w:rsid w:val="0025375E"/>
    <w:rsid w:val="0025379F"/>
    <w:rsid w:val="002579FF"/>
    <w:rsid w:val="002601FB"/>
    <w:rsid w:val="00261147"/>
    <w:rsid w:val="002618E4"/>
    <w:rsid w:val="00262F62"/>
    <w:rsid w:val="0026312F"/>
    <w:rsid w:val="00263616"/>
    <w:rsid w:val="00264D19"/>
    <w:rsid w:val="0026513C"/>
    <w:rsid w:val="0026600D"/>
    <w:rsid w:val="00266FD3"/>
    <w:rsid w:val="00270BE1"/>
    <w:rsid w:val="00270C3F"/>
    <w:rsid w:val="002717DA"/>
    <w:rsid w:val="00271BD9"/>
    <w:rsid w:val="00271FA6"/>
    <w:rsid w:val="002730DB"/>
    <w:rsid w:val="0027348D"/>
    <w:rsid w:val="00274C19"/>
    <w:rsid w:val="0027540F"/>
    <w:rsid w:val="00275831"/>
    <w:rsid w:val="00275A89"/>
    <w:rsid w:val="002762A2"/>
    <w:rsid w:val="0027659D"/>
    <w:rsid w:val="00276C5F"/>
    <w:rsid w:val="0027742D"/>
    <w:rsid w:val="00277663"/>
    <w:rsid w:val="00277BA6"/>
    <w:rsid w:val="00280BF7"/>
    <w:rsid w:val="00282838"/>
    <w:rsid w:val="00284166"/>
    <w:rsid w:val="002848DE"/>
    <w:rsid w:val="00285A8C"/>
    <w:rsid w:val="00285B0F"/>
    <w:rsid w:val="00285EAB"/>
    <w:rsid w:val="0028645A"/>
    <w:rsid w:val="002868F2"/>
    <w:rsid w:val="00286CB1"/>
    <w:rsid w:val="002871AF"/>
    <w:rsid w:val="0029171B"/>
    <w:rsid w:val="002934B4"/>
    <w:rsid w:val="00293AF0"/>
    <w:rsid w:val="00294702"/>
    <w:rsid w:val="00297B20"/>
    <w:rsid w:val="002A0116"/>
    <w:rsid w:val="002A1803"/>
    <w:rsid w:val="002A2E22"/>
    <w:rsid w:val="002A3AFB"/>
    <w:rsid w:val="002A62A8"/>
    <w:rsid w:val="002A6F0E"/>
    <w:rsid w:val="002B125F"/>
    <w:rsid w:val="002B256F"/>
    <w:rsid w:val="002B2FDF"/>
    <w:rsid w:val="002B4427"/>
    <w:rsid w:val="002B5EC2"/>
    <w:rsid w:val="002C0223"/>
    <w:rsid w:val="002C0913"/>
    <w:rsid w:val="002C14F0"/>
    <w:rsid w:val="002C193E"/>
    <w:rsid w:val="002C2E6C"/>
    <w:rsid w:val="002C2EC8"/>
    <w:rsid w:val="002C31F3"/>
    <w:rsid w:val="002C4A4B"/>
    <w:rsid w:val="002C5490"/>
    <w:rsid w:val="002C62B2"/>
    <w:rsid w:val="002C70AC"/>
    <w:rsid w:val="002C79AF"/>
    <w:rsid w:val="002C7AF0"/>
    <w:rsid w:val="002D0163"/>
    <w:rsid w:val="002D2C92"/>
    <w:rsid w:val="002D313F"/>
    <w:rsid w:val="002D6546"/>
    <w:rsid w:val="002D69A6"/>
    <w:rsid w:val="002D6FCB"/>
    <w:rsid w:val="002D7690"/>
    <w:rsid w:val="002E065E"/>
    <w:rsid w:val="002E3089"/>
    <w:rsid w:val="002E31B3"/>
    <w:rsid w:val="002E3B2E"/>
    <w:rsid w:val="002E5E61"/>
    <w:rsid w:val="002E6F1B"/>
    <w:rsid w:val="002F0226"/>
    <w:rsid w:val="002F0F9B"/>
    <w:rsid w:val="002F17D5"/>
    <w:rsid w:val="002F1F3E"/>
    <w:rsid w:val="002F3307"/>
    <w:rsid w:val="002F3D6C"/>
    <w:rsid w:val="002F4ADD"/>
    <w:rsid w:val="002F59D3"/>
    <w:rsid w:val="002F5E35"/>
    <w:rsid w:val="002F5FD6"/>
    <w:rsid w:val="002F7B6B"/>
    <w:rsid w:val="003015D9"/>
    <w:rsid w:val="00301D02"/>
    <w:rsid w:val="00301FBF"/>
    <w:rsid w:val="00302E6C"/>
    <w:rsid w:val="00304B33"/>
    <w:rsid w:val="0030789C"/>
    <w:rsid w:val="0031117C"/>
    <w:rsid w:val="003117E9"/>
    <w:rsid w:val="00311B96"/>
    <w:rsid w:val="00312719"/>
    <w:rsid w:val="003145D7"/>
    <w:rsid w:val="00314BA0"/>
    <w:rsid w:val="00315A66"/>
    <w:rsid w:val="003165F3"/>
    <w:rsid w:val="00316CBE"/>
    <w:rsid w:val="00316E11"/>
    <w:rsid w:val="0031767C"/>
    <w:rsid w:val="00317EE7"/>
    <w:rsid w:val="0032054C"/>
    <w:rsid w:val="00321B61"/>
    <w:rsid w:val="00325242"/>
    <w:rsid w:val="00325611"/>
    <w:rsid w:val="0032648E"/>
    <w:rsid w:val="00326ECA"/>
    <w:rsid w:val="00330969"/>
    <w:rsid w:val="00330B72"/>
    <w:rsid w:val="0033220B"/>
    <w:rsid w:val="0033493F"/>
    <w:rsid w:val="00334BDF"/>
    <w:rsid w:val="003355D3"/>
    <w:rsid w:val="00335AEF"/>
    <w:rsid w:val="003361B8"/>
    <w:rsid w:val="003366B5"/>
    <w:rsid w:val="003404A6"/>
    <w:rsid w:val="003409E9"/>
    <w:rsid w:val="00343A1F"/>
    <w:rsid w:val="00343DAB"/>
    <w:rsid w:val="00344858"/>
    <w:rsid w:val="00344A7F"/>
    <w:rsid w:val="00345481"/>
    <w:rsid w:val="00346236"/>
    <w:rsid w:val="00350360"/>
    <w:rsid w:val="00350E7F"/>
    <w:rsid w:val="00355073"/>
    <w:rsid w:val="003621FA"/>
    <w:rsid w:val="003625CA"/>
    <w:rsid w:val="003643B3"/>
    <w:rsid w:val="00365284"/>
    <w:rsid w:val="00365B28"/>
    <w:rsid w:val="00366834"/>
    <w:rsid w:val="00367D4F"/>
    <w:rsid w:val="003711DF"/>
    <w:rsid w:val="003717E6"/>
    <w:rsid w:val="00371F19"/>
    <w:rsid w:val="00372FB2"/>
    <w:rsid w:val="00373329"/>
    <w:rsid w:val="00373439"/>
    <w:rsid w:val="00374085"/>
    <w:rsid w:val="00375F35"/>
    <w:rsid w:val="003808D9"/>
    <w:rsid w:val="003820D3"/>
    <w:rsid w:val="00382216"/>
    <w:rsid w:val="00382299"/>
    <w:rsid w:val="0038703A"/>
    <w:rsid w:val="00390259"/>
    <w:rsid w:val="0039202C"/>
    <w:rsid w:val="003923E1"/>
    <w:rsid w:val="003936CC"/>
    <w:rsid w:val="00394320"/>
    <w:rsid w:val="003949D5"/>
    <w:rsid w:val="00396413"/>
    <w:rsid w:val="0039665F"/>
    <w:rsid w:val="00397495"/>
    <w:rsid w:val="003977DC"/>
    <w:rsid w:val="00397B89"/>
    <w:rsid w:val="003A0669"/>
    <w:rsid w:val="003A06AC"/>
    <w:rsid w:val="003A122E"/>
    <w:rsid w:val="003A16D2"/>
    <w:rsid w:val="003A1FA6"/>
    <w:rsid w:val="003A33AE"/>
    <w:rsid w:val="003A4604"/>
    <w:rsid w:val="003A4ABE"/>
    <w:rsid w:val="003A58AF"/>
    <w:rsid w:val="003A650F"/>
    <w:rsid w:val="003A65E6"/>
    <w:rsid w:val="003B2740"/>
    <w:rsid w:val="003B2ACF"/>
    <w:rsid w:val="003B2E10"/>
    <w:rsid w:val="003B2E3D"/>
    <w:rsid w:val="003B31AA"/>
    <w:rsid w:val="003B38C6"/>
    <w:rsid w:val="003B3B95"/>
    <w:rsid w:val="003B4B98"/>
    <w:rsid w:val="003B4C3E"/>
    <w:rsid w:val="003B5EE1"/>
    <w:rsid w:val="003C0554"/>
    <w:rsid w:val="003C153E"/>
    <w:rsid w:val="003C22DD"/>
    <w:rsid w:val="003D01F3"/>
    <w:rsid w:val="003D0690"/>
    <w:rsid w:val="003D0D0F"/>
    <w:rsid w:val="003D42FB"/>
    <w:rsid w:val="003D4931"/>
    <w:rsid w:val="003D4FD1"/>
    <w:rsid w:val="003D5E74"/>
    <w:rsid w:val="003D71DC"/>
    <w:rsid w:val="003D7CE7"/>
    <w:rsid w:val="003E1074"/>
    <w:rsid w:val="003E15E4"/>
    <w:rsid w:val="003E22B1"/>
    <w:rsid w:val="003E46FF"/>
    <w:rsid w:val="003E6AD3"/>
    <w:rsid w:val="003F054B"/>
    <w:rsid w:val="003F33DF"/>
    <w:rsid w:val="003F37FB"/>
    <w:rsid w:val="003F3EFC"/>
    <w:rsid w:val="003F41A0"/>
    <w:rsid w:val="003F6325"/>
    <w:rsid w:val="003F6DD3"/>
    <w:rsid w:val="003F74F5"/>
    <w:rsid w:val="0040082A"/>
    <w:rsid w:val="0040108A"/>
    <w:rsid w:val="0040249D"/>
    <w:rsid w:val="00402CB9"/>
    <w:rsid w:val="00402D5D"/>
    <w:rsid w:val="00403928"/>
    <w:rsid w:val="004049CB"/>
    <w:rsid w:val="004064E9"/>
    <w:rsid w:val="00406CC6"/>
    <w:rsid w:val="00407030"/>
    <w:rsid w:val="004074A9"/>
    <w:rsid w:val="004100DC"/>
    <w:rsid w:val="00411540"/>
    <w:rsid w:val="00413D79"/>
    <w:rsid w:val="00414EA0"/>
    <w:rsid w:val="0041506C"/>
    <w:rsid w:val="004156FC"/>
    <w:rsid w:val="004158EB"/>
    <w:rsid w:val="004159EB"/>
    <w:rsid w:val="004169C2"/>
    <w:rsid w:val="00420DC9"/>
    <w:rsid w:val="00421723"/>
    <w:rsid w:val="00422319"/>
    <w:rsid w:val="00422912"/>
    <w:rsid w:val="00422B14"/>
    <w:rsid w:val="00422CF5"/>
    <w:rsid w:val="00425BBC"/>
    <w:rsid w:val="00425F81"/>
    <w:rsid w:val="004265B5"/>
    <w:rsid w:val="00426E84"/>
    <w:rsid w:val="004271F9"/>
    <w:rsid w:val="00427287"/>
    <w:rsid w:val="00427EE3"/>
    <w:rsid w:val="00432ABB"/>
    <w:rsid w:val="004337AB"/>
    <w:rsid w:val="004343A0"/>
    <w:rsid w:val="004358CD"/>
    <w:rsid w:val="00436241"/>
    <w:rsid w:val="00436F68"/>
    <w:rsid w:val="00437649"/>
    <w:rsid w:val="0043777A"/>
    <w:rsid w:val="004377AF"/>
    <w:rsid w:val="00440CB2"/>
    <w:rsid w:val="00442316"/>
    <w:rsid w:val="00442608"/>
    <w:rsid w:val="00445C43"/>
    <w:rsid w:val="0044617F"/>
    <w:rsid w:val="00446605"/>
    <w:rsid w:val="00447A45"/>
    <w:rsid w:val="0045114B"/>
    <w:rsid w:val="00452BE5"/>
    <w:rsid w:val="004545D2"/>
    <w:rsid w:val="004549CF"/>
    <w:rsid w:val="0045614C"/>
    <w:rsid w:val="0045677D"/>
    <w:rsid w:val="004574FC"/>
    <w:rsid w:val="004576F9"/>
    <w:rsid w:val="00460562"/>
    <w:rsid w:val="00461042"/>
    <w:rsid w:val="00461A26"/>
    <w:rsid w:val="004639E2"/>
    <w:rsid w:val="00463BDC"/>
    <w:rsid w:val="00464000"/>
    <w:rsid w:val="00464364"/>
    <w:rsid w:val="00465C0F"/>
    <w:rsid w:val="00470B3D"/>
    <w:rsid w:val="004722A8"/>
    <w:rsid w:val="00472B18"/>
    <w:rsid w:val="004754B9"/>
    <w:rsid w:val="00476DF0"/>
    <w:rsid w:val="0048085A"/>
    <w:rsid w:val="004808B0"/>
    <w:rsid w:val="00481851"/>
    <w:rsid w:val="00483850"/>
    <w:rsid w:val="004840EF"/>
    <w:rsid w:val="00484134"/>
    <w:rsid w:val="0048521D"/>
    <w:rsid w:val="004866C6"/>
    <w:rsid w:val="0048677E"/>
    <w:rsid w:val="004869B8"/>
    <w:rsid w:val="00487612"/>
    <w:rsid w:val="004906FE"/>
    <w:rsid w:val="00490BC1"/>
    <w:rsid w:val="00491406"/>
    <w:rsid w:val="004919C7"/>
    <w:rsid w:val="00492EF7"/>
    <w:rsid w:val="0049313D"/>
    <w:rsid w:val="00493649"/>
    <w:rsid w:val="00493AAB"/>
    <w:rsid w:val="00495606"/>
    <w:rsid w:val="00496522"/>
    <w:rsid w:val="0049740F"/>
    <w:rsid w:val="004976D3"/>
    <w:rsid w:val="004A0954"/>
    <w:rsid w:val="004A1924"/>
    <w:rsid w:val="004A3218"/>
    <w:rsid w:val="004A3872"/>
    <w:rsid w:val="004A4B84"/>
    <w:rsid w:val="004B01B8"/>
    <w:rsid w:val="004B02A0"/>
    <w:rsid w:val="004B083F"/>
    <w:rsid w:val="004B17D2"/>
    <w:rsid w:val="004B2AE6"/>
    <w:rsid w:val="004B3445"/>
    <w:rsid w:val="004B3E3E"/>
    <w:rsid w:val="004B4228"/>
    <w:rsid w:val="004B4468"/>
    <w:rsid w:val="004B63D5"/>
    <w:rsid w:val="004B6697"/>
    <w:rsid w:val="004B6A93"/>
    <w:rsid w:val="004C2A42"/>
    <w:rsid w:val="004C3859"/>
    <w:rsid w:val="004C3C74"/>
    <w:rsid w:val="004C50B5"/>
    <w:rsid w:val="004C6EF0"/>
    <w:rsid w:val="004C7131"/>
    <w:rsid w:val="004D1088"/>
    <w:rsid w:val="004D1335"/>
    <w:rsid w:val="004D1659"/>
    <w:rsid w:val="004D35BB"/>
    <w:rsid w:val="004D4342"/>
    <w:rsid w:val="004D4440"/>
    <w:rsid w:val="004D494E"/>
    <w:rsid w:val="004D5F8F"/>
    <w:rsid w:val="004D6B86"/>
    <w:rsid w:val="004D732E"/>
    <w:rsid w:val="004E10F5"/>
    <w:rsid w:val="004E1E09"/>
    <w:rsid w:val="004E2C20"/>
    <w:rsid w:val="004E2C3A"/>
    <w:rsid w:val="004E3CB9"/>
    <w:rsid w:val="004E3FE1"/>
    <w:rsid w:val="004E438C"/>
    <w:rsid w:val="004E4CEB"/>
    <w:rsid w:val="004F0444"/>
    <w:rsid w:val="004F1AAF"/>
    <w:rsid w:val="004F2F53"/>
    <w:rsid w:val="004F4544"/>
    <w:rsid w:val="004F5202"/>
    <w:rsid w:val="004F6120"/>
    <w:rsid w:val="004F698E"/>
    <w:rsid w:val="004F77ED"/>
    <w:rsid w:val="00500A2A"/>
    <w:rsid w:val="00505126"/>
    <w:rsid w:val="00505FF0"/>
    <w:rsid w:val="0050754A"/>
    <w:rsid w:val="00510F0A"/>
    <w:rsid w:val="00511404"/>
    <w:rsid w:val="00511FB5"/>
    <w:rsid w:val="00512FA0"/>
    <w:rsid w:val="00513E05"/>
    <w:rsid w:val="00516D6C"/>
    <w:rsid w:val="0051749B"/>
    <w:rsid w:val="005179BB"/>
    <w:rsid w:val="00517C57"/>
    <w:rsid w:val="00517E73"/>
    <w:rsid w:val="005209C6"/>
    <w:rsid w:val="00521960"/>
    <w:rsid w:val="00521B8C"/>
    <w:rsid w:val="00522576"/>
    <w:rsid w:val="00523008"/>
    <w:rsid w:val="00523DB8"/>
    <w:rsid w:val="00524A70"/>
    <w:rsid w:val="0052573C"/>
    <w:rsid w:val="00526735"/>
    <w:rsid w:val="005310F1"/>
    <w:rsid w:val="00532629"/>
    <w:rsid w:val="00533283"/>
    <w:rsid w:val="00533CC8"/>
    <w:rsid w:val="00534B17"/>
    <w:rsid w:val="005410ED"/>
    <w:rsid w:val="00541EC9"/>
    <w:rsid w:val="0054208F"/>
    <w:rsid w:val="00543875"/>
    <w:rsid w:val="00544EA1"/>
    <w:rsid w:val="00547A29"/>
    <w:rsid w:val="005501F0"/>
    <w:rsid w:val="005513AB"/>
    <w:rsid w:val="005520F9"/>
    <w:rsid w:val="0055221F"/>
    <w:rsid w:val="005525A4"/>
    <w:rsid w:val="00554FC7"/>
    <w:rsid w:val="00556146"/>
    <w:rsid w:val="00556B9C"/>
    <w:rsid w:val="00563F0A"/>
    <w:rsid w:val="005644EF"/>
    <w:rsid w:val="0056479A"/>
    <w:rsid w:val="00564B87"/>
    <w:rsid w:val="005662EF"/>
    <w:rsid w:val="00567EAF"/>
    <w:rsid w:val="005703A5"/>
    <w:rsid w:val="005709A1"/>
    <w:rsid w:val="00571179"/>
    <w:rsid w:val="00571587"/>
    <w:rsid w:val="0057375E"/>
    <w:rsid w:val="005742B6"/>
    <w:rsid w:val="0057495B"/>
    <w:rsid w:val="00574DE2"/>
    <w:rsid w:val="005751BF"/>
    <w:rsid w:val="00575815"/>
    <w:rsid w:val="00576C09"/>
    <w:rsid w:val="0057764C"/>
    <w:rsid w:val="0058104C"/>
    <w:rsid w:val="00581432"/>
    <w:rsid w:val="00582BE7"/>
    <w:rsid w:val="00583131"/>
    <w:rsid w:val="005841AF"/>
    <w:rsid w:val="005842E6"/>
    <w:rsid w:val="005843B0"/>
    <w:rsid w:val="005843D6"/>
    <w:rsid w:val="00584583"/>
    <w:rsid w:val="005849B7"/>
    <w:rsid w:val="00586349"/>
    <w:rsid w:val="00586A63"/>
    <w:rsid w:val="0059113D"/>
    <w:rsid w:val="00591CC5"/>
    <w:rsid w:val="00592D23"/>
    <w:rsid w:val="00595487"/>
    <w:rsid w:val="0059596D"/>
    <w:rsid w:val="00597572"/>
    <w:rsid w:val="005A0383"/>
    <w:rsid w:val="005A1ACF"/>
    <w:rsid w:val="005A3827"/>
    <w:rsid w:val="005A430C"/>
    <w:rsid w:val="005A4FA0"/>
    <w:rsid w:val="005A75CE"/>
    <w:rsid w:val="005B0B44"/>
    <w:rsid w:val="005B0BDF"/>
    <w:rsid w:val="005B0E18"/>
    <w:rsid w:val="005B2480"/>
    <w:rsid w:val="005B3B62"/>
    <w:rsid w:val="005B5887"/>
    <w:rsid w:val="005B5B5C"/>
    <w:rsid w:val="005B6CB8"/>
    <w:rsid w:val="005C0B8A"/>
    <w:rsid w:val="005C0E56"/>
    <w:rsid w:val="005C113B"/>
    <w:rsid w:val="005C155D"/>
    <w:rsid w:val="005C1A42"/>
    <w:rsid w:val="005C1D5F"/>
    <w:rsid w:val="005C2B04"/>
    <w:rsid w:val="005C3357"/>
    <w:rsid w:val="005C38F9"/>
    <w:rsid w:val="005C452C"/>
    <w:rsid w:val="005C5340"/>
    <w:rsid w:val="005D0F50"/>
    <w:rsid w:val="005D1F9B"/>
    <w:rsid w:val="005D3220"/>
    <w:rsid w:val="005D715C"/>
    <w:rsid w:val="005D7246"/>
    <w:rsid w:val="005E0071"/>
    <w:rsid w:val="005E0A1A"/>
    <w:rsid w:val="005E0A46"/>
    <w:rsid w:val="005E21C7"/>
    <w:rsid w:val="005E39DC"/>
    <w:rsid w:val="005E3AD0"/>
    <w:rsid w:val="005E4CD4"/>
    <w:rsid w:val="005E5429"/>
    <w:rsid w:val="005E6C2E"/>
    <w:rsid w:val="005F06DA"/>
    <w:rsid w:val="005F1AE3"/>
    <w:rsid w:val="005F22E0"/>
    <w:rsid w:val="005F48D8"/>
    <w:rsid w:val="005F5451"/>
    <w:rsid w:val="005F5C02"/>
    <w:rsid w:val="005F6C98"/>
    <w:rsid w:val="00600BC6"/>
    <w:rsid w:val="00600D67"/>
    <w:rsid w:val="006012E3"/>
    <w:rsid w:val="006017DA"/>
    <w:rsid w:val="0060185D"/>
    <w:rsid w:val="00601870"/>
    <w:rsid w:val="00601A27"/>
    <w:rsid w:val="006051FF"/>
    <w:rsid w:val="0060523A"/>
    <w:rsid w:val="00605266"/>
    <w:rsid w:val="0060682B"/>
    <w:rsid w:val="0060763D"/>
    <w:rsid w:val="00607987"/>
    <w:rsid w:val="00607D61"/>
    <w:rsid w:val="006100CC"/>
    <w:rsid w:val="0061012A"/>
    <w:rsid w:val="0061070E"/>
    <w:rsid w:val="006120DB"/>
    <w:rsid w:val="006138AE"/>
    <w:rsid w:val="00613C83"/>
    <w:rsid w:val="00613F2B"/>
    <w:rsid w:val="006146E9"/>
    <w:rsid w:val="00614F20"/>
    <w:rsid w:val="00615D9D"/>
    <w:rsid w:val="00616717"/>
    <w:rsid w:val="006167B4"/>
    <w:rsid w:val="006207F2"/>
    <w:rsid w:val="00621093"/>
    <w:rsid w:val="0062114B"/>
    <w:rsid w:val="00622F81"/>
    <w:rsid w:val="006245C1"/>
    <w:rsid w:val="00624D23"/>
    <w:rsid w:val="006255F4"/>
    <w:rsid w:val="00625B17"/>
    <w:rsid w:val="00625C82"/>
    <w:rsid w:val="00627FAB"/>
    <w:rsid w:val="00631F34"/>
    <w:rsid w:val="0063278E"/>
    <w:rsid w:val="00632C61"/>
    <w:rsid w:val="00633751"/>
    <w:rsid w:val="0063549C"/>
    <w:rsid w:val="006366FF"/>
    <w:rsid w:val="00636C3F"/>
    <w:rsid w:val="00637A11"/>
    <w:rsid w:val="00640086"/>
    <w:rsid w:val="0064039F"/>
    <w:rsid w:val="006429B2"/>
    <w:rsid w:val="00643B2B"/>
    <w:rsid w:val="006445AE"/>
    <w:rsid w:val="00645E69"/>
    <w:rsid w:val="00645E8C"/>
    <w:rsid w:val="00645FF4"/>
    <w:rsid w:val="006461DC"/>
    <w:rsid w:val="006474EF"/>
    <w:rsid w:val="00650E36"/>
    <w:rsid w:val="00651529"/>
    <w:rsid w:val="0065155A"/>
    <w:rsid w:val="00653ADA"/>
    <w:rsid w:val="00654FB3"/>
    <w:rsid w:val="006567A2"/>
    <w:rsid w:val="00660651"/>
    <w:rsid w:val="00661310"/>
    <w:rsid w:val="00662FAA"/>
    <w:rsid w:val="0066488C"/>
    <w:rsid w:val="00665A23"/>
    <w:rsid w:val="00667023"/>
    <w:rsid w:val="0066725E"/>
    <w:rsid w:val="006676F4"/>
    <w:rsid w:val="0067051A"/>
    <w:rsid w:val="006707B9"/>
    <w:rsid w:val="00671183"/>
    <w:rsid w:val="0067147A"/>
    <w:rsid w:val="00671EBB"/>
    <w:rsid w:val="00672AD5"/>
    <w:rsid w:val="00672D0F"/>
    <w:rsid w:val="00672DF7"/>
    <w:rsid w:val="0067320E"/>
    <w:rsid w:val="00673953"/>
    <w:rsid w:val="00674661"/>
    <w:rsid w:val="006750F6"/>
    <w:rsid w:val="006750F8"/>
    <w:rsid w:val="00675E68"/>
    <w:rsid w:val="00676A36"/>
    <w:rsid w:val="00677CD5"/>
    <w:rsid w:val="0068013E"/>
    <w:rsid w:val="00681013"/>
    <w:rsid w:val="00681A21"/>
    <w:rsid w:val="00682084"/>
    <w:rsid w:val="006831CA"/>
    <w:rsid w:val="00683328"/>
    <w:rsid w:val="0068390F"/>
    <w:rsid w:val="00683C75"/>
    <w:rsid w:val="006854E9"/>
    <w:rsid w:val="006865F0"/>
    <w:rsid w:val="0069033B"/>
    <w:rsid w:val="00690B00"/>
    <w:rsid w:val="00690CBC"/>
    <w:rsid w:val="00692188"/>
    <w:rsid w:val="00692491"/>
    <w:rsid w:val="00693783"/>
    <w:rsid w:val="00697158"/>
    <w:rsid w:val="006A05EA"/>
    <w:rsid w:val="006A1E75"/>
    <w:rsid w:val="006A2091"/>
    <w:rsid w:val="006A28CB"/>
    <w:rsid w:val="006A31BA"/>
    <w:rsid w:val="006A469E"/>
    <w:rsid w:val="006A5560"/>
    <w:rsid w:val="006A6AC6"/>
    <w:rsid w:val="006B1A6A"/>
    <w:rsid w:val="006B1AE9"/>
    <w:rsid w:val="006B525F"/>
    <w:rsid w:val="006B632B"/>
    <w:rsid w:val="006B6557"/>
    <w:rsid w:val="006B6D59"/>
    <w:rsid w:val="006B6F36"/>
    <w:rsid w:val="006B709E"/>
    <w:rsid w:val="006B7E3C"/>
    <w:rsid w:val="006C07B5"/>
    <w:rsid w:val="006C1CB0"/>
    <w:rsid w:val="006C1D35"/>
    <w:rsid w:val="006C3A21"/>
    <w:rsid w:val="006C5773"/>
    <w:rsid w:val="006C61D2"/>
    <w:rsid w:val="006D118B"/>
    <w:rsid w:val="006D2056"/>
    <w:rsid w:val="006D4544"/>
    <w:rsid w:val="006D4D32"/>
    <w:rsid w:val="006D54EE"/>
    <w:rsid w:val="006D6806"/>
    <w:rsid w:val="006D6D64"/>
    <w:rsid w:val="006E07A7"/>
    <w:rsid w:val="006E1B63"/>
    <w:rsid w:val="006E2B5F"/>
    <w:rsid w:val="006E2C9A"/>
    <w:rsid w:val="006E34FE"/>
    <w:rsid w:val="006E3E1C"/>
    <w:rsid w:val="006E54BB"/>
    <w:rsid w:val="006E61CF"/>
    <w:rsid w:val="006E79BE"/>
    <w:rsid w:val="006F0297"/>
    <w:rsid w:val="006F09CD"/>
    <w:rsid w:val="006F150B"/>
    <w:rsid w:val="006F2A14"/>
    <w:rsid w:val="006F2B7E"/>
    <w:rsid w:val="006F5FEE"/>
    <w:rsid w:val="006F617B"/>
    <w:rsid w:val="00700F7F"/>
    <w:rsid w:val="00702E9D"/>
    <w:rsid w:val="00702EFC"/>
    <w:rsid w:val="0070349E"/>
    <w:rsid w:val="0070437D"/>
    <w:rsid w:val="0070767B"/>
    <w:rsid w:val="007119CF"/>
    <w:rsid w:val="00713967"/>
    <w:rsid w:val="007157D7"/>
    <w:rsid w:val="00716A6F"/>
    <w:rsid w:val="00717818"/>
    <w:rsid w:val="007201B0"/>
    <w:rsid w:val="007202E3"/>
    <w:rsid w:val="00721022"/>
    <w:rsid w:val="00721698"/>
    <w:rsid w:val="00722A74"/>
    <w:rsid w:val="00724180"/>
    <w:rsid w:val="0072472F"/>
    <w:rsid w:val="0072779C"/>
    <w:rsid w:val="00727823"/>
    <w:rsid w:val="00730DF7"/>
    <w:rsid w:val="00731671"/>
    <w:rsid w:val="0073219E"/>
    <w:rsid w:val="00732C3E"/>
    <w:rsid w:val="00733E1F"/>
    <w:rsid w:val="00734653"/>
    <w:rsid w:val="00734805"/>
    <w:rsid w:val="00735165"/>
    <w:rsid w:val="00735708"/>
    <w:rsid w:val="00735FC1"/>
    <w:rsid w:val="007371D6"/>
    <w:rsid w:val="007411E5"/>
    <w:rsid w:val="0074123F"/>
    <w:rsid w:val="007467C2"/>
    <w:rsid w:val="00747056"/>
    <w:rsid w:val="007475A3"/>
    <w:rsid w:val="007500FF"/>
    <w:rsid w:val="00751AA0"/>
    <w:rsid w:val="007540AA"/>
    <w:rsid w:val="00754164"/>
    <w:rsid w:val="007545B0"/>
    <w:rsid w:val="0075658C"/>
    <w:rsid w:val="00756B4F"/>
    <w:rsid w:val="00757136"/>
    <w:rsid w:val="00764CE6"/>
    <w:rsid w:val="00764FB7"/>
    <w:rsid w:val="007655A1"/>
    <w:rsid w:val="00765A76"/>
    <w:rsid w:val="00765A8B"/>
    <w:rsid w:val="00765FD7"/>
    <w:rsid w:val="00766D1C"/>
    <w:rsid w:val="00766D76"/>
    <w:rsid w:val="007679A6"/>
    <w:rsid w:val="007679AF"/>
    <w:rsid w:val="007679F2"/>
    <w:rsid w:val="00771FA5"/>
    <w:rsid w:val="00773901"/>
    <w:rsid w:val="007749F9"/>
    <w:rsid w:val="00774B3B"/>
    <w:rsid w:val="00775CBB"/>
    <w:rsid w:val="0077781C"/>
    <w:rsid w:val="007779E2"/>
    <w:rsid w:val="0078088B"/>
    <w:rsid w:val="007808DA"/>
    <w:rsid w:val="00780924"/>
    <w:rsid w:val="00780F32"/>
    <w:rsid w:val="00782193"/>
    <w:rsid w:val="00782ADF"/>
    <w:rsid w:val="0078305B"/>
    <w:rsid w:val="00783BBD"/>
    <w:rsid w:val="00784732"/>
    <w:rsid w:val="007849AE"/>
    <w:rsid w:val="00784A3F"/>
    <w:rsid w:val="00785BE2"/>
    <w:rsid w:val="00790412"/>
    <w:rsid w:val="00793D3E"/>
    <w:rsid w:val="00794B7A"/>
    <w:rsid w:val="00794F39"/>
    <w:rsid w:val="007952CB"/>
    <w:rsid w:val="0079568D"/>
    <w:rsid w:val="007958A9"/>
    <w:rsid w:val="00796221"/>
    <w:rsid w:val="007964E2"/>
    <w:rsid w:val="00797AD5"/>
    <w:rsid w:val="007A0ED7"/>
    <w:rsid w:val="007A3708"/>
    <w:rsid w:val="007A3BA1"/>
    <w:rsid w:val="007A44C0"/>
    <w:rsid w:val="007A51B7"/>
    <w:rsid w:val="007A6069"/>
    <w:rsid w:val="007A76FC"/>
    <w:rsid w:val="007A77D6"/>
    <w:rsid w:val="007A7E73"/>
    <w:rsid w:val="007B1C85"/>
    <w:rsid w:val="007B2835"/>
    <w:rsid w:val="007B29A0"/>
    <w:rsid w:val="007B2A95"/>
    <w:rsid w:val="007B4BCD"/>
    <w:rsid w:val="007B64D0"/>
    <w:rsid w:val="007B66BA"/>
    <w:rsid w:val="007B73BA"/>
    <w:rsid w:val="007B7966"/>
    <w:rsid w:val="007C0413"/>
    <w:rsid w:val="007C15EA"/>
    <w:rsid w:val="007C16AC"/>
    <w:rsid w:val="007C3366"/>
    <w:rsid w:val="007C4532"/>
    <w:rsid w:val="007C6A04"/>
    <w:rsid w:val="007D0717"/>
    <w:rsid w:val="007D14D6"/>
    <w:rsid w:val="007D57F3"/>
    <w:rsid w:val="007D5E24"/>
    <w:rsid w:val="007D7B05"/>
    <w:rsid w:val="007E3172"/>
    <w:rsid w:val="007E339F"/>
    <w:rsid w:val="007E366B"/>
    <w:rsid w:val="007E3756"/>
    <w:rsid w:val="007E4E34"/>
    <w:rsid w:val="007E67AA"/>
    <w:rsid w:val="007E686C"/>
    <w:rsid w:val="007E7683"/>
    <w:rsid w:val="007E7FB1"/>
    <w:rsid w:val="007F0856"/>
    <w:rsid w:val="007F175F"/>
    <w:rsid w:val="007F18AB"/>
    <w:rsid w:val="007F25EB"/>
    <w:rsid w:val="007F5B1E"/>
    <w:rsid w:val="007F6A6A"/>
    <w:rsid w:val="00800A57"/>
    <w:rsid w:val="0080238E"/>
    <w:rsid w:val="00803B0F"/>
    <w:rsid w:val="00804388"/>
    <w:rsid w:val="00805B67"/>
    <w:rsid w:val="00806990"/>
    <w:rsid w:val="00807C11"/>
    <w:rsid w:val="008101AD"/>
    <w:rsid w:val="008107F1"/>
    <w:rsid w:val="008110F4"/>
    <w:rsid w:val="00811F87"/>
    <w:rsid w:val="008124F7"/>
    <w:rsid w:val="00814809"/>
    <w:rsid w:val="0081499E"/>
    <w:rsid w:val="00814BAA"/>
    <w:rsid w:val="00815F39"/>
    <w:rsid w:val="00815FDA"/>
    <w:rsid w:val="00816739"/>
    <w:rsid w:val="008172CA"/>
    <w:rsid w:val="0082433E"/>
    <w:rsid w:val="008249A0"/>
    <w:rsid w:val="00827204"/>
    <w:rsid w:val="0083006B"/>
    <w:rsid w:val="00831765"/>
    <w:rsid w:val="008318FA"/>
    <w:rsid w:val="00833011"/>
    <w:rsid w:val="0083564B"/>
    <w:rsid w:val="00840B03"/>
    <w:rsid w:val="0084181D"/>
    <w:rsid w:val="00841C43"/>
    <w:rsid w:val="00843AAA"/>
    <w:rsid w:val="00843C1C"/>
    <w:rsid w:val="00844689"/>
    <w:rsid w:val="00847ACD"/>
    <w:rsid w:val="00850BD1"/>
    <w:rsid w:val="008511B0"/>
    <w:rsid w:val="008549E8"/>
    <w:rsid w:val="008558FA"/>
    <w:rsid w:val="00857239"/>
    <w:rsid w:val="008649D2"/>
    <w:rsid w:val="00864FCF"/>
    <w:rsid w:val="00864FE4"/>
    <w:rsid w:val="00865F46"/>
    <w:rsid w:val="008661B8"/>
    <w:rsid w:val="008662BB"/>
    <w:rsid w:val="0086644A"/>
    <w:rsid w:val="00867FE0"/>
    <w:rsid w:val="00870881"/>
    <w:rsid w:val="00870F12"/>
    <w:rsid w:val="0087120B"/>
    <w:rsid w:val="008716A5"/>
    <w:rsid w:val="008717DD"/>
    <w:rsid w:val="00871B60"/>
    <w:rsid w:val="00873465"/>
    <w:rsid w:val="00874358"/>
    <w:rsid w:val="008760BF"/>
    <w:rsid w:val="008764C7"/>
    <w:rsid w:val="0087715C"/>
    <w:rsid w:val="00877B6B"/>
    <w:rsid w:val="00877F63"/>
    <w:rsid w:val="00877F87"/>
    <w:rsid w:val="00881E30"/>
    <w:rsid w:val="00884BC5"/>
    <w:rsid w:val="008855B2"/>
    <w:rsid w:val="00885864"/>
    <w:rsid w:val="008860BC"/>
    <w:rsid w:val="00886BFA"/>
    <w:rsid w:val="00887956"/>
    <w:rsid w:val="00890895"/>
    <w:rsid w:val="00892876"/>
    <w:rsid w:val="0089324B"/>
    <w:rsid w:val="008945CB"/>
    <w:rsid w:val="00894CEB"/>
    <w:rsid w:val="00895447"/>
    <w:rsid w:val="00895E24"/>
    <w:rsid w:val="00896118"/>
    <w:rsid w:val="00897696"/>
    <w:rsid w:val="008A1205"/>
    <w:rsid w:val="008A1432"/>
    <w:rsid w:val="008A28F4"/>
    <w:rsid w:val="008A3418"/>
    <w:rsid w:val="008A3EC1"/>
    <w:rsid w:val="008A50A0"/>
    <w:rsid w:val="008A59C8"/>
    <w:rsid w:val="008A5D48"/>
    <w:rsid w:val="008A646B"/>
    <w:rsid w:val="008A751E"/>
    <w:rsid w:val="008A7726"/>
    <w:rsid w:val="008B0BAC"/>
    <w:rsid w:val="008B13C5"/>
    <w:rsid w:val="008B203A"/>
    <w:rsid w:val="008B23C4"/>
    <w:rsid w:val="008B3024"/>
    <w:rsid w:val="008B3FCC"/>
    <w:rsid w:val="008B4861"/>
    <w:rsid w:val="008B49CA"/>
    <w:rsid w:val="008B6AA1"/>
    <w:rsid w:val="008B7D81"/>
    <w:rsid w:val="008B7E6B"/>
    <w:rsid w:val="008C09F8"/>
    <w:rsid w:val="008C0A8F"/>
    <w:rsid w:val="008C154C"/>
    <w:rsid w:val="008C313F"/>
    <w:rsid w:val="008C35A3"/>
    <w:rsid w:val="008C36CE"/>
    <w:rsid w:val="008D34BC"/>
    <w:rsid w:val="008D36EB"/>
    <w:rsid w:val="008D3DA6"/>
    <w:rsid w:val="008D544A"/>
    <w:rsid w:val="008D5979"/>
    <w:rsid w:val="008D6B66"/>
    <w:rsid w:val="008D75B3"/>
    <w:rsid w:val="008E0DC5"/>
    <w:rsid w:val="008E3182"/>
    <w:rsid w:val="008E5A03"/>
    <w:rsid w:val="008E61F1"/>
    <w:rsid w:val="008F1B05"/>
    <w:rsid w:val="008F23E8"/>
    <w:rsid w:val="008F262E"/>
    <w:rsid w:val="008F3B72"/>
    <w:rsid w:val="008F4814"/>
    <w:rsid w:val="008F63F2"/>
    <w:rsid w:val="008F6C6B"/>
    <w:rsid w:val="008F796B"/>
    <w:rsid w:val="00901369"/>
    <w:rsid w:val="00904454"/>
    <w:rsid w:val="009054E5"/>
    <w:rsid w:val="0090593D"/>
    <w:rsid w:val="00905EDF"/>
    <w:rsid w:val="0090625E"/>
    <w:rsid w:val="009077C0"/>
    <w:rsid w:val="00911039"/>
    <w:rsid w:val="0091153A"/>
    <w:rsid w:val="00913BBB"/>
    <w:rsid w:val="009157D9"/>
    <w:rsid w:val="0091618D"/>
    <w:rsid w:val="00917440"/>
    <w:rsid w:val="009175CC"/>
    <w:rsid w:val="009178DE"/>
    <w:rsid w:val="00917CFD"/>
    <w:rsid w:val="00921325"/>
    <w:rsid w:val="00921EFD"/>
    <w:rsid w:val="00923048"/>
    <w:rsid w:val="00924054"/>
    <w:rsid w:val="00924B61"/>
    <w:rsid w:val="00925B63"/>
    <w:rsid w:val="0092668F"/>
    <w:rsid w:val="00926D65"/>
    <w:rsid w:val="00927261"/>
    <w:rsid w:val="00927520"/>
    <w:rsid w:val="00931852"/>
    <w:rsid w:val="00932C60"/>
    <w:rsid w:val="00933932"/>
    <w:rsid w:val="00933C27"/>
    <w:rsid w:val="00934585"/>
    <w:rsid w:val="009357FD"/>
    <w:rsid w:val="009360DD"/>
    <w:rsid w:val="009365E0"/>
    <w:rsid w:val="00936983"/>
    <w:rsid w:val="00936EE8"/>
    <w:rsid w:val="009401CF"/>
    <w:rsid w:val="00941594"/>
    <w:rsid w:val="0094202D"/>
    <w:rsid w:val="00942C4B"/>
    <w:rsid w:val="0094346A"/>
    <w:rsid w:val="0094400D"/>
    <w:rsid w:val="00944A90"/>
    <w:rsid w:val="00944FBC"/>
    <w:rsid w:val="009462C0"/>
    <w:rsid w:val="009462CD"/>
    <w:rsid w:val="009467C0"/>
    <w:rsid w:val="00947A22"/>
    <w:rsid w:val="00950426"/>
    <w:rsid w:val="009514A8"/>
    <w:rsid w:val="00952BAB"/>
    <w:rsid w:val="00952E41"/>
    <w:rsid w:val="0095419A"/>
    <w:rsid w:val="00954F04"/>
    <w:rsid w:val="00954F44"/>
    <w:rsid w:val="00955381"/>
    <w:rsid w:val="00955BFA"/>
    <w:rsid w:val="0095655F"/>
    <w:rsid w:val="0095692C"/>
    <w:rsid w:val="00960653"/>
    <w:rsid w:val="00960AA0"/>
    <w:rsid w:val="009612D8"/>
    <w:rsid w:val="0096157C"/>
    <w:rsid w:val="009615BE"/>
    <w:rsid w:val="0096181F"/>
    <w:rsid w:val="00961EEC"/>
    <w:rsid w:val="009620B6"/>
    <w:rsid w:val="00963481"/>
    <w:rsid w:val="0096378D"/>
    <w:rsid w:val="00963A4E"/>
    <w:rsid w:val="00963C7E"/>
    <w:rsid w:val="00964476"/>
    <w:rsid w:val="00964E1F"/>
    <w:rsid w:val="009657ED"/>
    <w:rsid w:val="0096733E"/>
    <w:rsid w:val="00967642"/>
    <w:rsid w:val="009676A7"/>
    <w:rsid w:val="0096775F"/>
    <w:rsid w:val="00970BB3"/>
    <w:rsid w:val="009711C6"/>
    <w:rsid w:val="0097261C"/>
    <w:rsid w:val="00972EE3"/>
    <w:rsid w:val="00974BC3"/>
    <w:rsid w:val="00976973"/>
    <w:rsid w:val="00980084"/>
    <w:rsid w:val="00980D2C"/>
    <w:rsid w:val="00982D9E"/>
    <w:rsid w:val="00983C38"/>
    <w:rsid w:val="0098739E"/>
    <w:rsid w:val="00987C6B"/>
    <w:rsid w:val="00990DA4"/>
    <w:rsid w:val="0099131A"/>
    <w:rsid w:val="00995118"/>
    <w:rsid w:val="00995479"/>
    <w:rsid w:val="00995BD7"/>
    <w:rsid w:val="009971B2"/>
    <w:rsid w:val="009979F0"/>
    <w:rsid w:val="009A10AD"/>
    <w:rsid w:val="009A23C0"/>
    <w:rsid w:val="009A273C"/>
    <w:rsid w:val="009A2ABD"/>
    <w:rsid w:val="009A2D4E"/>
    <w:rsid w:val="009A402C"/>
    <w:rsid w:val="009A53C4"/>
    <w:rsid w:val="009A5E0D"/>
    <w:rsid w:val="009A62FF"/>
    <w:rsid w:val="009A73DF"/>
    <w:rsid w:val="009B0931"/>
    <w:rsid w:val="009B13FA"/>
    <w:rsid w:val="009B271A"/>
    <w:rsid w:val="009B2FD0"/>
    <w:rsid w:val="009B355D"/>
    <w:rsid w:val="009B4A43"/>
    <w:rsid w:val="009B4E05"/>
    <w:rsid w:val="009B61FB"/>
    <w:rsid w:val="009B6532"/>
    <w:rsid w:val="009B6873"/>
    <w:rsid w:val="009B70BC"/>
    <w:rsid w:val="009B7999"/>
    <w:rsid w:val="009C056D"/>
    <w:rsid w:val="009C1B37"/>
    <w:rsid w:val="009C5466"/>
    <w:rsid w:val="009C5976"/>
    <w:rsid w:val="009C5EF2"/>
    <w:rsid w:val="009C5EFF"/>
    <w:rsid w:val="009C7C84"/>
    <w:rsid w:val="009D0DE9"/>
    <w:rsid w:val="009D1AEF"/>
    <w:rsid w:val="009D27E4"/>
    <w:rsid w:val="009D2842"/>
    <w:rsid w:val="009D30DE"/>
    <w:rsid w:val="009D3968"/>
    <w:rsid w:val="009D47A9"/>
    <w:rsid w:val="009D545A"/>
    <w:rsid w:val="009E0517"/>
    <w:rsid w:val="009E238B"/>
    <w:rsid w:val="009E4922"/>
    <w:rsid w:val="009E5523"/>
    <w:rsid w:val="009E609F"/>
    <w:rsid w:val="009E6151"/>
    <w:rsid w:val="009E6343"/>
    <w:rsid w:val="009E6A7E"/>
    <w:rsid w:val="009E73FD"/>
    <w:rsid w:val="009E7465"/>
    <w:rsid w:val="009F0E1F"/>
    <w:rsid w:val="009F3437"/>
    <w:rsid w:val="009F3B3B"/>
    <w:rsid w:val="009F5A17"/>
    <w:rsid w:val="009F62AF"/>
    <w:rsid w:val="009F6689"/>
    <w:rsid w:val="009F69A3"/>
    <w:rsid w:val="00A018C0"/>
    <w:rsid w:val="00A02F3A"/>
    <w:rsid w:val="00A031AA"/>
    <w:rsid w:val="00A05591"/>
    <w:rsid w:val="00A05975"/>
    <w:rsid w:val="00A05B45"/>
    <w:rsid w:val="00A05DCE"/>
    <w:rsid w:val="00A06142"/>
    <w:rsid w:val="00A06F0C"/>
    <w:rsid w:val="00A105C5"/>
    <w:rsid w:val="00A11039"/>
    <w:rsid w:val="00A117EB"/>
    <w:rsid w:val="00A135B8"/>
    <w:rsid w:val="00A15A51"/>
    <w:rsid w:val="00A166F2"/>
    <w:rsid w:val="00A177AC"/>
    <w:rsid w:val="00A22FF4"/>
    <w:rsid w:val="00A230B9"/>
    <w:rsid w:val="00A23828"/>
    <w:rsid w:val="00A239F5"/>
    <w:rsid w:val="00A24856"/>
    <w:rsid w:val="00A24AFB"/>
    <w:rsid w:val="00A256E2"/>
    <w:rsid w:val="00A259BE"/>
    <w:rsid w:val="00A2602D"/>
    <w:rsid w:val="00A26CDD"/>
    <w:rsid w:val="00A27EB4"/>
    <w:rsid w:val="00A33D97"/>
    <w:rsid w:val="00A3444B"/>
    <w:rsid w:val="00A34C6D"/>
    <w:rsid w:val="00A35DF7"/>
    <w:rsid w:val="00A376A5"/>
    <w:rsid w:val="00A42634"/>
    <w:rsid w:val="00A42957"/>
    <w:rsid w:val="00A45287"/>
    <w:rsid w:val="00A46403"/>
    <w:rsid w:val="00A46566"/>
    <w:rsid w:val="00A47433"/>
    <w:rsid w:val="00A47E3A"/>
    <w:rsid w:val="00A51005"/>
    <w:rsid w:val="00A5164C"/>
    <w:rsid w:val="00A516E5"/>
    <w:rsid w:val="00A52715"/>
    <w:rsid w:val="00A53EB3"/>
    <w:rsid w:val="00A54814"/>
    <w:rsid w:val="00A5481B"/>
    <w:rsid w:val="00A552B9"/>
    <w:rsid w:val="00A56784"/>
    <w:rsid w:val="00A56FC8"/>
    <w:rsid w:val="00A620D2"/>
    <w:rsid w:val="00A63BE0"/>
    <w:rsid w:val="00A65370"/>
    <w:rsid w:val="00A65648"/>
    <w:rsid w:val="00A65A57"/>
    <w:rsid w:val="00A665BC"/>
    <w:rsid w:val="00A67667"/>
    <w:rsid w:val="00A67AC8"/>
    <w:rsid w:val="00A72174"/>
    <w:rsid w:val="00A73346"/>
    <w:rsid w:val="00A75070"/>
    <w:rsid w:val="00A752E3"/>
    <w:rsid w:val="00A75642"/>
    <w:rsid w:val="00A77563"/>
    <w:rsid w:val="00A80175"/>
    <w:rsid w:val="00A8025E"/>
    <w:rsid w:val="00A80F39"/>
    <w:rsid w:val="00A81748"/>
    <w:rsid w:val="00A82718"/>
    <w:rsid w:val="00A828F6"/>
    <w:rsid w:val="00A832DC"/>
    <w:rsid w:val="00A83709"/>
    <w:rsid w:val="00A83802"/>
    <w:rsid w:val="00A83DAF"/>
    <w:rsid w:val="00A84DFB"/>
    <w:rsid w:val="00A87A96"/>
    <w:rsid w:val="00A908E0"/>
    <w:rsid w:val="00A92997"/>
    <w:rsid w:val="00A9409E"/>
    <w:rsid w:val="00A97633"/>
    <w:rsid w:val="00A976CD"/>
    <w:rsid w:val="00A97B1A"/>
    <w:rsid w:val="00AA190B"/>
    <w:rsid w:val="00AA1D78"/>
    <w:rsid w:val="00AA237D"/>
    <w:rsid w:val="00AA3C4B"/>
    <w:rsid w:val="00AA45C8"/>
    <w:rsid w:val="00AA772A"/>
    <w:rsid w:val="00AA7F73"/>
    <w:rsid w:val="00AB053B"/>
    <w:rsid w:val="00AB2541"/>
    <w:rsid w:val="00AB5446"/>
    <w:rsid w:val="00AB5AF8"/>
    <w:rsid w:val="00AC00D6"/>
    <w:rsid w:val="00AC0269"/>
    <w:rsid w:val="00AC0426"/>
    <w:rsid w:val="00AC04D6"/>
    <w:rsid w:val="00AC0BB0"/>
    <w:rsid w:val="00AC217B"/>
    <w:rsid w:val="00AC2484"/>
    <w:rsid w:val="00AC2D37"/>
    <w:rsid w:val="00AC34CC"/>
    <w:rsid w:val="00AC4440"/>
    <w:rsid w:val="00AC445F"/>
    <w:rsid w:val="00AC534C"/>
    <w:rsid w:val="00AC5D57"/>
    <w:rsid w:val="00AC7ABF"/>
    <w:rsid w:val="00AD0591"/>
    <w:rsid w:val="00AD0A0F"/>
    <w:rsid w:val="00AD0A2D"/>
    <w:rsid w:val="00AD4888"/>
    <w:rsid w:val="00AD7C4A"/>
    <w:rsid w:val="00AE0354"/>
    <w:rsid w:val="00AE14AE"/>
    <w:rsid w:val="00AE1E1F"/>
    <w:rsid w:val="00AE25EE"/>
    <w:rsid w:val="00AE2B37"/>
    <w:rsid w:val="00AE351F"/>
    <w:rsid w:val="00AE3AAE"/>
    <w:rsid w:val="00AE3BE9"/>
    <w:rsid w:val="00AE4D0D"/>
    <w:rsid w:val="00AE560F"/>
    <w:rsid w:val="00AE61C6"/>
    <w:rsid w:val="00AE6B04"/>
    <w:rsid w:val="00AE790B"/>
    <w:rsid w:val="00AF12FC"/>
    <w:rsid w:val="00AF1BBB"/>
    <w:rsid w:val="00AF1BE4"/>
    <w:rsid w:val="00AF2685"/>
    <w:rsid w:val="00AF2F4B"/>
    <w:rsid w:val="00AF340C"/>
    <w:rsid w:val="00AF4474"/>
    <w:rsid w:val="00AF447C"/>
    <w:rsid w:val="00AF4AB4"/>
    <w:rsid w:val="00AF5530"/>
    <w:rsid w:val="00AF6393"/>
    <w:rsid w:val="00AF6DEB"/>
    <w:rsid w:val="00AF7118"/>
    <w:rsid w:val="00AF7733"/>
    <w:rsid w:val="00B00995"/>
    <w:rsid w:val="00B02404"/>
    <w:rsid w:val="00B040B2"/>
    <w:rsid w:val="00B041AC"/>
    <w:rsid w:val="00B04D84"/>
    <w:rsid w:val="00B06507"/>
    <w:rsid w:val="00B0652D"/>
    <w:rsid w:val="00B06E4C"/>
    <w:rsid w:val="00B10F9A"/>
    <w:rsid w:val="00B12B68"/>
    <w:rsid w:val="00B132DB"/>
    <w:rsid w:val="00B13AC9"/>
    <w:rsid w:val="00B15645"/>
    <w:rsid w:val="00B15D98"/>
    <w:rsid w:val="00B21D58"/>
    <w:rsid w:val="00B21D8B"/>
    <w:rsid w:val="00B222AF"/>
    <w:rsid w:val="00B22B5B"/>
    <w:rsid w:val="00B22D2A"/>
    <w:rsid w:val="00B23475"/>
    <w:rsid w:val="00B24D00"/>
    <w:rsid w:val="00B24D75"/>
    <w:rsid w:val="00B2559B"/>
    <w:rsid w:val="00B25DAB"/>
    <w:rsid w:val="00B27898"/>
    <w:rsid w:val="00B27F72"/>
    <w:rsid w:val="00B32F66"/>
    <w:rsid w:val="00B34EC7"/>
    <w:rsid w:val="00B35E51"/>
    <w:rsid w:val="00B36AB5"/>
    <w:rsid w:val="00B4015B"/>
    <w:rsid w:val="00B40217"/>
    <w:rsid w:val="00B40B31"/>
    <w:rsid w:val="00B40E9B"/>
    <w:rsid w:val="00B41258"/>
    <w:rsid w:val="00B41A87"/>
    <w:rsid w:val="00B43E10"/>
    <w:rsid w:val="00B43E75"/>
    <w:rsid w:val="00B43EF7"/>
    <w:rsid w:val="00B44305"/>
    <w:rsid w:val="00B44527"/>
    <w:rsid w:val="00B4605B"/>
    <w:rsid w:val="00B5180C"/>
    <w:rsid w:val="00B51887"/>
    <w:rsid w:val="00B520A8"/>
    <w:rsid w:val="00B52617"/>
    <w:rsid w:val="00B53F5D"/>
    <w:rsid w:val="00B5427B"/>
    <w:rsid w:val="00B550E5"/>
    <w:rsid w:val="00B560F8"/>
    <w:rsid w:val="00B60B13"/>
    <w:rsid w:val="00B60B9F"/>
    <w:rsid w:val="00B60EC3"/>
    <w:rsid w:val="00B62101"/>
    <w:rsid w:val="00B621CD"/>
    <w:rsid w:val="00B642FD"/>
    <w:rsid w:val="00B64CD5"/>
    <w:rsid w:val="00B65171"/>
    <w:rsid w:val="00B65A90"/>
    <w:rsid w:val="00B65E4E"/>
    <w:rsid w:val="00B67BC7"/>
    <w:rsid w:val="00B7099E"/>
    <w:rsid w:val="00B7198C"/>
    <w:rsid w:val="00B71F46"/>
    <w:rsid w:val="00B72E05"/>
    <w:rsid w:val="00B732AD"/>
    <w:rsid w:val="00B74B14"/>
    <w:rsid w:val="00B7551E"/>
    <w:rsid w:val="00B75BB9"/>
    <w:rsid w:val="00B778F1"/>
    <w:rsid w:val="00B801BD"/>
    <w:rsid w:val="00B802D8"/>
    <w:rsid w:val="00B810B1"/>
    <w:rsid w:val="00B8141D"/>
    <w:rsid w:val="00B8416A"/>
    <w:rsid w:val="00B8479E"/>
    <w:rsid w:val="00B85E09"/>
    <w:rsid w:val="00B86441"/>
    <w:rsid w:val="00B872FD"/>
    <w:rsid w:val="00B87395"/>
    <w:rsid w:val="00B874D9"/>
    <w:rsid w:val="00B902E2"/>
    <w:rsid w:val="00B915CC"/>
    <w:rsid w:val="00B9221E"/>
    <w:rsid w:val="00B92573"/>
    <w:rsid w:val="00B93390"/>
    <w:rsid w:val="00B96CCD"/>
    <w:rsid w:val="00B97833"/>
    <w:rsid w:val="00BA0D89"/>
    <w:rsid w:val="00BA0EFE"/>
    <w:rsid w:val="00BA193B"/>
    <w:rsid w:val="00BA2340"/>
    <w:rsid w:val="00BA2CB8"/>
    <w:rsid w:val="00BA472A"/>
    <w:rsid w:val="00BA48E5"/>
    <w:rsid w:val="00BA6F18"/>
    <w:rsid w:val="00BB0365"/>
    <w:rsid w:val="00BB0D12"/>
    <w:rsid w:val="00BB0DC3"/>
    <w:rsid w:val="00BB14F2"/>
    <w:rsid w:val="00BB3542"/>
    <w:rsid w:val="00BB3707"/>
    <w:rsid w:val="00BB4CD2"/>
    <w:rsid w:val="00BB5731"/>
    <w:rsid w:val="00BB5DB4"/>
    <w:rsid w:val="00BB6F03"/>
    <w:rsid w:val="00BB77B4"/>
    <w:rsid w:val="00BC14A9"/>
    <w:rsid w:val="00BC2352"/>
    <w:rsid w:val="00BC45A5"/>
    <w:rsid w:val="00BC51E1"/>
    <w:rsid w:val="00BC5E88"/>
    <w:rsid w:val="00BC6F55"/>
    <w:rsid w:val="00BD04BC"/>
    <w:rsid w:val="00BD13BE"/>
    <w:rsid w:val="00BD1A1F"/>
    <w:rsid w:val="00BD1E98"/>
    <w:rsid w:val="00BD4F0E"/>
    <w:rsid w:val="00BD7611"/>
    <w:rsid w:val="00BE0EE6"/>
    <w:rsid w:val="00BE2954"/>
    <w:rsid w:val="00BE483C"/>
    <w:rsid w:val="00BE5A52"/>
    <w:rsid w:val="00BE5BA7"/>
    <w:rsid w:val="00BE66B1"/>
    <w:rsid w:val="00BE7D2C"/>
    <w:rsid w:val="00BF0739"/>
    <w:rsid w:val="00BF0BDC"/>
    <w:rsid w:val="00BF1797"/>
    <w:rsid w:val="00BF294B"/>
    <w:rsid w:val="00BF29AD"/>
    <w:rsid w:val="00BF2B2A"/>
    <w:rsid w:val="00BF3D5D"/>
    <w:rsid w:val="00BF3F2D"/>
    <w:rsid w:val="00BF40D2"/>
    <w:rsid w:val="00BF54BB"/>
    <w:rsid w:val="00BF5B58"/>
    <w:rsid w:val="00BF64B9"/>
    <w:rsid w:val="00C00BC5"/>
    <w:rsid w:val="00C00E6F"/>
    <w:rsid w:val="00C019CF"/>
    <w:rsid w:val="00C03E7C"/>
    <w:rsid w:val="00C03ED3"/>
    <w:rsid w:val="00C05E3B"/>
    <w:rsid w:val="00C06EFD"/>
    <w:rsid w:val="00C10279"/>
    <w:rsid w:val="00C1031F"/>
    <w:rsid w:val="00C1068F"/>
    <w:rsid w:val="00C11703"/>
    <w:rsid w:val="00C12073"/>
    <w:rsid w:val="00C12687"/>
    <w:rsid w:val="00C13BED"/>
    <w:rsid w:val="00C14833"/>
    <w:rsid w:val="00C15A8A"/>
    <w:rsid w:val="00C15E77"/>
    <w:rsid w:val="00C17F0A"/>
    <w:rsid w:val="00C200E6"/>
    <w:rsid w:val="00C201F4"/>
    <w:rsid w:val="00C2022E"/>
    <w:rsid w:val="00C21128"/>
    <w:rsid w:val="00C22870"/>
    <w:rsid w:val="00C22905"/>
    <w:rsid w:val="00C229A3"/>
    <w:rsid w:val="00C22D3E"/>
    <w:rsid w:val="00C2388A"/>
    <w:rsid w:val="00C238D8"/>
    <w:rsid w:val="00C249BB"/>
    <w:rsid w:val="00C24D8B"/>
    <w:rsid w:val="00C26A02"/>
    <w:rsid w:val="00C26D69"/>
    <w:rsid w:val="00C311C0"/>
    <w:rsid w:val="00C31ECE"/>
    <w:rsid w:val="00C3348C"/>
    <w:rsid w:val="00C33DC1"/>
    <w:rsid w:val="00C33FEC"/>
    <w:rsid w:val="00C343BE"/>
    <w:rsid w:val="00C347CF"/>
    <w:rsid w:val="00C34990"/>
    <w:rsid w:val="00C34F2F"/>
    <w:rsid w:val="00C35A39"/>
    <w:rsid w:val="00C3662B"/>
    <w:rsid w:val="00C4005D"/>
    <w:rsid w:val="00C41448"/>
    <w:rsid w:val="00C42355"/>
    <w:rsid w:val="00C428DA"/>
    <w:rsid w:val="00C42C83"/>
    <w:rsid w:val="00C42FA1"/>
    <w:rsid w:val="00C451D4"/>
    <w:rsid w:val="00C452E7"/>
    <w:rsid w:val="00C45EA4"/>
    <w:rsid w:val="00C51E81"/>
    <w:rsid w:val="00C51F14"/>
    <w:rsid w:val="00C53911"/>
    <w:rsid w:val="00C5476A"/>
    <w:rsid w:val="00C54993"/>
    <w:rsid w:val="00C5544F"/>
    <w:rsid w:val="00C56A53"/>
    <w:rsid w:val="00C573DC"/>
    <w:rsid w:val="00C61256"/>
    <w:rsid w:val="00C62D34"/>
    <w:rsid w:val="00C6319B"/>
    <w:rsid w:val="00C63EF8"/>
    <w:rsid w:val="00C63F71"/>
    <w:rsid w:val="00C645A7"/>
    <w:rsid w:val="00C64FBA"/>
    <w:rsid w:val="00C65672"/>
    <w:rsid w:val="00C66D8F"/>
    <w:rsid w:val="00C6722A"/>
    <w:rsid w:val="00C672B3"/>
    <w:rsid w:val="00C703B4"/>
    <w:rsid w:val="00C71405"/>
    <w:rsid w:val="00C718D0"/>
    <w:rsid w:val="00C7394F"/>
    <w:rsid w:val="00C73CEB"/>
    <w:rsid w:val="00C741EF"/>
    <w:rsid w:val="00C74504"/>
    <w:rsid w:val="00C756A9"/>
    <w:rsid w:val="00C75B3E"/>
    <w:rsid w:val="00C75F46"/>
    <w:rsid w:val="00C77B1E"/>
    <w:rsid w:val="00C77D1C"/>
    <w:rsid w:val="00C81BB5"/>
    <w:rsid w:val="00C82AE6"/>
    <w:rsid w:val="00C82BE4"/>
    <w:rsid w:val="00C8355C"/>
    <w:rsid w:val="00C83DE0"/>
    <w:rsid w:val="00C83E56"/>
    <w:rsid w:val="00C85707"/>
    <w:rsid w:val="00C85DC9"/>
    <w:rsid w:val="00C85ED2"/>
    <w:rsid w:val="00C87024"/>
    <w:rsid w:val="00C87AE4"/>
    <w:rsid w:val="00C909C9"/>
    <w:rsid w:val="00C92807"/>
    <w:rsid w:val="00C92866"/>
    <w:rsid w:val="00C94BA6"/>
    <w:rsid w:val="00C95342"/>
    <w:rsid w:val="00C97661"/>
    <w:rsid w:val="00C97FC6"/>
    <w:rsid w:val="00CA0AB1"/>
    <w:rsid w:val="00CA10E8"/>
    <w:rsid w:val="00CA1305"/>
    <w:rsid w:val="00CA3555"/>
    <w:rsid w:val="00CA5984"/>
    <w:rsid w:val="00CA69C7"/>
    <w:rsid w:val="00CA6F9B"/>
    <w:rsid w:val="00CA78BD"/>
    <w:rsid w:val="00CB0F4F"/>
    <w:rsid w:val="00CB1608"/>
    <w:rsid w:val="00CB2C83"/>
    <w:rsid w:val="00CB3651"/>
    <w:rsid w:val="00CB37EC"/>
    <w:rsid w:val="00CB3BD6"/>
    <w:rsid w:val="00CB513A"/>
    <w:rsid w:val="00CB689A"/>
    <w:rsid w:val="00CB70D2"/>
    <w:rsid w:val="00CB7316"/>
    <w:rsid w:val="00CB7333"/>
    <w:rsid w:val="00CB7474"/>
    <w:rsid w:val="00CC2928"/>
    <w:rsid w:val="00CC2956"/>
    <w:rsid w:val="00CC2E18"/>
    <w:rsid w:val="00CC480A"/>
    <w:rsid w:val="00CC4C61"/>
    <w:rsid w:val="00CC4E5F"/>
    <w:rsid w:val="00CC6BF7"/>
    <w:rsid w:val="00CC7211"/>
    <w:rsid w:val="00CD2171"/>
    <w:rsid w:val="00CD2A3E"/>
    <w:rsid w:val="00CD2F9E"/>
    <w:rsid w:val="00CD32A9"/>
    <w:rsid w:val="00CD3459"/>
    <w:rsid w:val="00CD408B"/>
    <w:rsid w:val="00CD5967"/>
    <w:rsid w:val="00CD5970"/>
    <w:rsid w:val="00CD644E"/>
    <w:rsid w:val="00CD7212"/>
    <w:rsid w:val="00CD73FE"/>
    <w:rsid w:val="00CE0CF7"/>
    <w:rsid w:val="00CE145C"/>
    <w:rsid w:val="00CE2011"/>
    <w:rsid w:val="00CE588C"/>
    <w:rsid w:val="00CE6BDC"/>
    <w:rsid w:val="00CE7C00"/>
    <w:rsid w:val="00CF16A5"/>
    <w:rsid w:val="00CF1CE8"/>
    <w:rsid w:val="00CF22F8"/>
    <w:rsid w:val="00CF36DB"/>
    <w:rsid w:val="00CF581B"/>
    <w:rsid w:val="00CF5AFC"/>
    <w:rsid w:val="00CF74CE"/>
    <w:rsid w:val="00D004B5"/>
    <w:rsid w:val="00D0079E"/>
    <w:rsid w:val="00D02068"/>
    <w:rsid w:val="00D03079"/>
    <w:rsid w:val="00D045CD"/>
    <w:rsid w:val="00D0559E"/>
    <w:rsid w:val="00D066BB"/>
    <w:rsid w:val="00D07159"/>
    <w:rsid w:val="00D0753B"/>
    <w:rsid w:val="00D0772D"/>
    <w:rsid w:val="00D10D16"/>
    <w:rsid w:val="00D11C89"/>
    <w:rsid w:val="00D12C14"/>
    <w:rsid w:val="00D14D33"/>
    <w:rsid w:val="00D14F44"/>
    <w:rsid w:val="00D15DC5"/>
    <w:rsid w:val="00D161D2"/>
    <w:rsid w:val="00D21FB1"/>
    <w:rsid w:val="00D22890"/>
    <w:rsid w:val="00D22F04"/>
    <w:rsid w:val="00D24BC4"/>
    <w:rsid w:val="00D26054"/>
    <w:rsid w:val="00D2746B"/>
    <w:rsid w:val="00D30B42"/>
    <w:rsid w:val="00D31CD7"/>
    <w:rsid w:val="00D32E9F"/>
    <w:rsid w:val="00D343FD"/>
    <w:rsid w:val="00D3462C"/>
    <w:rsid w:val="00D3480E"/>
    <w:rsid w:val="00D34932"/>
    <w:rsid w:val="00D35304"/>
    <w:rsid w:val="00D36FF8"/>
    <w:rsid w:val="00D4469B"/>
    <w:rsid w:val="00D455C2"/>
    <w:rsid w:val="00D46152"/>
    <w:rsid w:val="00D4666F"/>
    <w:rsid w:val="00D501CB"/>
    <w:rsid w:val="00D50206"/>
    <w:rsid w:val="00D50AFC"/>
    <w:rsid w:val="00D50E8D"/>
    <w:rsid w:val="00D51955"/>
    <w:rsid w:val="00D5240B"/>
    <w:rsid w:val="00D537BD"/>
    <w:rsid w:val="00D54136"/>
    <w:rsid w:val="00D56009"/>
    <w:rsid w:val="00D565A0"/>
    <w:rsid w:val="00D56C25"/>
    <w:rsid w:val="00D5710F"/>
    <w:rsid w:val="00D57A9F"/>
    <w:rsid w:val="00D62AEA"/>
    <w:rsid w:val="00D62C2A"/>
    <w:rsid w:val="00D63858"/>
    <w:rsid w:val="00D6484B"/>
    <w:rsid w:val="00D65232"/>
    <w:rsid w:val="00D653C4"/>
    <w:rsid w:val="00D653FB"/>
    <w:rsid w:val="00D66372"/>
    <w:rsid w:val="00D66B02"/>
    <w:rsid w:val="00D670EC"/>
    <w:rsid w:val="00D67A69"/>
    <w:rsid w:val="00D72C5F"/>
    <w:rsid w:val="00D73DC1"/>
    <w:rsid w:val="00D74373"/>
    <w:rsid w:val="00D744E0"/>
    <w:rsid w:val="00D75A87"/>
    <w:rsid w:val="00D76C4A"/>
    <w:rsid w:val="00D77414"/>
    <w:rsid w:val="00D8082C"/>
    <w:rsid w:val="00D8171A"/>
    <w:rsid w:val="00D822CD"/>
    <w:rsid w:val="00D827B5"/>
    <w:rsid w:val="00D838D0"/>
    <w:rsid w:val="00D83B4B"/>
    <w:rsid w:val="00D85CB2"/>
    <w:rsid w:val="00D86ED5"/>
    <w:rsid w:val="00D86F70"/>
    <w:rsid w:val="00D872A3"/>
    <w:rsid w:val="00D8744F"/>
    <w:rsid w:val="00D90C3F"/>
    <w:rsid w:val="00D91D44"/>
    <w:rsid w:val="00D92D65"/>
    <w:rsid w:val="00D930C6"/>
    <w:rsid w:val="00D932D5"/>
    <w:rsid w:val="00D93359"/>
    <w:rsid w:val="00D93527"/>
    <w:rsid w:val="00D9372D"/>
    <w:rsid w:val="00D937F0"/>
    <w:rsid w:val="00D93A0C"/>
    <w:rsid w:val="00D949F6"/>
    <w:rsid w:val="00D94B7B"/>
    <w:rsid w:val="00D94D81"/>
    <w:rsid w:val="00D94D8B"/>
    <w:rsid w:val="00D964B6"/>
    <w:rsid w:val="00D96595"/>
    <w:rsid w:val="00DA010C"/>
    <w:rsid w:val="00DA11A7"/>
    <w:rsid w:val="00DA2051"/>
    <w:rsid w:val="00DA20BA"/>
    <w:rsid w:val="00DA2299"/>
    <w:rsid w:val="00DA22FA"/>
    <w:rsid w:val="00DA2412"/>
    <w:rsid w:val="00DA5FE0"/>
    <w:rsid w:val="00DA63C7"/>
    <w:rsid w:val="00DA6524"/>
    <w:rsid w:val="00DA6895"/>
    <w:rsid w:val="00DB0DB9"/>
    <w:rsid w:val="00DB19F4"/>
    <w:rsid w:val="00DB20DF"/>
    <w:rsid w:val="00DB2D25"/>
    <w:rsid w:val="00DB37CB"/>
    <w:rsid w:val="00DB3ADC"/>
    <w:rsid w:val="00DB757D"/>
    <w:rsid w:val="00DB7846"/>
    <w:rsid w:val="00DC061B"/>
    <w:rsid w:val="00DC0A2B"/>
    <w:rsid w:val="00DC1225"/>
    <w:rsid w:val="00DC1ABD"/>
    <w:rsid w:val="00DC1C81"/>
    <w:rsid w:val="00DC27A2"/>
    <w:rsid w:val="00DC3E96"/>
    <w:rsid w:val="00DC46C5"/>
    <w:rsid w:val="00DC6B0B"/>
    <w:rsid w:val="00DC7C32"/>
    <w:rsid w:val="00DD082F"/>
    <w:rsid w:val="00DD08DC"/>
    <w:rsid w:val="00DD09CD"/>
    <w:rsid w:val="00DD169A"/>
    <w:rsid w:val="00DD20E3"/>
    <w:rsid w:val="00DD2300"/>
    <w:rsid w:val="00DD26C4"/>
    <w:rsid w:val="00DD2953"/>
    <w:rsid w:val="00DD3FBD"/>
    <w:rsid w:val="00DD6B85"/>
    <w:rsid w:val="00DE14DC"/>
    <w:rsid w:val="00DE1FEB"/>
    <w:rsid w:val="00DE2182"/>
    <w:rsid w:val="00DE264C"/>
    <w:rsid w:val="00DE2E41"/>
    <w:rsid w:val="00DE33AB"/>
    <w:rsid w:val="00DE3A29"/>
    <w:rsid w:val="00DE3E70"/>
    <w:rsid w:val="00DE5CA9"/>
    <w:rsid w:val="00DE65FB"/>
    <w:rsid w:val="00DE6BFE"/>
    <w:rsid w:val="00DE71F8"/>
    <w:rsid w:val="00DF006A"/>
    <w:rsid w:val="00DF2354"/>
    <w:rsid w:val="00DF2623"/>
    <w:rsid w:val="00DF3440"/>
    <w:rsid w:val="00DF3640"/>
    <w:rsid w:val="00DF4D8B"/>
    <w:rsid w:val="00DF601E"/>
    <w:rsid w:val="00E00A9F"/>
    <w:rsid w:val="00E0133B"/>
    <w:rsid w:val="00E01819"/>
    <w:rsid w:val="00E03D93"/>
    <w:rsid w:val="00E04619"/>
    <w:rsid w:val="00E050A9"/>
    <w:rsid w:val="00E050F0"/>
    <w:rsid w:val="00E05A20"/>
    <w:rsid w:val="00E060A3"/>
    <w:rsid w:val="00E06ECF"/>
    <w:rsid w:val="00E075A0"/>
    <w:rsid w:val="00E1098E"/>
    <w:rsid w:val="00E11F72"/>
    <w:rsid w:val="00E125E7"/>
    <w:rsid w:val="00E126CD"/>
    <w:rsid w:val="00E14E63"/>
    <w:rsid w:val="00E16431"/>
    <w:rsid w:val="00E16B7A"/>
    <w:rsid w:val="00E17016"/>
    <w:rsid w:val="00E176FF"/>
    <w:rsid w:val="00E17FD9"/>
    <w:rsid w:val="00E21986"/>
    <w:rsid w:val="00E21C00"/>
    <w:rsid w:val="00E24080"/>
    <w:rsid w:val="00E245CE"/>
    <w:rsid w:val="00E2481A"/>
    <w:rsid w:val="00E25893"/>
    <w:rsid w:val="00E271A6"/>
    <w:rsid w:val="00E33808"/>
    <w:rsid w:val="00E33A51"/>
    <w:rsid w:val="00E347E5"/>
    <w:rsid w:val="00E34B23"/>
    <w:rsid w:val="00E34C64"/>
    <w:rsid w:val="00E3550D"/>
    <w:rsid w:val="00E361EB"/>
    <w:rsid w:val="00E3701D"/>
    <w:rsid w:val="00E40427"/>
    <w:rsid w:val="00E41353"/>
    <w:rsid w:val="00E4164C"/>
    <w:rsid w:val="00E41790"/>
    <w:rsid w:val="00E41DBC"/>
    <w:rsid w:val="00E43E08"/>
    <w:rsid w:val="00E4631B"/>
    <w:rsid w:val="00E46D36"/>
    <w:rsid w:val="00E50258"/>
    <w:rsid w:val="00E50405"/>
    <w:rsid w:val="00E5090A"/>
    <w:rsid w:val="00E52BAD"/>
    <w:rsid w:val="00E52D7E"/>
    <w:rsid w:val="00E542A8"/>
    <w:rsid w:val="00E54BB6"/>
    <w:rsid w:val="00E54FA9"/>
    <w:rsid w:val="00E55B29"/>
    <w:rsid w:val="00E566D7"/>
    <w:rsid w:val="00E5701B"/>
    <w:rsid w:val="00E6000F"/>
    <w:rsid w:val="00E64279"/>
    <w:rsid w:val="00E647D5"/>
    <w:rsid w:val="00E64E66"/>
    <w:rsid w:val="00E652C9"/>
    <w:rsid w:val="00E65487"/>
    <w:rsid w:val="00E65C8A"/>
    <w:rsid w:val="00E66D3A"/>
    <w:rsid w:val="00E66FEB"/>
    <w:rsid w:val="00E677D8"/>
    <w:rsid w:val="00E67953"/>
    <w:rsid w:val="00E7072D"/>
    <w:rsid w:val="00E74115"/>
    <w:rsid w:val="00E74FBF"/>
    <w:rsid w:val="00E75828"/>
    <w:rsid w:val="00E75F2F"/>
    <w:rsid w:val="00E76C64"/>
    <w:rsid w:val="00E773D2"/>
    <w:rsid w:val="00E77FD6"/>
    <w:rsid w:val="00E80BAB"/>
    <w:rsid w:val="00E80BB5"/>
    <w:rsid w:val="00E815E9"/>
    <w:rsid w:val="00E82B20"/>
    <w:rsid w:val="00E8403B"/>
    <w:rsid w:val="00E87273"/>
    <w:rsid w:val="00E92406"/>
    <w:rsid w:val="00E92CB3"/>
    <w:rsid w:val="00E92E4D"/>
    <w:rsid w:val="00E92F75"/>
    <w:rsid w:val="00E94B68"/>
    <w:rsid w:val="00E95034"/>
    <w:rsid w:val="00E96C90"/>
    <w:rsid w:val="00E97133"/>
    <w:rsid w:val="00E97BE8"/>
    <w:rsid w:val="00E97DB1"/>
    <w:rsid w:val="00EA202C"/>
    <w:rsid w:val="00EA2B31"/>
    <w:rsid w:val="00EA424B"/>
    <w:rsid w:val="00EA49F3"/>
    <w:rsid w:val="00EA5139"/>
    <w:rsid w:val="00EA58BC"/>
    <w:rsid w:val="00EA58D3"/>
    <w:rsid w:val="00EA5B8E"/>
    <w:rsid w:val="00EA5E71"/>
    <w:rsid w:val="00EB0190"/>
    <w:rsid w:val="00EB1C5C"/>
    <w:rsid w:val="00EB3203"/>
    <w:rsid w:val="00EB4A50"/>
    <w:rsid w:val="00EB600B"/>
    <w:rsid w:val="00EB6725"/>
    <w:rsid w:val="00EC0ABA"/>
    <w:rsid w:val="00EC16FA"/>
    <w:rsid w:val="00EC1736"/>
    <w:rsid w:val="00EC3A25"/>
    <w:rsid w:val="00EC3CE5"/>
    <w:rsid w:val="00EC3CF0"/>
    <w:rsid w:val="00EC4A7E"/>
    <w:rsid w:val="00EC5CDA"/>
    <w:rsid w:val="00EC67EF"/>
    <w:rsid w:val="00EC7659"/>
    <w:rsid w:val="00EC7724"/>
    <w:rsid w:val="00EC7B3B"/>
    <w:rsid w:val="00ED0870"/>
    <w:rsid w:val="00ED0F68"/>
    <w:rsid w:val="00ED1A64"/>
    <w:rsid w:val="00ED1D66"/>
    <w:rsid w:val="00ED2638"/>
    <w:rsid w:val="00ED3B46"/>
    <w:rsid w:val="00ED3BBF"/>
    <w:rsid w:val="00ED53D2"/>
    <w:rsid w:val="00ED73BE"/>
    <w:rsid w:val="00EE0029"/>
    <w:rsid w:val="00EE0060"/>
    <w:rsid w:val="00EE0813"/>
    <w:rsid w:val="00EE3858"/>
    <w:rsid w:val="00EE566D"/>
    <w:rsid w:val="00EE6008"/>
    <w:rsid w:val="00EE6432"/>
    <w:rsid w:val="00EE69ED"/>
    <w:rsid w:val="00EE702B"/>
    <w:rsid w:val="00EE7047"/>
    <w:rsid w:val="00EF0A9D"/>
    <w:rsid w:val="00EF1301"/>
    <w:rsid w:val="00EF1414"/>
    <w:rsid w:val="00EF370B"/>
    <w:rsid w:val="00EF459A"/>
    <w:rsid w:val="00EF5B29"/>
    <w:rsid w:val="00EF78EE"/>
    <w:rsid w:val="00F005DD"/>
    <w:rsid w:val="00F00714"/>
    <w:rsid w:val="00F01F80"/>
    <w:rsid w:val="00F0265C"/>
    <w:rsid w:val="00F03890"/>
    <w:rsid w:val="00F049B9"/>
    <w:rsid w:val="00F04C2A"/>
    <w:rsid w:val="00F04D79"/>
    <w:rsid w:val="00F05BCA"/>
    <w:rsid w:val="00F05E50"/>
    <w:rsid w:val="00F06FF0"/>
    <w:rsid w:val="00F07295"/>
    <w:rsid w:val="00F07E54"/>
    <w:rsid w:val="00F1083A"/>
    <w:rsid w:val="00F1104E"/>
    <w:rsid w:val="00F12202"/>
    <w:rsid w:val="00F12294"/>
    <w:rsid w:val="00F126D2"/>
    <w:rsid w:val="00F13D9D"/>
    <w:rsid w:val="00F158F6"/>
    <w:rsid w:val="00F164B0"/>
    <w:rsid w:val="00F1663E"/>
    <w:rsid w:val="00F21221"/>
    <w:rsid w:val="00F22D47"/>
    <w:rsid w:val="00F23D46"/>
    <w:rsid w:val="00F2462F"/>
    <w:rsid w:val="00F25B88"/>
    <w:rsid w:val="00F26CF9"/>
    <w:rsid w:val="00F30E87"/>
    <w:rsid w:val="00F31BC0"/>
    <w:rsid w:val="00F31F42"/>
    <w:rsid w:val="00F343F3"/>
    <w:rsid w:val="00F34AC9"/>
    <w:rsid w:val="00F35B92"/>
    <w:rsid w:val="00F37F8A"/>
    <w:rsid w:val="00F4197E"/>
    <w:rsid w:val="00F421F3"/>
    <w:rsid w:val="00F42857"/>
    <w:rsid w:val="00F45B5F"/>
    <w:rsid w:val="00F46041"/>
    <w:rsid w:val="00F46A2F"/>
    <w:rsid w:val="00F503B6"/>
    <w:rsid w:val="00F5172D"/>
    <w:rsid w:val="00F53D6E"/>
    <w:rsid w:val="00F5643B"/>
    <w:rsid w:val="00F5727E"/>
    <w:rsid w:val="00F60380"/>
    <w:rsid w:val="00F60DEF"/>
    <w:rsid w:val="00F611D4"/>
    <w:rsid w:val="00F624BB"/>
    <w:rsid w:val="00F627C4"/>
    <w:rsid w:val="00F63E19"/>
    <w:rsid w:val="00F64C2A"/>
    <w:rsid w:val="00F65C0D"/>
    <w:rsid w:val="00F6661A"/>
    <w:rsid w:val="00F66811"/>
    <w:rsid w:val="00F6682A"/>
    <w:rsid w:val="00F66B8E"/>
    <w:rsid w:val="00F66C80"/>
    <w:rsid w:val="00F67180"/>
    <w:rsid w:val="00F67385"/>
    <w:rsid w:val="00F67A46"/>
    <w:rsid w:val="00F703DB"/>
    <w:rsid w:val="00F7057B"/>
    <w:rsid w:val="00F73E76"/>
    <w:rsid w:val="00F74845"/>
    <w:rsid w:val="00F76D93"/>
    <w:rsid w:val="00F773C4"/>
    <w:rsid w:val="00F80F8B"/>
    <w:rsid w:val="00F80FAB"/>
    <w:rsid w:val="00F815C9"/>
    <w:rsid w:val="00F8228B"/>
    <w:rsid w:val="00F8357D"/>
    <w:rsid w:val="00F8395F"/>
    <w:rsid w:val="00F83C58"/>
    <w:rsid w:val="00F84909"/>
    <w:rsid w:val="00F84DC3"/>
    <w:rsid w:val="00F86261"/>
    <w:rsid w:val="00F8652B"/>
    <w:rsid w:val="00F86D1F"/>
    <w:rsid w:val="00F87993"/>
    <w:rsid w:val="00F901DC"/>
    <w:rsid w:val="00F9037D"/>
    <w:rsid w:val="00F90BC2"/>
    <w:rsid w:val="00F91760"/>
    <w:rsid w:val="00F9383D"/>
    <w:rsid w:val="00F94255"/>
    <w:rsid w:val="00F948F4"/>
    <w:rsid w:val="00F9495D"/>
    <w:rsid w:val="00FA1513"/>
    <w:rsid w:val="00FA1C1D"/>
    <w:rsid w:val="00FA1D8D"/>
    <w:rsid w:val="00FA460F"/>
    <w:rsid w:val="00FA769A"/>
    <w:rsid w:val="00FB01E6"/>
    <w:rsid w:val="00FB11BB"/>
    <w:rsid w:val="00FB13F4"/>
    <w:rsid w:val="00FB170F"/>
    <w:rsid w:val="00FB3CED"/>
    <w:rsid w:val="00FB3EB7"/>
    <w:rsid w:val="00FB4EE5"/>
    <w:rsid w:val="00FB6C57"/>
    <w:rsid w:val="00FC0602"/>
    <w:rsid w:val="00FC1682"/>
    <w:rsid w:val="00FC1CD6"/>
    <w:rsid w:val="00FC4034"/>
    <w:rsid w:val="00FC4FB3"/>
    <w:rsid w:val="00FC5B82"/>
    <w:rsid w:val="00FC5D25"/>
    <w:rsid w:val="00FC618F"/>
    <w:rsid w:val="00FC65B0"/>
    <w:rsid w:val="00FC73B8"/>
    <w:rsid w:val="00FD011F"/>
    <w:rsid w:val="00FD0DAD"/>
    <w:rsid w:val="00FD157D"/>
    <w:rsid w:val="00FD19A6"/>
    <w:rsid w:val="00FD31A0"/>
    <w:rsid w:val="00FD32F4"/>
    <w:rsid w:val="00FD3C97"/>
    <w:rsid w:val="00FD4276"/>
    <w:rsid w:val="00FD647E"/>
    <w:rsid w:val="00FD671D"/>
    <w:rsid w:val="00FD6943"/>
    <w:rsid w:val="00FE09D5"/>
    <w:rsid w:val="00FE1965"/>
    <w:rsid w:val="00FE459A"/>
    <w:rsid w:val="00FE5E30"/>
    <w:rsid w:val="00FE74A2"/>
    <w:rsid w:val="00FF0A5D"/>
    <w:rsid w:val="00FF4B88"/>
    <w:rsid w:val="00FF4EBC"/>
    <w:rsid w:val="00FF6115"/>
    <w:rsid w:val="00FF61F1"/>
    <w:rsid w:val="00FF6246"/>
    <w:rsid w:val="00FF71D3"/>
    <w:rsid w:val="00FF739F"/>
    <w:rsid w:val="00FF7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0D3055"/>
    <w:pPr>
      <w:spacing w:before="120"/>
      <w:jc w:val="both"/>
    </w:pPr>
    <w:rPr>
      <w:rFonts w:ascii="Arial" w:hAnsi="Arial" w:cs="Arial"/>
    </w:rPr>
  </w:style>
  <w:style w:type="paragraph" w:styleId="Nadpis1">
    <w:name w:val="heading 1"/>
    <w:basedOn w:val="Normln"/>
    <w:next w:val="Normln"/>
    <w:link w:val="Nadpis1Char"/>
    <w:uiPriority w:val="99"/>
    <w:qFormat/>
    <w:rsid w:val="00924B61"/>
    <w:pPr>
      <w:keepNext/>
      <w:numPr>
        <w:numId w:val="15"/>
      </w:numPr>
      <w:spacing w:before="360" w:after="180"/>
      <w:jc w:val="left"/>
      <w:outlineLvl w:val="0"/>
    </w:pPr>
    <w:rPr>
      <w:rFonts w:ascii="Times New Roman" w:hAnsi="Times New Roman"/>
      <w:b/>
      <w:bCs/>
      <w:kern w:val="32"/>
      <w:sz w:val="40"/>
      <w:szCs w:val="32"/>
    </w:rPr>
  </w:style>
  <w:style w:type="paragraph" w:styleId="Nadpis2">
    <w:name w:val="heading 2"/>
    <w:basedOn w:val="Normln"/>
    <w:next w:val="Normln"/>
    <w:link w:val="Nadpis2Char"/>
    <w:uiPriority w:val="99"/>
    <w:qFormat/>
    <w:rsid w:val="00947A22"/>
    <w:pPr>
      <w:keepNext/>
      <w:numPr>
        <w:ilvl w:val="1"/>
        <w:numId w:val="15"/>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
    <w:basedOn w:val="Normln"/>
    <w:next w:val="Normln"/>
    <w:link w:val="Nadpis3Char"/>
    <w:uiPriority w:val="99"/>
    <w:qFormat/>
    <w:rsid w:val="00B7099E"/>
    <w:pPr>
      <w:keepNext/>
      <w:numPr>
        <w:ilvl w:val="2"/>
        <w:numId w:val="15"/>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15"/>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15"/>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15"/>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15"/>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15"/>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15"/>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24B61"/>
    <w:rPr>
      <w:rFonts w:cs="Arial"/>
      <w:b/>
      <w:bCs/>
      <w:kern w:val="32"/>
      <w:sz w:val="40"/>
      <w:szCs w:val="32"/>
    </w:rPr>
  </w:style>
  <w:style w:type="character" w:customStyle="1" w:styleId="Nadpis2Char">
    <w:name w:val="Nadpis 2 Char"/>
    <w:basedOn w:val="Standardnpsmoodstavce"/>
    <w:link w:val="Nadpis2"/>
    <w:uiPriority w:val="99"/>
    <w:rsid w:val="00947A22"/>
    <w:rPr>
      <w:rFonts w:cs="Arial"/>
      <w:b/>
      <w:bCs/>
      <w:iCs/>
      <w:sz w:val="28"/>
      <w:szCs w:val="28"/>
      <w:lang w:val="en-US" w:eastAsia="en-US"/>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B7099E"/>
    <w:rPr>
      <w:rFonts w:cs="Arial"/>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rsid w:val="00B87395"/>
    <w:rPr>
      <w:rFonts w:ascii="Arial" w:hAnsi="Arial" w:cs="Arial"/>
      <w:b/>
      <w:bCs/>
      <w:sz w:val="28"/>
      <w:szCs w:val="28"/>
      <w:lang w:val="en-US" w:eastAsia="en-US"/>
    </w:rPr>
  </w:style>
  <w:style w:type="character" w:customStyle="1" w:styleId="Nadpis5Char">
    <w:name w:val="Nadpis 5 Char"/>
    <w:aliases w:val="_2.podnadpis Char"/>
    <w:basedOn w:val="Standardnpsmoodstavce"/>
    <w:link w:val="Nadpis5"/>
    <w:uiPriority w:val="99"/>
    <w:rsid w:val="00B87395"/>
    <w:rPr>
      <w:rFonts w:ascii="Arial" w:hAnsi="Arial" w:cs="Arial"/>
      <w:b/>
      <w:bCs/>
      <w:i/>
      <w:iCs/>
      <w:sz w:val="26"/>
      <w:szCs w:val="26"/>
      <w:lang w:val="en-US" w:eastAsia="en-US"/>
    </w:rPr>
  </w:style>
  <w:style w:type="character" w:customStyle="1" w:styleId="Nadpis6Char">
    <w:name w:val="Nadpis 6 Char"/>
    <w:basedOn w:val="Standardnpsmoodstavce"/>
    <w:link w:val="Nadpis6"/>
    <w:uiPriority w:val="99"/>
    <w:rsid w:val="00B87395"/>
    <w:rPr>
      <w:rFonts w:ascii="Arial" w:hAnsi="Arial" w:cs="Arial"/>
      <w:b/>
      <w:bCs/>
      <w:sz w:val="22"/>
      <w:szCs w:val="22"/>
      <w:lang w:val="en-US" w:eastAsia="en-US"/>
    </w:rPr>
  </w:style>
  <w:style w:type="character" w:customStyle="1" w:styleId="Nadpis7Char">
    <w:name w:val="Nadpis 7 Char"/>
    <w:basedOn w:val="Standardnpsmoodstavce"/>
    <w:link w:val="Nadpis7"/>
    <w:uiPriority w:val="99"/>
    <w:rsid w:val="00B87395"/>
    <w:rPr>
      <w:rFonts w:ascii="Arial" w:hAnsi="Arial" w:cs="Arial"/>
      <w:sz w:val="24"/>
      <w:szCs w:val="24"/>
      <w:lang w:val="en-US" w:eastAsia="en-US"/>
    </w:rPr>
  </w:style>
  <w:style w:type="character" w:customStyle="1" w:styleId="Nadpis8Char">
    <w:name w:val="Nadpis 8 Char"/>
    <w:basedOn w:val="Standardnpsmoodstavce"/>
    <w:link w:val="Nadpis8"/>
    <w:uiPriority w:val="99"/>
    <w:rsid w:val="00B87395"/>
    <w:rPr>
      <w:rFonts w:ascii="Arial" w:hAnsi="Arial" w:cs="Arial"/>
      <w:i/>
      <w:iCs/>
      <w:sz w:val="24"/>
      <w:szCs w:val="24"/>
      <w:lang w:val="en-US" w:eastAsia="en-US"/>
    </w:rPr>
  </w:style>
  <w:style w:type="character" w:customStyle="1" w:styleId="Nadpis9Char">
    <w:name w:val="Nadpis 9 Char"/>
    <w:aliases w:val="Nadpis 91 Char"/>
    <w:basedOn w:val="Standardnpsmoodstavce"/>
    <w:link w:val="Nadpis9"/>
    <w:uiPriority w:val="99"/>
    <w:rsid w:val="00B87395"/>
    <w:rPr>
      <w:rFonts w:ascii="Arial" w:hAnsi="Arial" w:cs="Arial"/>
      <w:sz w:val="22"/>
      <w:szCs w:val="22"/>
      <w:lang w:val="en-US" w:eastAsia="en-US"/>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basedOn w:val="Standardnpsmoodstavce"/>
    <w:link w:val="Textbubliny"/>
    <w:uiPriority w:val="99"/>
    <w:semiHidden/>
    <w:rsid w:val="00B87395"/>
    <w:rPr>
      <w:sz w:val="2"/>
      <w:szCs w:val="2"/>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basedOn w:val="Standardnpsmoodstavce"/>
    <w:link w:val="Zhlav"/>
    <w:uiPriority w:val="99"/>
    <w:rsid w:val="00B87395"/>
    <w:rPr>
      <w:rFonts w:ascii="Arial" w:hAnsi="Arial" w:cs="Arial"/>
      <w:sz w:val="20"/>
      <w:szCs w:val="20"/>
    </w:rPr>
  </w:style>
  <w:style w:type="paragraph" w:styleId="Zpat">
    <w:name w:val="footer"/>
    <w:basedOn w:val="Normln"/>
    <w:link w:val="ZpatChar"/>
    <w:rsid w:val="006E54BB"/>
    <w:pPr>
      <w:tabs>
        <w:tab w:val="center" w:pos="4536"/>
        <w:tab w:val="right" w:pos="9072"/>
      </w:tabs>
    </w:pPr>
  </w:style>
  <w:style w:type="character" w:customStyle="1" w:styleId="ZpatChar">
    <w:name w:val="Zápatí Char"/>
    <w:basedOn w:val="Standardnpsmoodstavce"/>
    <w:link w:val="Zpat"/>
    <w:uiPriority w:val="99"/>
    <w:semiHidden/>
    <w:rsid w:val="00B87395"/>
    <w:rPr>
      <w:rFonts w:ascii="Arial" w:hAnsi="Arial" w:cs="Arial"/>
      <w:sz w:val="20"/>
      <w:szCs w:val="20"/>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character" w:styleId="Hypertextovodkaz">
    <w:name w:val="Hyperlink"/>
    <w:basedOn w:val="Standardnpsmoodstavce"/>
    <w:uiPriority w:val="99"/>
    <w:rsid w:val="003355D3"/>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rsid w:val="003355D3"/>
    <w:pPr>
      <w:spacing w:before="120"/>
      <w:ind w:left="0"/>
      <w:jc w:val="both"/>
    </w:pPr>
    <w:rPr>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basedOn w:val="Standardnpsmoodstavce"/>
    <w:link w:val="Zkladntextodsazen"/>
    <w:uiPriority w:val="99"/>
    <w:semiHidden/>
    <w:rsid w:val="00B87395"/>
    <w:rPr>
      <w:rFonts w:ascii="Arial" w:hAnsi="Arial" w:cs="Arial"/>
      <w:sz w:val="20"/>
      <w:szCs w:val="20"/>
    </w:rPr>
  </w:style>
  <w:style w:type="paragraph" w:customStyle="1" w:styleId="Style3Char">
    <w:name w:val="Style3 Char"/>
    <w:basedOn w:val="Normln"/>
    <w:uiPriority w:val="99"/>
    <w:rsid w:val="003355D3"/>
    <w:pPr>
      <w:shd w:val="clear" w:color="auto" w:fill="FFFFFF"/>
      <w:spacing w:before="0"/>
    </w:pPr>
    <w:rPr>
      <w:sz w:val="22"/>
      <w:szCs w:val="22"/>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paragraph" w:customStyle="1" w:styleId="Pruka-Nadpis1">
    <w:name w:val="Příručka - Nadpis 1"/>
    <w:basedOn w:val="Normln"/>
    <w:next w:val="Normln"/>
    <w:rsid w:val="003355D3"/>
    <w:pPr>
      <w:keepNext/>
      <w:numPr>
        <w:numId w:val="5"/>
      </w:numPr>
      <w:spacing w:before="240" w:after="240"/>
      <w:jc w:val="left"/>
      <w:outlineLvl w:val="0"/>
    </w:pPr>
    <w:rPr>
      <w:rFonts w:ascii="Tahoma" w:hAnsi="Tahoma" w:cs="Tahoma"/>
      <w:b/>
      <w:bCs/>
      <w:kern w:val="32"/>
      <w:sz w:val="40"/>
      <w:szCs w:val="40"/>
    </w:rPr>
  </w:style>
  <w:style w:type="paragraph" w:customStyle="1" w:styleId="Pruky-Nadpis2">
    <w:name w:val="Příručky - Nadpis 2"/>
    <w:basedOn w:val="Normln"/>
    <w:next w:val="Normln"/>
    <w:rsid w:val="003355D3"/>
    <w:pPr>
      <w:keepNext/>
      <w:numPr>
        <w:ilvl w:val="1"/>
        <w:numId w:val="5"/>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uiPriority w:val="99"/>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rsid w:val="003A512C"/>
    <w:rPr>
      <w:rFonts w:ascii="Arial" w:hAnsi="Arial" w:cs="Arial"/>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uiPriority w:val="99"/>
    <w:rsid w:val="00B87395"/>
    <w:rPr>
      <w:rFonts w:ascii="Arial" w:hAnsi="Arial" w:cs="Arial"/>
      <w:sz w:val="20"/>
      <w:szCs w:val="20"/>
    </w:rPr>
  </w:style>
  <w:style w:type="character" w:styleId="Znakapoznpodarou">
    <w:name w:val="footnote reference"/>
    <w:aliases w:val="PGI Fußnote Ziffer,PGI Fußnote Ziffer + Times New Roman,12 b.,Zúžené o ..."/>
    <w:basedOn w:val="Standardnpsmoodstavce"/>
    <w:uiPriority w:val="99"/>
    <w:rsid w:val="003355D3"/>
    <w:rPr>
      <w:vertAlign w:val="superscript"/>
    </w:rPr>
  </w:style>
  <w:style w:type="table" w:styleId="Mkatabulky">
    <w:name w:val="Table Grid"/>
    <w:basedOn w:val="Normlntabulka"/>
    <w:uiPriority w:val="99"/>
    <w:rsid w:val="003355D3"/>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uiPriority w:val="99"/>
    <w:rsid w:val="003355D3"/>
    <w:pPr>
      <w:spacing w:before="0" w:after="120"/>
      <w:jc w:val="left"/>
    </w:pPr>
    <w:rPr>
      <w:sz w:val="24"/>
      <w:szCs w:val="24"/>
    </w:rPr>
  </w:style>
  <w:style w:type="character" w:customStyle="1" w:styleId="ZkladntextChar">
    <w:name w:val="Základní text Char"/>
    <w:basedOn w:val="Standardnpsmoodstavce"/>
    <w:link w:val="Zkladntext"/>
    <w:uiPriority w:val="99"/>
    <w:semiHidden/>
    <w:rsid w:val="00B87395"/>
    <w:rPr>
      <w:rFonts w:ascii="Arial" w:hAnsi="Arial" w:cs="Arial"/>
      <w:sz w:val="20"/>
      <w:szCs w:val="20"/>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sz w:val="22"/>
      <w:szCs w:val="22"/>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tabs>
        <w:tab w:val="num" w:pos="1004"/>
      </w:tabs>
      <w:spacing w:before="60"/>
      <w:ind w:left="1004" w:hanging="284"/>
    </w:pPr>
  </w:style>
  <w:style w:type="paragraph" w:customStyle="1" w:styleId="NADPIS1OM">
    <w:name w:val="NADPIS 1 OM"/>
    <w:basedOn w:val="Normln"/>
    <w:uiPriority w:val="99"/>
    <w:rsid w:val="003355D3"/>
    <w:pPr>
      <w:tabs>
        <w:tab w:val="num" w:pos="851"/>
      </w:tabs>
      <w:spacing w:before="600" w:after="120"/>
      <w:ind w:left="851" w:hanging="851"/>
    </w:pPr>
    <w:rPr>
      <w:b/>
      <w:bCs/>
      <w:sz w:val="36"/>
      <w:szCs w:val="36"/>
    </w:rPr>
  </w:style>
  <w:style w:type="paragraph" w:customStyle="1" w:styleId="NADPIS2OM">
    <w:name w:val="NADPIS 2 OM"/>
    <w:basedOn w:val="Normln"/>
    <w:uiPriority w:val="99"/>
    <w:rsid w:val="003355D3"/>
    <w:pPr>
      <w:tabs>
        <w:tab w:val="num" w:pos="851"/>
      </w:tabs>
      <w:spacing w:before="480" w:after="120"/>
      <w:ind w:left="851" w:hanging="851"/>
    </w:pPr>
    <w:rPr>
      <w:b/>
      <w:bCs/>
      <w:sz w:val="28"/>
      <w:szCs w:val="28"/>
    </w:rPr>
  </w:style>
  <w:style w:type="paragraph" w:customStyle="1" w:styleId="NADPIS3OM">
    <w:name w:val="NADPIS 3 OM"/>
    <w:basedOn w:val="Normln"/>
    <w:rsid w:val="003355D3"/>
    <w:pPr>
      <w:tabs>
        <w:tab w:val="num" w:pos="851"/>
      </w:tabs>
      <w:spacing w:before="480" w:after="120"/>
      <w:ind w:left="851" w:hanging="851"/>
    </w:pPr>
    <w:rPr>
      <w:b/>
      <w:bCs/>
    </w:rPr>
  </w:style>
  <w:style w:type="paragraph" w:customStyle="1" w:styleId="B4">
    <w:name w:val="B4"/>
    <w:basedOn w:val="Normln"/>
    <w:rsid w:val="003355D3"/>
    <w:pPr>
      <w:tabs>
        <w:tab w:val="num" w:pos="709"/>
      </w:tabs>
      <w:spacing w:before="240"/>
      <w:ind w:left="709"/>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basedOn w:val="Standardnpsmoodstavce"/>
    <w:link w:val="Zkladntext2"/>
    <w:uiPriority w:val="99"/>
    <w:semiHidden/>
    <w:rsid w:val="00B87395"/>
    <w:rPr>
      <w:rFonts w:ascii="Arial" w:hAnsi="Arial" w:cs="Arial"/>
      <w:sz w:val="20"/>
      <w:szCs w:val="20"/>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basedOn w:val="Standardnpsmoodstavce"/>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rsid w:val="00BB77B4"/>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BB77B4"/>
    <w:pPr>
      <w:spacing w:before="0"/>
      <w:ind w:right="-108"/>
    </w:pPr>
    <w:rPr>
      <w:b/>
      <w:bCs/>
      <w:sz w:val="28"/>
      <w:szCs w:val="28"/>
    </w:rPr>
  </w:style>
  <w:style w:type="character" w:customStyle="1" w:styleId="nadpis1CharChar">
    <w:name w:val="nadpis 1 Char Char"/>
    <w:basedOn w:val="Standardnpsmoodstavce"/>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sz w:val="22"/>
      <w:szCs w:val="22"/>
      <w:lang w:val="sk-SK" w:eastAsia="en-US"/>
    </w:rPr>
  </w:style>
  <w:style w:type="character" w:styleId="Sledovanodkaz">
    <w:name w:val="FollowedHyperlink"/>
    <w:basedOn w:val="Standardnpsmoodstavce"/>
    <w:uiPriority w:val="99"/>
    <w:rsid w:val="00597572"/>
    <w:rPr>
      <w:color w:val="800080"/>
      <w:u w:val="single"/>
    </w:rPr>
  </w:style>
  <w:style w:type="character" w:styleId="Odkaznakoment">
    <w:name w:val="annotation reference"/>
    <w:aliases w:val="Značka poznámky"/>
    <w:basedOn w:val="Standardnpsmoodstavce"/>
    <w:semiHidden/>
    <w:rsid w:val="001C43A9"/>
    <w:rPr>
      <w:sz w:val="16"/>
      <w:szCs w:val="16"/>
    </w:rPr>
  </w:style>
  <w:style w:type="paragraph" w:styleId="Textkomente">
    <w:name w:val="annotation text"/>
    <w:aliases w:val="Text poznámky"/>
    <w:basedOn w:val="Normln"/>
    <w:link w:val="TextkomenteChar"/>
    <w:semiHidden/>
    <w:rsid w:val="001C43A9"/>
  </w:style>
  <w:style w:type="character" w:customStyle="1" w:styleId="TextkomenteChar">
    <w:name w:val="Text komentáře Char"/>
    <w:aliases w:val="Text poznámky Char"/>
    <w:basedOn w:val="Standardnpsmoodstavce"/>
    <w:link w:val="Textkomente"/>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basedOn w:val="TextkomenteChar"/>
    <w:link w:val="Pedmtkomente"/>
    <w:uiPriority w:val="99"/>
    <w:semiHidden/>
    <w:rsid w:val="00B87395"/>
    <w:rPr>
      <w:rFonts w:ascii="Arial" w:hAnsi="Arial" w:cs="Arial"/>
      <w:b/>
      <w:bCs/>
      <w:sz w:val="20"/>
      <w:szCs w:val="20"/>
      <w:lang w:val="cs-CZ" w:eastAsia="cs-CZ"/>
    </w:rPr>
  </w:style>
  <w:style w:type="paragraph" w:customStyle="1" w:styleId="NORMALOM">
    <w:name w:val="NORMAL OM"/>
    <w:basedOn w:val="Normln"/>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rsid w:val="00293AF0"/>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9"/>
      </w:numPr>
      <w:ind w:left="709" w:hanging="709"/>
      <w:jc w:val="both"/>
    </w:pPr>
    <w:rPr>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basedOn w:val="Standardnpsmoodstavce"/>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697158"/>
    <w:pPr>
      <w:numPr>
        <w:numId w:val="10"/>
      </w:numPr>
      <w:spacing w:before="0" w:after="60"/>
      <w:contextualSpacing/>
    </w:pPr>
    <w:rPr>
      <w:sz w:val="24"/>
      <w:szCs w:val="24"/>
    </w:rPr>
  </w:style>
  <w:style w:type="character" w:customStyle="1" w:styleId="OdrkyMCCharChar">
    <w:name w:val="* Odrážky MC Char Char"/>
    <w:basedOn w:val="Standardnpsmoodstavce"/>
    <w:link w:val="OdrkyMC"/>
    <w:uiPriority w:val="99"/>
    <w:rsid w:val="00697158"/>
    <w:rPr>
      <w:rFonts w:ascii="Arial" w:hAnsi="Arial" w:cs="Arial"/>
      <w:sz w:val="24"/>
      <w:szCs w:val="24"/>
    </w:rPr>
  </w:style>
  <w:style w:type="paragraph" w:customStyle="1" w:styleId="CharCharCharCharCharCharCharCharCharCharCharCharChar">
    <w:name w:val="Char Char Char Char Char Char Char Char Char Char Char Char Char"/>
    <w:basedOn w:val="Normln"/>
    <w:rsid w:val="009E73FD"/>
    <w:pPr>
      <w:spacing w:before="0" w:after="160" w:line="240" w:lineRule="exact"/>
      <w:jc w:val="left"/>
    </w:pPr>
    <w:rPr>
      <w:rFonts w:ascii="Tahoma" w:hAnsi="Tahoma" w:cs="Tahoma"/>
      <w:lang w:val="en-US" w:eastAsia="en-US"/>
    </w:rPr>
  </w:style>
  <w:style w:type="character" w:styleId="Siln">
    <w:name w:val="Strong"/>
    <w:basedOn w:val="Standardnpsmoodstavce"/>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ED0870"/>
    <w:pPr>
      <w:spacing w:before="0" w:after="160" w:line="240" w:lineRule="exact"/>
      <w:jc w:val="left"/>
    </w:pPr>
    <w:rPr>
      <w:rFonts w:ascii="Tahoma" w:hAnsi="Tahoma" w:cs="Tahoma"/>
      <w:lang w:val="en-US" w:eastAsia="en-US"/>
    </w:rPr>
  </w:style>
  <w:style w:type="paragraph" w:styleId="Rozloendokumentu">
    <w:name w:val="Document Map"/>
    <w:basedOn w:val="Normln"/>
    <w:link w:val="RozloendokumentuChar"/>
    <w:uiPriority w:val="99"/>
    <w:semiHidden/>
    <w:rsid w:val="006C07B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C07B5"/>
    <w:rPr>
      <w:rFonts w:ascii="Tahoma" w:hAnsi="Tahoma" w:cs="Tahoma"/>
      <w:sz w:val="16"/>
      <w:szCs w:val="16"/>
    </w:rPr>
  </w:style>
  <w:style w:type="paragraph" w:customStyle="1" w:styleId="Char4CharCharCharCharCharCharCharCharCharCharCharCharCharCharCharChar1CharChar2CharCharChar1">
    <w:name w:val="Char4 Char Char Char Char Char Char Char Char Char Char Char Char Char Char Char Char1 Char Char2 Char Char Char1"/>
    <w:basedOn w:val="Normln"/>
    <w:rsid w:val="0009028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1">
    <w:name w:val="Char Char Char Char Char Char Char Char Char Char Char Char Char1"/>
    <w:basedOn w:val="Normln"/>
    <w:rsid w:val="0063278E"/>
    <w:pPr>
      <w:spacing w:before="0" w:after="160" w:line="240" w:lineRule="exact"/>
      <w:jc w:val="left"/>
    </w:pPr>
    <w:rPr>
      <w:rFonts w:ascii="Tahoma" w:hAnsi="Tahoma" w:cs="Times New Roman"/>
      <w:lang w:val="en-US" w:eastAsia="en-US"/>
    </w:rPr>
  </w:style>
  <w:style w:type="paragraph" w:styleId="Titulek">
    <w:name w:val="caption"/>
    <w:basedOn w:val="Normln"/>
    <w:next w:val="Normln"/>
    <w:qFormat/>
    <w:rsid w:val="009612D8"/>
    <w:pPr>
      <w:spacing w:after="120"/>
    </w:pPr>
    <w:rPr>
      <w:b/>
      <w:bCs/>
    </w:rPr>
  </w:style>
  <w:style w:type="paragraph" w:customStyle="1" w:styleId="PPZPodstavec">
    <w:name w:val="PPZP odstavec"/>
    <w:basedOn w:val="Normln"/>
    <w:rsid w:val="00B43EF7"/>
    <w:pPr>
      <w:numPr>
        <w:numId w:val="14"/>
      </w:numPr>
    </w:p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rsid w:val="00CC6BF7"/>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070A4F"/>
    <w:rPr>
      <w:rFonts w:ascii="Arial" w:hAnsi="Arial" w:cs="Arial"/>
    </w:rPr>
  </w:style>
  <w:style w:type="paragraph" w:customStyle="1" w:styleId="Pruka-ZkladnstylCharChar1Char">
    <w:name w:val="Příručka - Základní styl Char Char1 Char"/>
    <w:basedOn w:val="Normln"/>
    <w:rsid w:val="00A65370"/>
    <w:pPr>
      <w:spacing w:before="0" w:after="120"/>
    </w:pPr>
    <w:rPr>
      <w:rFonts w:ascii="Times New Roman" w:hAnsi="Times New Roman" w:cs="Times New Roman"/>
      <w:sz w:val="24"/>
    </w:rPr>
  </w:style>
  <w:style w:type="paragraph" w:styleId="Zkladntext3">
    <w:name w:val="Body Text 3"/>
    <w:basedOn w:val="Normln"/>
    <w:link w:val="Zkladntext3Char"/>
    <w:rsid w:val="005410ED"/>
    <w:pPr>
      <w:spacing w:after="120"/>
    </w:pPr>
    <w:rPr>
      <w:sz w:val="16"/>
      <w:szCs w:val="16"/>
    </w:rPr>
  </w:style>
  <w:style w:type="character" w:customStyle="1" w:styleId="Zkladntext3Char">
    <w:name w:val="Základní text 3 Char"/>
    <w:basedOn w:val="Standardnpsmoodstavce"/>
    <w:link w:val="Zkladntext3"/>
    <w:rsid w:val="005410ED"/>
    <w:rPr>
      <w:rFonts w:ascii="Arial" w:hAnsi="Arial" w:cs="Arial"/>
      <w:sz w:val="16"/>
      <w:szCs w:val="16"/>
    </w:rPr>
  </w:style>
  <w:style w:type="paragraph" w:customStyle="1" w:styleId="Bn">
    <w:name w:val="Běžný"/>
    <w:basedOn w:val="Normln"/>
    <w:rsid w:val="00DF4D8B"/>
    <w:pPr>
      <w:spacing w:before="0" w:after="120"/>
    </w:pPr>
    <w:rPr>
      <w:rFonts w:cs="Times New Roman"/>
      <w:szCs w:val="24"/>
    </w:rPr>
  </w:style>
  <w:style w:type="paragraph" w:customStyle="1" w:styleId="Bn0">
    <w:name w:val="Běžné"/>
    <w:basedOn w:val="Prosttext"/>
    <w:rsid w:val="00584583"/>
  </w:style>
  <w:style w:type="paragraph" w:styleId="Prosttext">
    <w:name w:val="Plain Text"/>
    <w:basedOn w:val="Normln"/>
    <w:link w:val="ProsttextChar"/>
    <w:uiPriority w:val="99"/>
    <w:semiHidden/>
    <w:unhideWhenUsed/>
    <w:rsid w:val="00584583"/>
    <w:rPr>
      <w:rFonts w:ascii="Courier New" w:hAnsi="Courier New" w:cs="Courier New"/>
    </w:rPr>
  </w:style>
  <w:style w:type="character" w:customStyle="1" w:styleId="ProsttextChar">
    <w:name w:val="Prostý text Char"/>
    <w:basedOn w:val="Standardnpsmoodstavce"/>
    <w:link w:val="Prosttext"/>
    <w:uiPriority w:val="99"/>
    <w:semiHidden/>
    <w:rsid w:val="00584583"/>
    <w:rPr>
      <w:rFonts w:ascii="Courier New" w:hAnsi="Courier New" w:cs="Courier New"/>
    </w:rPr>
  </w:style>
  <w:style w:type="paragraph" w:customStyle="1" w:styleId="Styl3">
    <w:name w:val="Styl3"/>
    <w:basedOn w:val="Nadpis5"/>
    <w:rsid w:val="00584583"/>
    <w:pPr>
      <w:numPr>
        <w:numId w:val="21"/>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paragraph" w:customStyle="1" w:styleId="CharCharCharCharChar1CharCharCharCharCharChar">
    <w:name w:val="Char Char Char Char Char1 Char Char Char Char Char Char"/>
    <w:basedOn w:val="Normln"/>
    <w:rsid w:val="00397495"/>
    <w:pPr>
      <w:spacing w:before="0" w:after="160" w:line="240" w:lineRule="exact"/>
      <w:jc w:val="left"/>
    </w:pPr>
    <w:rPr>
      <w:rFonts w:ascii="Tahoma" w:hAnsi="Tahoma" w:cs="Times New Roman"/>
      <w:lang w:val="en-US" w:eastAsia="en-US"/>
    </w:rPr>
  </w:style>
  <w:style w:type="character" w:customStyle="1" w:styleId="Style3CharChar">
    <w:name w:val="Style3 Char Char"/>
    <w:basedOn w:val="Standardnpsmoodstavce"/>
    <w:rsid w:val="004E1E09"/>
    <w:rPr>
      <w:rFonts w:ascii="Arial" w:hAnsi="Arial" w:cs="Arial"/>
      <w:sz w:val="22"/>
      <w:szCs w:val="22"/>
      <w:lang w:val="cs-CZ" w:eastAsia="cs-CZ"/>
    </w:rPr>
  </w:style>
  <w:style w:type="paragraph" w:styleId="Seznamsodrkami">
    <w:name w:val="List Bullet"/>
    <w:basedOn w:val="Normln"/>
    <w:autoRedefine/>
    <w:rsid w:val="004E1E09"/>
    <w:pPr>
      <w:tabs>
        <w:tab w:val="num" w:pos="360"/>
      </w:tabs>
    </w:pPr>
    <w:rPr>
      <w:rFonts w:ascii="Times New Roman" w:hAnsi="Times New Roman" w:cs="Times New Roman"/>
      <w:sz w:val="24"/>
      <w:szCs w:val="24"/>
    </w:rPr>
  </w:style>
  <w:style w:type="paragraph" w:customStyle="1" w:styleId="ntextCharChar">
    <w:name w:val="ntext Char Char"/>
    <w:basedOn w:val="Normln"/>
    <w:rsid w:val="00334BDF"/>
    <w:pPr>
      <w:widowControl w:val="0"/>
      <w:adjustRightInd w:val="0"/>
      <w:spacing w:before="0" w:line="360" w:lineRule="atLeast"/>
      <w:ind w:firstLine="540"/>
      <w:textAlignment w:val="baseline"/>
    </w:pPr>
    <w:rPr>
      <w:rFonts w:ascii="Times New Roman" w:hAnsi="Times New Roman" w:cs="Tahoma"/>
      <w:sz w:val="24"/>
      <w:szCs w:val="24"/>
    </w:rPr>
  </w:style>
  <w:style w:type="character" w:customStyle="1" w:styleId="PPZPtextCharCharChar">
    <w:name w:val="PPZP text Char Char Char"/>
    <w:basedOn w:val="Standardnpsmoodstavce"/>
    <w:link w:val="PPZPtextCharChar"/>
    <w:rsid w:val="00334BDF"/>
    <w:rPr>
      <w:rFonts w:ascii="Arial" w:hAnsi="Arial" w:cs="Arial"/>
      <w:sz w:val="24"/>
      <w:szCs w:val="24"/>
    </w:rPr>
  </w:style>
  <w:style w:type="character" w:customStyle="1" w:styleId="odrazkykulateuroven1CharCharChar">
    <w:name w:val="odrazky kulate uroven 1 Char Char Char"/>
    <w:basedOn w:val="PPZPtextCharCharChar"/>
    <w:link w:val="odrazkykulateuroven1CharChar"/>
    <w:rsid w:val="00334BDF"/>
    <w:rPr>
      <w:rFonts w:ascii="Arial" w:hAnsi="Arial" w:cs="Arial"/>
      <w:sz w:val="24"/>
      <w:szCs w:val="24"/>
    </w:rPr>
  </w:style>
  <w:style w:type="paragraph" w:customStyle="1" w:styleId="PPZPtextCharChar">
    <w:name w:val="PPZP text Char Char"/>
    <w:basedOn w:val="Normln"/>
    <w:link w:val="PPZPtextCharCharChar"/>
    <w:rsid w:val="00334BDF"/>
    <w:rPr>
      <w:sz w:val="24"/>
      <w:szCs w:val="24"/>
    </w:rPr>
  </w:style>
  <w:style w:type="paragraph" w:customStyle="1" w:styleId="odrazkykulateuroven1CharChar">
    <w:name w:val="odrazky kulate uroven 1 Char Char"/>
    <w:basedOn w:val="PPZPtextCharChar"/>
    <w:link w:val="odrazkykulateuroven1CharCharChar"/>
    <w:rsid w:val="00334BDF"/>
    <w:pPr>
      <w:spacing w:after="120"/>
    </w:pPr>
  </w:style>
  <w:style w:type="character" w:customStyle="1" w:styleId="nadpis10">
    <w:name w:val="nadpis1"/>
    <w:basedOn w:val="Standardnpsmoodstavce"/>
    <w:rsid w:val="00C22870"/>
    <w:rPr>
      <w:b/>
      <w:bCs/>
    </w:rPr>
  </w:style>
  <w:style w:type="paragraph" w:customStyle="1" w:styleId="odstavec">
    <w:name w:val="odstavec"/>
    <w:basedOn w:val="Zkladntext3"/>
    <w:semiHidden/>
    <w:rsid w:val="00EA49F3"/>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Definicepojm">
    <w:name w:val="Definice pojmů"/>
    <w:basedOn w:val="Normln"/>
    <w:rsid w:val="00EA49F3"/>
    <w:pPr>
      <w:autoSpaceDE w:val="0"/>
      <w:autoSpaceDN w:val="0"/>
      <w:adjustRightInd w:val="0"/>
      <w:spacing w:before="240"/>
    </w:pPr>
    <w:rPr>
      <w:rFonts w:ascii="Times New Roman" w:hAnsi="Times New Roman" w:cs="Times New Roman"/>
      <w:b/>
      <w:sz w:val="24"/>
      <w:szCs w:val="24"/>
    </w:rPr>
  </w:style>
  <w:style w:type="paragraph" w:styleId="Nadpisobsahu">
    <w:name w:val="TOC Heading"/>
    <w:basedOn w:val="Nadpis1"/>
    <w:next w:val="Normln"/>
    <w:uiPriority w:val="39"/>
    <w:qFormat/>
    <w:rsid w:val="001B1163"/>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99"/>
    <w:qFormat/>
    <w:rsid w:val="008318FA"/>
    <w:pPr>
      <w:spacing w:before="0" w:after="200" w:line="276" w:lineRule="auto"/>
      <w:ind w:left="720"/>
      <w:contextualSpacing/>
      <w:jc w:val="left"/>
    </w:pPr>
    <w:rPr>
      <w:rFonts w:eastAsia="Calibri" w:cs="Times New Roman"/>
      <w:szCs w:val="22"/>
      <w:lang w:eastAsia="en-US"/>
    </w:rPr>
  </w:style>
  <w:style w:type="character" w:customStyle="1" w:styleId="st1">
    <w:name w:val="st1"/>
    <w:basedOn w:val="Standardnpsmoodstavce"/>
    <w:rsid w:val="00A620D2"/>
  </w:style>
  <w:style w:type="paragraph" w:customStyle="1" w:styleId="CharCharCharCharChar1CharCharCharCharCharChar1">
    <w:name w:val="Char Char Char Char Char1 Char Char Char Char Char Char1"/>
    <w:basedOn w:val="Normln"/>
    <w:rsid w:val="00A06142"/>
    <w:pPr>
      <w:spacing w:before="0" w:after="160" w:line="240" w:lineRule="exact"/>
      <w:jc w:val="left"/>
    </w:pPr>
    <w:rPr>
      <w:rFonts w:ascii="Tahoma" w:hAnsi="Tahoma" w:cs="Times New Roman"/>
      <w:lang w:val="en-US" w:eastAsia="en-US"/>
    </w:rPr>
  </w:style>
  <w:style w:type="paragraph" w:customStyle="1" w:styleId="PodnadpisCharChar">
    <w:name w:val="Podnadpis Char Char"/>
    <w:basedOn w:val="Normln"/>
    <w:link w:val="PodnadpisCharCharChar"/>
    <w:rsid w:val="00A06142"/>
    <w:pPr>
      <w:spacing w:before="240"/>
    </w:pPr>
    <w:rPr>
      <w:rFonts w:cs="Times New Roman"/>
      <w:b/>
      <w:sz w:val="24"/>
    </w:rPr>
  </w:style>
  <w:style w:type="character" w:customStyle="1" w:styleId="PodnadpisCharCharChar">
    <w:name w:val="Podnadpis Char Char Char"/>
    <w:basedOn w:val="Standardnpsmoodstavce"/>
    <w:link w:val="PodnadpisCharChar"/>
    <w:rsid w:val="00A06142"/>
    <w:rPr>
      <w:rFonts w:ascii="Arial" w:hAnsi="Arial"/>
      <w:b/>
      <w:sz w:val="24"/>
    </w:rPr>
  </w:style>
  <w:style w:type="paragraph" w:styleId="Zkladntextodsazen3">
    <w:name w:val="Body Text Indent 3"/>
    <w:basedOn w:val="Normln"/>
    <w:link w:val="Zkladntextodsazen3Char"/>
    <w:rsid w:val="00A06142"/>
    <w:pPr>
      <w:spacing w:after="120"/>
      <w:ind w:left="283"/>
    </w:pPr>
    <w:rPr>
      <w:rFonts w:cs="Times New Roman"/>
      <w:sz w:val="16"/>
      <w:szCs w:val="16"/>
    </w:rPr>
  </w:style>
  <w:style w:type="character" w:customStyle="1" w:styleId="Zkladntextodsazen3Char">
    <w:name w:val="Základní text odsazený 3 Char"/>
    <w:basedOn w:val="Standardnpsmoodstavce"/>
    <w:link w:val="Zkladntextodsazen3"/>
    <w:rsid w:val="00A06142"/>
    <w:rPr>
      <w:rFonts w:ascii="Arial" w:hAnsi="Arial"/>
      <w:sz w:val="16"/>
      <w:szCs w:val="16"/>
    </w:rPr>
  </w:style>
  <w:style w:type="numbering" w:customStyle="1" w:styleId="StylSodrkami">
    <w:name w:val="Styl S odrážkami"/>
    <w:basedOn w:val="Bezseznamu"/>
    <w:rsid w:val="00A06142"/>
    <w:pPr>
      <w:numPr>
        <w:numId w:val="38"/>
      </w:numPr>
    </w:pPr>
  </w:style>
  <w:style w:type="paragraph" w:customStyle="1" w:styleId="Podnadpis">
    <w:name w:val="Podnadpis"/>
    <w:basedOn w:val="Normln"/>
    <w:rsid w:val="00A06142"/>
    <w:rPr>
      <w:rFonts w:cs="Times New Roman"/>
      <w:b/>
    </w:rPr>
  </w:style>
  <w:style w:type="character" w:customStyle="1" w:styleId="ft">
    <w:name w:val="ft"/>
    <w:basedOn w:val="Standardnpsmoodstavce"/>
    <w:rsid w:val="00A06142"/>
  </w:style>
  <w:style w:type="paragraph" w:styleId="Bezmezer">
    <w:name w:val="No Spacing"/>
    <w:uiPriority w:val="1"/>
    <w:qFormat/>
    <w:rsid w:val="00055237"/>
    <w:pPr>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0D3055"/>
    <w:pPr>
      <w:spacing w:before="120"/>
      <w:jc w:val="both"/>
    </w:pPr>
    <w:rPr>
      <w:rFonts w:ascii="Arial" w:hAnsi="Arial" w:cs="Arial"/>
    </w:rPr>
  </w:style>
  <w:style w:type="paragraph" w:styleId="Nadpis1">
    <w:name w:val="heading 1"/>
    <w:basedOn w:val="Normln"/>
    <w:next w:val="Normln"/>
    <w:link w:val="Nadpis1Char"/>
    <w:uiPriority w:val="99"/>
    <w:qFormat/>
    <w:rsid w:val="00924B61"/>
    <w:pPr>
      <w:keepNext/>
      <w:numPr>
        <w:numId w:val="15"/>
      </w:numPr>
      <w:spacing w:before="360" w:after="180"/>
      <w:jc w:val="left"/>
      <w:outlineLvl w:val="0"/>
    </w:pPr>
    <w:rPr>
      <w:rFonts w:ascii="Times New Roman" w:hAnsi="Times New Roman"/>
      <w:b/>
      <w:bCs/>
      <w:kern w:val="32"/>
      <w:sz w:val="40"/>
      <w:szCs w:val="32"/>
    </w:rPr>
  </w:style>
  <w:style w:type="paragraph" w:styleId="Nadpis2">
    <w:name w:val="heading 2"/>
    <w:basedOn w:val="Normln"/>
    <w:next w:val="Normln"/>
    <w:link w:val="Nadpis2Char"/>
    <w:uiPriority w:val="99"/>
    <w:qFormat/>
    <w:rsid w:val="00947A22"/>
    <w:pPr>
      <w:keepNext/>
      <w:numPr>
        <w:ilvl w:val="1"/>
        <w:numId w:val="15"/>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
    <w:basedOn w:val="Normln"/>
    <w:next w:val="Normln"/>
    <w:link w:val="Nadpis3Char"/>
    <w:uiPriority w:val="99"/>
    <w:qFormat/>
    <w:rsid w:val="00B7099E"/>
    <w:pPr>
      <w:keepNext/>
      <w:numPr>
        <w:ilvl w:val="2"/>
        <w:numId w:val="15"/>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15"/>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15"/>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15"/>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15"/>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15"/>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15"/>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24B61"/>
    <w:rPr>
      <w:rFonts w:cs="Arial"/>
      <w:b/>
      <w:bCs/>
      <w:kern w:val="32"/>
      <w:sz w:val="40"/>
      <w:szCs w:val="32"/>
    </w:rPr>
  </w:style>
  <w:style w:type="character" w:customStyle="1" w:styleId="Nadpis2Char">
    <w:name w:val="Nadpis 2 Char"/>
    <w:basedOn w:val="Standardnpsmoodstavce"/>
    <w:link w:val="Nadpis2"/>
    <w:uiPriority w:val="99"/>
    <w:rsid w:val="00947A22"/>
    <w:rPr>
      <w:rFonts w:cs="Arial"/>
      <w:b/>
      <w:bCs/>
      <w:iCs/>
      <w:sz w:val="28"/>
      <w:szCs w:val="28"/>
      <w:lang w:val="en-US" w:eastAsia="en-US"/>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B7099E"/>
    <w:rPr>
      <w:rFonts w:cs="Arial"/>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rsid w:val="00B87395"/>
    <w:rPr>
      <w:rFonts w:ascii="Arial" w:hAnsi="Arial" w:cs="Arial"/>
      <w:b/>
      <w:bCs/>
      <w:sz w:val="28"/>
      <w:szCs w:val="28"/>
      <w:lang w:val="en-US" w:eastAsia="en-US"/>
    </w:rPr>
  </w:style>
  <w:style w:type="character" w:customStyle="1" w:styleId="Nadpis5Char">
    <w:name w:val="Nadpis 5 Char"/>
    <w:aliases w:val="_2.podnadpis Char"/>
    <w:basedOn w:val="Standardnpsmoodstavce"/>
    <w:link w:val="Nadpis5"/>
    <w:uiPriority w:val="99"/>
    <w:rsid w:val="00B87395"/>
    <w:rPr>
      <w:rFonts w:ascii="Arial" w:hAnsi="Arial" w:cs="Arial"/>
      <w:b/>
      <w:bCs/>
      <w:i/>
      <w:iCs/>
      <w:sz w:val="26"/>
      <w:szCs w:val="26"/>
      <w:lang w:val="en-US" w:eastAsia="en-US"/>
    </w:rPr>
  </w:style>
  <w:style w:type="character" w:customStyle="1" w:styleId="Nadpis6Char">
    <w:name w:val="Nadpis 6 Char"/>
    <w:basedOn w:val="Standardnpsmoodstavce"/>
    <w:link w:val="Nadpis6"/>
    <w:uiPriority w:val="99"/>
    <w:rsid w:val="00B87395"/>
    <w:rPr>
      <w:rFonts w:ascii="Arial" w:hAnsi="Arial" w:cs="Arial"/>
      <w:b/>
      <w:bCs/>
      <w:sz w:val="22"/>
      <w:szCs w:val="22"/>
      <w:lang w:val="en-US" w:eastAsia="en-US"/>
    </w:rPr>
  </w:style>
  <w:style w:type="character" w:customStyle="1" w:styleId="Nadpis7Char">
    <w:name w:val="Nadpis 7 Char"/>
    <w:basedOn w:val="Standardnpsmoodstavce"/>
    <w:link w:val="Nadpis7"/>
    <w:uiPriority w:val="99"/>
    <w:rsid w:val="00B87395"/>
    <w:rPr>
      <w:rFonts w:ascii="Arial" w:hAnsi="Arial" w:cs="Arial"/>
      <w:sz w:val="24"/>
      <w:szCs w:val="24"/>
      <w:lang w:val="en-US" w:eastAsia="en-US"/>
    </w:rPr>
  </w:style>
  <w:style w:type="character" w:customStyle="1" w:styleId="Nadpis8Char">
    <w:name w:val="Nadpis 8 Char"/>
    <w:basedOn w:val="Standardnpsmoodstavce"/>
    <w:link w:val="Nadpis8"/>
    <w:uiPriority w:val="99"/>
    <w:rsid w:val="00B87395"/>
    <w:rPr>
      <w:rFonts w:ascii="Arial" w:hAnsi="Arial" w:cs="Arial"/>
      <w:i/>
      <w:iCs/>
      <w:sz w:val="24"/>
      <w:szCs w:val="24"/>
      <w:lang w:val="en-US" w:eastAsia="en-US"/>
    </w:rPr>
  </w:style>
  <w:style w:type="character" w:customStyle="1" w:styleId="Nadpis9Char">
    <w:name w:val="Nadpis 9 Char"/>
    <w:aliases w:val="Nadpis 91 Char"/>
    <w:basedOn w:val="Standardnpsmoodstavce"/>
    <w:link w:val="Nadpis9"/>
    <w:uiPriority w:val="99"/>
    <w:rsid w:val="00B87395"/>
    <w:rPr>
      <w:rFonts w:ascii="Arial" w:hAnsi="Arial" w:cs="Arial"/>
      <w:sz w:val="22"/>
      <w:szCs w:val="22"/>
      <w:lang w:val="en-US" w:eastAsia="en-US"/>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basedOn w:val="Standardnpsmoodstavce"/>
    <w:link w:val="Textbubliny"/>
    <w:uiPriority w:val="99"/>
    <w:semiHidden/>
    <w:rsid w:val="00B87395"/>
    <w:rPr>
      <w:sz w:val="2"/>
      <w:szCs w:val="2"/>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basedOn w:val="Standardnpsmoodstavce"/>
    <w:link w:val="Zhlav"/>
    <w:uiPriority w:val="99"/>
    <w:rsid w:val="00B87395"/>
    <w:rPr>
      <w:rFonts w:ascii="Arial" w:hAnsi="Arial" w:cs="Arial"/>
      <w:sz w:val="20"/>
      <w:szCs w:val="20"/>
    </w:rPr>
  </w:style>
  <w:style w:type="paragraph" w:styleId="Zpat">
    <w:name w:val="footer"/>
    <w:basedOn w:val="Normln"/>
    <w:link w:val="ZpatChar"/>
    <w:rsid w:val="006E54BB"/>
    <w:pPr>
      <w:tabs>
        <w:tab w:val="center" w:pos="4536"/>
        <w:tab w:val="right" w:pos="9072"/>
      </w:tabs>
    </w:pPr>
  </w:style>
  <w:style w:type="character" w:customStyle="1" w:styleId="ZpatChar">
    <w:name w:val="Zápatí Char"/>
    <w:basedOn w:val="Standardnpsmoodstavce"/>
    <w:link w:val="Zpat"/>
    <w:uiPriority w:val="99"/>
    <w:semiHidden/>
    <w:rsid w:val="00B87395"/>
    <w:rPr>
      <w:rFonts w:ascii="Arial" w:hAnsi="Arial" w:cs="Arial"/>
      <w:sz w:val="20"/>
      <w:szCs w:val="20"/>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character" w:styleId="Hypertextovodkaz">
    <w:name w:val="Hyperlink"/>
    <w:basedOn w:val="Standardnpsmoodstavce"/>
    <w:uiPriority w:val="99"/>
    <w:rsid w:val="003355D3"/>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rsid w:val="003355D3"/>
    <w:pPr>
      <w:spacing w:before="120"/>
      <w:ind w:left="0"/>
      <w:jc w:val="both"/>
    </w:pPr>
    <w:rPr>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basedOn w:val="Standardnpsmoodstavce"/>
    <w:link w:val="Zkladntextodsazen"/>
    <w:uiPriority w:val="99"/>
    <w:semiHidden/>
    <w:rsid w:val="00B87395"/>
    <w:rPr>
      <w:rFonts w:ascii="Arial" w:hAnsi="Arial" w:cs="Arial"/>
      <w:sz w:val="20"/>
      <w:szCs w:val="20"/>
    </w:rPr>
  </w:style>
  <w:style w:type="paragraph" w:customStyle="1" w:styleId="Style3Char">
    <w:name w:val="Style3 Char"/>
    <w:basedOn w:val="Normln"/>
    <w:uiPriority w:val="99"/>
    <w:rsid w:val="003355D3"/>
    <w:pPr>
      <w:shd w:val="clear" w:color="auto" w:fill="FFFFFF"/>
      <w:spacing w:before="0"/>
    </w:pPr>
    <w:rPr>
      <w:sz w:val="22"/>
      <w:szCs w:val="22"/>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paragraph" w:customStyle="1" w:styleId="Pruka-Nadpis1">
    <w:name w:val="Příručka - Nadpis 1"/>
    <w:basedOn w:val="Normln"/>
    <w:next w:val="Normln"/>
    <w:rsid w:val="003355D3"/>
    <w:pPr>
      <w:keepNext/>
      <w:numPr>
        <w:numId w:val="5"/>
      </w:numPr>
      <w:spacing w:before="240" w:after="240"/>
      <w:jc w:val="left"/>
      <w:outlineLvl w:val="0"/>
    </w:pPr>
    <w:rPr>
      <w:rFonts w:ascii="Tahoma" w:hAnsi="Tahoma" w:cs="Tahoma"/>
      <w:b/>
      <w:bCs/>
      <w:kern w:val="32"/>
      <w:sz w:val="40"/>
      <w:szCs w:val="40"/>
    </w:rPr>
  </w:style>
  <w:style w:type="paragraph" w:customStyle="1" w:styleId="Pruky-Nadpis2">
    <w:name w:val="Příručky - Nadpis 2"/>
    <w:basedOn w:val="Normln"/>
    <w:next w:val="Normln"/>
    <w:rsid w:val="003355D3"/>
    <w:pPr>
      <w:keepNext/>
      <w:numPr>
        <w:ilvl w:val="1"/>
        <w:numId w:val="5"/>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uiPriority w:val="99"/>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rsid w:val="003A512C"/>
    <w:rPr>
      <w:rFonts w:ascii="Arial" w:hAnsi="Arial" w:cs="Arial"/>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uiPriority w:val="99"/>
    <w:rsid w:val="00B87395"/>
    <w:rPr>
      <w:rFonts w:ascii="Arial" w:hAnsi="Arial" w:cs="Arial"/>
      <w:sz w:val="20"/>
      <w:szCs w:val="20"/>
    </w:rPr>
  </w:style>
  <w:style w:type="character" w:styleId="Znakapoznpodarou">
    <w:name w:val="footnote reference"/>
    <w:aliases w:val="PGI Fußnote Ziffer,PGI Fußnote Ziffer + Times New Roman,12 b.,Zúžené o ..."/>
    <w:basedOn w:val="Standardnpsmoodstavce"/>
    <w:uiPriority w:val="99"/>
    <w:rsid w:val="003355D3"/>
    <w:rPr>
      <w:vertAlign w:val="superscript"/>
    </w:rPr>
  </w:style>
  <w:style w:type="table" w:styleId="Mkatabulky">
    <w:name w:val="Table Grid"/>
    <w:basedOn w:val="Normlntabulka"/>
    <w:uiPriority w:val="99"/>
    <w:rsid w:val="003355D3"/>
    <w:pPr>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uiPriority w:val="99"/>
    <w:rsid w:val="003355D3"/>
    <w:pPr>
      <w:spacing w:before="0" w:after="120"/>
      <w:jc w:val="left"/>
    </w:pPr>
    <w:rPr>
      <w:sz w:val="24"/>
      <w:szCs w:val="24"/>
    </w:rPr>
  </w:style>
  <w:style w:type="character" w:customStyle="1" w:styleId="ZkladntextChar">
    <w:name w:val="Základní text Char"/>
    <w:basedOn w:val="Standardnpsmoodstavce"/>
    <w:link w:val="Zkladntext"/>
    <w:uiPriority w:val="99"/>
    <w:semiHidden/>
    <w:rsid w:val="00B87395"/>
    <w:rPr>
      <w:rFonts w:ascii="Arial" w:hAnsi="Arial" w:cs="Arial"/>
      <w:sz w:val="20"/>
      <w:szCs w:val="20"/>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sz w:val="22"/>
      <w:szCs w:val="22"/>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tabs>
        <w:tab w:val="num" w:pos="1004"/>
      </w:tabs>
      <w:spacing w:before="60"/>
      <w:ind w:left="1004" w:hanging="284"/>
    </w:pPr>
  </w:style>
  <w:style w:type="paragraph" w:customStyle="1" w:styleId="NADPIS1OM">
    <w:name w:val="NADPIS 1 OM"/>
    <w:basedOn w:val="Normln"/>
    <w:uiPriority w:val="99"/>
    <w:rsid w:val="003355D3"/>
    <w:pPr>
      <w:tabs>
        <w:tab w:val="num" w:pos="851"/>
      </w:tabs>
      <w:spacing w:before="600" w:after="120"/>
      <w:ind w:left="851" w:hanging="851"/>
    </w:pPr>
    <w:rPr>
      <w:b/>
      <w:bCs/>
      <w:sz w:val="36"/>
      <w:szCs w:val="36"/>
    </w:rPr>
  </w:style>
  <w:style w:type="paragraph" w:customStyle="1" w:styleId="NADPIS2OM">
    <w:name w:val="NADPIS 2 OM"/>
    <w:basedOn w:val="Normln"/>
    <w:uiPriority w:val="99"/>
    <w:rsid w:val="003355D3"/>
    <w:pPr>
      <w:tabs>
        <w:tab w:val="num" w:pos="851"/>
      </w:tabs>
      <w:spacing w:before="480" w:after="120"/>
      <w:ind w:left="851" w:hanging="851"/>
    </w:pPr>
    <w:rPr>
      <w:b/>
      <w:bCs/>
      <w:sz w:val="28"/>
      <w:szCs w:val="28"/>
    </w:rPr>
  </w:style>
  <w:style w:type="paragraph" w:customStyle="1" w:styleId="NADPIS3OM">
    <w:name w:val="NADPIS 3 OM"/>
    <w:basedOn w:val="Normln"/>
    <w:rsid w:val="003355D3"/>
    <w:pPr>
      <w:tabs>
        <w:tab w:val="num" w:pos="851"/>
      </w:tabs>
      <w:spacing w:before="480" w:after="120"/>
      <w:ind w:left="851" w:hanging="851"/>
    </w:pPr>
    <w:rPr>
      <w:b/>
      <w:bCs/>
    </w:rPr>
  </w:style>
  <w:style w:type="paragraph" w:customStyle="1" w:styleId="B4">
    <w:name w:val="B4"/>
    <w:basedOn w:val="Normln"/>
    <w:rsid w:val="003355D3"/>
    <w:pPr>
      <w:tabs>
        <w:tab w:val="num" w:pos="709"/>
      </w:tabs>
      <w:spacing w:before="240"/>
      <w:ind w:left="709"/>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basedOn w:val="Standardnpsmoodstavce"/>
    <w:link w:val="Zkladntext2"/>
    <w:uiPriority w:val="99"/>
    <w:semiHidden/>
    <w:rsid w:val="00B87395"/>
    <w:rPr>
      <w:rFonts w:ascii="Arial" w:hAnsi="Arial" w:cs="Arial"/>
      <w:sz w:val="20"/>
      <w:szCs w:val="20"/>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basedOn w:val="Standardnpsmoodstavce"/>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rsid w:val="00BB77B4"/>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BB77B4"/>
    <w:pPr>
      <w:spacing w:before="0"/>
      <w:ind w:right="-108"/>
    </w:pPr>
    <w:rPr>
      <w:b/>
      <w:bCs/>
      <w:sz w:val="28"/>
      <w:szCs w:val="28"/>
    </w:rPr>
  </w:style>
  <w:style w:type="character" w:customStyle="1" w:styleId="nadpis1CharChar">
    <w:name w:val="nadpis 1 Char Char"/>
    <w:basedOn w:val="Standardnpsmoodstavce"/>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sz w:val="22"/>
      <w:szCs w:val="22"/>
      <w:lang w:val="sk-SK" w:eastAsia="en-US"/>
    </w:rPr>
  </w:style>
  <w:style w:type="character" w:styleId="Sledovanodkaz">
    <w:name w:val="FollowedHyperlink"/>
    <w:basedOn w:val="Standardnpsmoodstavce"/>
    <w:uiPriority w:val="99"/>
    <w:rsid w:val="00597572"/>
    <w:rPr>
      <w:color w:val="800080"/>
      <w:u w:val="single"/>
    </w:rPr>
  </w:style>
  <w:style w:type="character" w:styleId="Odkaznakoment">
    <w:name w:val="annotation reference"/>
    <w:aliases w:val="Značka poznámky"/>
    <w:basedOn w:val="Standardnpsmoodstavce"/>
    <w:semiHidden/>
    <w:rsid w:val="001C43A9"/>
    <w:rPr>
      <w:sz w:val="16"/>
      <w:szCs w:val="16"/>
    </w:rPr>
  </w:style>
  <w:style w:type="paragraph" w:styleId="Textkomente">
    <w:name w:val="annotation text"/>
    <w:aliases w:val="Text poznámky"/>
    <w:basedOn w:val="Normln"/>
    <w:link w:val="TextkomenteChar"/>
    <w:semiHidden/>
    <w:rsid w:val="001C43A9"/>
  </w:style>
  <w:style w:type="character" w:customStyle="1" w:styleId="TextkomenteChar">
    <w:name w:val="Text komentáře Char"/>
    <w:aliases w:val="Text poznámky Char"/>
    <w:basedOn w:val="Standardnpsmoodstavce"/>
    <w:link w:val="Textkomente"/>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basedOn w:val="TextkomenteChar"/>
    <w:link w:val="Pedmtkomente"/>
    <w:uiPriority w:val="99"/>
    <w:semiHidden/>
    <w:rsid w:val="00B87395"/>
    <w:rPr>
      <w:rFonts w:ascii="Arial" w:hAnsi="Arial" w:cs="Arial"/>
      <w:b/>
      <w:bCs/>
      <w:sz w:val="20"/>
      <w:szCs w:val="20"/>
      <w:lang w:val="cs-CZ" w:eastAsia="cs-CZ"/>
    </w:rPr>
  </w:style>
  <w:style w:type="paragraph" w:customStyle="1" w:styleId="NORMALOM">
    <w:name w:val="NORMAL OM"/>
    <w:basedOn w:val="Normln"/>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rsid w:val="00293AF0"/>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9"/>
      </w:numPr>
      <w:ind w:left="709" w:hanging="709"/>
      <w:jc w:val="both"/>
    </w:pPr>
    <w:rPr>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basedOn w:val="Standardnpsmoodstavce"/>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697158"/>
    <w:pPr>
      <w:numPr>
        <w:numId w:val="10"/>
      </w:numPr>
      <w:spacing w:before="0" w:after="60"/>
      <w:contextualSpacing/>
    </w:pPr>
    <w:rPr>
      <w:sz w:val="24"/>
      <w:szCs w:val="24"/>
    </w:rPr>
  </w:style>
  <w:style w:type="character" w:customStyle="1" w:styleId="OdrkyMCCharChar">
    <w:name w:val="* Odrážky MC Char Char"/>
    <w:basedOn w:val="Standardnpsmoodstavce"/>
    <w:link w:val="OdrkyMC"/>
    <w:uiPriority w:val="99"/>
    <w:rsid w:val="00697158"/>
    <w:rPr>
      <w:rFonts w:ascii="Arial" w:hAnsi="Arial" w:cs="Arial"/>
      <w:sz w:val="24"/>
      <w:szCs w:val="24"/>
    </w:rPr>
  </w:style>
  <w:style w:type="paragraph" w:customStyle="1" w:styleId="CharCharCharCharCharCharCharCharCharCharCharCharChar">
    <w:name w:val="Char Char Char Char Char Char Char Char Char Char Char Char Char"/>
    <w:basedOn w:val="Normln"/>
    <w:rsid w:val="009E73FD"/>
    <w:pPr>
      <w:spacing w:before="0" w:after="160" w:line="240" w:lineRule="exact"/>
      <w:jc w:val="left"/>
    </w:pPr>
    <w:rPr>
      <w:rFonts w:ascii="Tahoma" w:hAnsi="Tahoma" w:cs="Tahoma"/>
      <w:lang w:val="en-US" w:eastAsia="en-US"/>
    </w:rPr>
  </w:style>
  <w:style w:type="character" w:styleId="Siln">
    <w:name w:val="Strong"/>
    <w:basedOn w:val="Standardnpsmoodstavce"/>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ED0870"/>
    <w:pPr>
      <w:spacing w:before="0" w:after="160" w:line="240" w:lineRule="exact"/>
      <w:jc w:val="left"/>
    </w:pPr>
    <w:rPr>
      <w:rFonts w:ascii="Tahoma" w:hAnsi="Tahoma" w:cs="Tahoma"/>
      <w:lang w:val="en-US" w:eastAsia="en-US"/>
    </w:rPr>
  </w:style>
  <w:style w:type="paragraph" w:styleId="Rozloendokumentu">
    <w:name w:val="Document Map"/>
    <w:basedOn w:val="Normln"/>
    <w:link w:val="RozloendokumentuChar"/>
    <w:uiPriority w:val="99"/>
    <w:semiHidden/>
    <w:rsid w:val="006C07B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C07B5"/>
    <w:rPr>
      <w:rFonts w:ascii="Tahoma" w:hAnsi="Tahoma" w:cs="Tahoma"/>
      <w:sz w:val="16"/>
      <w:szCs w:val="16"/>
    </w:rPr>
  </w:style>
  <w:style w:type="paragraph" w:customStyle="1" w:styleId="Char4CharCharCharCharCharCharCharCharCharCharCharCharCharCharCharChar1CharChar2CharCharChar1">
    <w:name w:val="Char4 Char Char Char Char Char Char Char Char Char Char Char Char Char Char Char Char1 Char Char2 Char Char Char1"/>
    <w:basedOn w:val="Normln"/>
    <w:rsid w:val="0009028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1">
    <w:name w:val="Char Char Char Char Char Char Char Char Char Char Char Char Char1"/>
    <w:basedOn w:val="Normln"/>
    <w:rsid w:val="0063278E"/>
    <w:pPr>
      <w:spacing w:before="0" w:after="160" w:line="240" w:lineRule="exact"/>
      <w:jc w:val="left"/>
    </w:pPr>
    <w:rPr>
      <w:rFonts w:ascii="Tahoma" w:hAnsi="Tahoma" w:cs="Times New Roman"/>
      <w:lang w:val="en-US" w:eastAsia="en-US"/>
    </w:rPr>
  </w:style>
  <w:style w:type="paragraph" w:styleId="Titulek">
    <w:name w:val="caption"/>
    <w:basedOn w:val="Normln"/>
    <w:next w:val="Normln"/>
    <w:qFormat/>
    <w:rsid w:val="009612D8"/>
    <w:pPr>
      <w:spacing w:after="120"/>
    </w:pPr>
    <w:rPr>
      <w:b/>
      <w:bCs/>
    </w:rPr>
  </w:style>
  <w:style w:type="paragraph" w:customStyle="1" w:styleId="PPZPodstavec">
    <w:name w:val="PPZP odstavec"/>
    <w:basedOn w:val="Normln"/>
    <w:rsid w:val="00B43EF7"/>
    <w:pPr>
      <w:numPr>
        <w:numId w:val="14"/>
      </w:numPr>
    </w:p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rsid w:val="00CC6BF7"/>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070A4F"/>
    <w:rPr>
      <w:rFonts w:ascii="Arial" w:hAnsi="Arial" w:cs="Arial"/>
    </w:rPr>
  </w:style>
  <w:style w:type="paragraph" w:customStyle="1" w:styleId="Pruka-ZkladnstylCharChar1Char">
    <w:name w:val="Příručka - Základní styl Char Char1 Char"/>
    <w:basedOn w:val="Normln"/>
    <w:rsid w:val="00A65370"/>
    <w:pPr>
      <w:spacing w:before="0" w:after="120"/>
    </w:pPr>
    <w:rPr>
      <w:rFonts w:ascii="Times New Roman" w:hAnsi="Times New Roman" w:cs="Times New Roman"/>
      <w:sz w:val="24"/>
    </w:rPr>
  </w:style>
  <w:style w:type="paragraph" w:styleId="Zkladntext3">
    <w:name w:val="Body Text 3"/>
    <w:basedOn w:val="Normln"/>
    <w:link w:val="Zkladntext3Char"/>
    <w:rsid w:val="005410ED"/>
    <w:pPr>
      <w:spacing w:after="120"/>
    </w:pPr>
    <w:rPr>
      <w:sz w:val="16"/>
      <w:szCs w:val="16"/>
    </w:rPr>
  </w:style>
  <w:style w:type="character" w:customStyle="1" w:styleId="Zkladntext3Char">
    <w:name w:val="Základní text 3 Char"/>
    <w:basedOn w:val="Standardnpsmoodstavce"/>
    <w:link w:val="Zkladntext3"/>
    <w:rsid w:val="005410ED"/>
    <w:rPr>
      <w:rFonts w:ascii="Arial" w:hAnsi="Arial" w:cs="Arial"/>
      <w:sz w:val="16"/>
      <w:szCs w:val="16"/>
    </w:rPr>
  </w:style>
  <w:style w:type="paragraph" w:customStyle="1" w:styleId="Bn">
    <w:name w:val="Běžný"/>
    <w:basedOn w:val="Normln"/>
    <w:rsid w:val="00DF4D8B"/>
    <w:pPr>
      <w:spacing w:before="0" w:after="120"/>
    </w:pPr>
    <w:rPr>
      <w:rFonts w:cs="Times New Roman"/>
      <w:szCs w:val="24"/>
    </w:rPr>
  </w:style>
  <w:style w:type="paragraph" w:customStyle="1" w:styleId="Bn0">
    <w:name w:val="Běžné"/>
    <w:basedOn w:val="Prosttext"/>
    <w:rsid w:val="00584583"/>
  </w:style>
  <w:style w:type="paragraph" w:styleId="Prosttext">
    <w:name w:val="Plain Text"/>
    <w:basedOn w:val="Normln"/>
    <w:link w:val="ProsttextChar"/>
    <w:uiPriority w:val="99"/>
    <w:semiHidden/>
    <w:unhideWhenUsed/>
    <w:rsid w:val="00584583"/>
    <w:rPr>
      <w:rFonts w:ascii="Courier New" w:hAnsi="Courier New" w:cs="Courier New"/>
    </w:rPr>
  </w:style>
  <w:style w:type="character" w:customStyle="1" w:styleId="ProsttextChar">
    <w:name w:val="Prostý text Char"/>
    <w:basedOn w:val="Standardnpsmoodstavce"/>
    <w:link w:val="Prosttext"/>
    <w:uiPriority w:val="99"/>
    <w:semiHidden/>
    <w:rsid w:val="00584583"/>
    <w:rPr>
      <w:rFonts w:ascii="Courier New" w:hAnsi="Courier New" w:cs="Courier New"/>
    </w:rPr>
  </w:style>
  <w:style w:type="paragraph" w:customStyle="1" w:styleId="Styl3">
    <w:name w:val="Styl3"/>
    <w:basedOn w:val="Nadpis5"/>
    <w:rsid w:val="00584583"/>
    <w:pPr>
      <w:numPr>
        <w:numId w:val="21"/>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paragraph" w:customStyle="1" w:styleId="CharCharCharCharChar1CharCharCharCharCharChar">
    <w:name w:val="Char Char Char Char Char1 Char Char Char Char Char Char"/>
    <w:basedOn w:val="Normln"/>
    <w:rsid w:val="00397495"/>
    <w:pPr>
      <w:spacing w:before="0" w:after="160" w:line="240" w:lineRule="exact"/>
      <w:jc w:val="left"/>
    </w:pPr>
    <w:rPr>
      <w:rFonts w:ascii="Tahoma" w:hAnsi="Tahoma" w:cs="Times New Roman"/>
      <w:lang w:val="en-US" w:eastAsia="en-US"/>
    </w:rPr>
  </w:style>
  <w:style w:type="character" w:customStyle="1" w:styleId="Style3CharChar">
    <w:name w:val="Style3 Char Char"/>
    <w:basedOn w:val="Standardnpsmoodstavce"/>
    <w:rsid w:val="004E1E09"/>
    <w:rPr>
      <w:rFonts w:ascii="Arial" w:hAnsi="Arial" w:cs="Arial"/>
      <w:sz w:val="22"/>
      <w:szCs w:val="22"/>
      <w:lang w:val="cs-CZ" w:eastAsia="cs-CZ"/>
    </w:rPr>
  </w:style>
  <w:style w:type="paragraph" w:styleId="Seznamsodrkami">
    <w:name w:val="List Bullet"/>
    <w:basedOn w:val="Normln"/>
    <w:autoRedefine/>
    <w:rsid w:val="004E1E09"/>
    <w:pPr>
      <w:tabs>
        <w:tab w:val="num" w:pos="360"/>
      </w:tabs>
    </w:pPr>
    <w:rPr>
      <w:rFonts w:ascii="Times New Roman" w:hAnsi="Times New Roman" w:cs="Times New Roman"/>
      <w:sz w:val="24"/>
      <w:szCs w:val="24"/>
    </w:rPr>
  </w:style>
  <w:style w:type="paragraph" w:customStyle="1" w:styleId="ntextCharChar">
    <w:name w:val="ntext Char Char"/>
    <w:basedOn w:val="Normln"/>
    <w:rsid w:val="00334BDF"/>
    <w:pPr>
      <w:widowControl w:val="0"/>
      <w:adjustRightInd w:val="0"/>
      <w:spacing w:before="0" w:line="360" w:lineRule="atLeast"/>
      <w:ind w:firstLine="540"/>
      <w:textAlignment w:val="baseline"/>
    </w:pPr>
    <w:rPr>
      <w:rFonts w:ascii="Times New Roman" w:hAnsi="Times New Roman" w:cs="Tahoma"/>
      <w:sz w:val="24"/>
      <w:szCs w:val="24"/>
    </w:rPr>
  </w:style>
  <w:style w:type="character" w:customStyle="1" w:styleId="PPZPtextCharCharChar">
    <w:name w:val="PPZP text Char Char Char"/>
    <w:basedOn w:val="Standardnpsmoodstavce"/>
    <w:link w:val="PPZPtextCharChar"/>
    <w:rsid w:val="00334BDF"/>
    <w:rPr>
      <w:rFonts w:ascii="Arial" w:hAnsi="Arial" w:cs="Arial"/>
      <w:sz w:val="24"/>
      <w:szCs w:val="24"/>
    </w:rPr>
  </w:style>
  <w:style w:type="character" w:customStyle="1" w:styleId="odrazkykulateuroven1CharCharChar">
    <w:name w:val="odrazky kulate uroven 1 Char Char Char"/>
    <w:basedOn w:val="PPZPtextCharCharChar"/>
    <w:link w:val="odrazkykulateuroven1CharChar"/>
    <w:rsid w:val="00334BDF"/>
    <w:rPr>
      <w:rFonts w:ascii="Arial" w:hAnsi="Arial" w:cs="Arial"/>
      <w:sz w:val="24"/>
      <w:szCs w:val="24"/>
    </w:rPr>
  </w:style>
  <w:style w:type="paragraph" w:customStyle="1" w:styleId="PPZPtextCharChar">
    <w:name w:val="PPZP text Char Char"/>
    <w:basedOn w:val="Normln"/>
    <w:link w:val="PPZPtextCharCharChar"/>
    <w:rsid w:val="00334BDF"/>
    <w:rPr>
      <w:sz w:val="24"/>
      <w:szCs w:val="24"/>
    </w:rPr>
  </w:style>
  <w:style w:type="paragraph" w:customStyle="1" w:styleId="odrazkykulateuroven1CharChar">
    <w:name w:val="odrazky kulate uroven 1 Char Char"/>
    <w:basedOn w:val="PPZPtextCharChar"/>
    <w:link w:val="odrazkykulateuroven1CharCharChar"/>
    <w:rsid w:val="00334BDF"/>
    <w:pPr>
      <w:spacing w:after="120"/>
    </w:pPr>
  </w:style>
  <w:style w:type="character" w:customStyle="1" w:styleId="nadpis10">
    <w:name w:val="nadpis1"/>
    <w:basedOn w:val="Standardnpsmoodstavce"/>
    <w:rsid w:val="00C22870"/>
    <w:rPr>
      <w:b/>
      <w:bCs/>
    </w:rPr>
  </w:style>
  <w:style w:type="paragraph" w:customStyle="1" w:styleId="odstavec">
    <w:name w:val="odstavec"/>
    <w:basedOn w:val="Zkladntext3"/>
    <w:semiHidden/>
    <w:rsid w:val="00EA49F3"/>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Definicepojm">
    <w:name w:val="Definice pojmů"/>
    <w:basedOn w:val="Normln"/>
    <w:rsid w:val="00EA49F3"/>
    <w:pPr>
      <w:autoSpaceDE w:val="0"/>
      <w:autoSpaceDN w:val="0"/>
      <w:adjustRightInd w:val="0"/>
      <w:spacing w:before="240"/>
    </w:pPr>
    <w:rPr>
      <w:rFonts w:ascii="Times New Roman" w:hAnsi="Times New Roman" w:cs="Times New Roman"/>
      <w:b/>
      <w:sz w:val="24"/>
      <w:szCs w:val="24"/>
    </w:rPr>
  </w:style>
  <w:style w:type="paragraph" w:styleId="Nadpisobsahu">
    <w:name w:val="TOC Heading"/>
    <w:basedOn w:val="Nadpis1"/>
    <w:next w:val="Normln"/>
    <w:uiPriority w:val="39"/>
    <w:qFormat/>
    <w:rsid w:val="001B1163"/>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99"/>
    <w:qFormat/>
    <w:rsid w:val="008318FA"/>
    <w:pPr>
      <w:spacing w:before="0" w:after="200" w:line="276" w:lineRule="auto"/>
      <w:ind w:left="720"/>
      <w:contextualSpacing/>
      <w:jc w:val="left"/>
    </w:pPr>
    <w:rPr>
      <w:rFonts w:eastAsia="Calibri" w:cs="Times New Roman"/>
      <w:szCs w:val="22"/>
      <w:lang w:eastAsia="en-US"/>
    </w:rPr>
  </w:style>
  <w:style w:type="character" w:customStyle="1" w:styleId="st1">
    <w:name w:val="st1"/>
    <w:basedOn w:val="Standardnpsmoodstavce"/>
    <w:rsid w:val="00A620D2"/>
  </w:style>
  <w:style w:type="paragraph" w:customStyle="1" w:styleId="CharCharCharCharChar1CharCharCharCharCharChar1">
    <w:name w:val="Char Char Char Char Char1 Char Char Char Char Char Char1"/>
    <w:basedOn w:val="Normln"/>
    <w:rsid w:val="00A06142"/>
    <w:pPr>
      <w:spacing w:before="0" w:after="160" w:line="240" w:lineRule="exact"/>
      <w:jc w:val="left"/>
    </w:pPr>
    <w:rPr>
      <w:rFonts w:ascii="Tahoma" w:hAnsi="Tahoma" w:cs="Times New Roman"/>
      <w:lang w:val="en-US" w:eastAsia="en-US"/>
    </w:rPr>
  </w:style>
  <w:style w:type="paragraph" w:customStyle="1" w:styleId="PodnadpisCharChar">
    <w:name w:val="Podnadpis Char Char"/>
    <w:basedOn w:val="Normln"/>
    <w:link w:val="PodnadpisCharCharChar"/>
    <w:rsid w:val="00A06142"/>
    <w:pPr>
      <w:spacing w:before="240"/>
    </w:pPr>
    <w:rPr>
      <w:rFonts w:cs="Times New Roman"/>
      <w:b/>
      <w:sz w:val="24"/>
    </w:rPr>
  </w:style>
  <w:style w:type="character" w:customStyle="1" w:styleId="PodnadpisCharCharChar">
    <w:name w:val="Podnadpis Char Char Char"/>
    <w:basedOn w:val="Standardnpsmoodstavce"/>
    <w:link w:val="PodnadpisCharChar"/>
    <w:rsid w:val="00A06142"/>
    <w:rPr>
      <w:rFonts w:ascii="Arial" w:hAnsi="Arial"/>
      <w:b/>
      <w:sz w:val="24"/>
    </w:rPr>
  </w:style>
  <w:style w:type="paragraph" w:styleId="Zkladntextodsazen3">
    <w:name w:val="Body Text Indent 3"/>
    <w:basedOn w:val="Normln"/>
    <w:link w:val="Zkladntextodsazen3Char"/>
    <w:rsid w:val="00A06142"/>
    <w:pPr>
      <w:spacing w:after="120"/>
      <w:ind w:left="283"/>
    </w:pPr>
    <w:rPr>
      <w:rFonts w:cs="Times New Roman"/>
      <w:sz w:val="16"/>
      <w:szCs w:val="16"/>
    </w:rPr>
  </w:style>
  <w:style w:type="character" w:customStyle="1" w:styleId="Zkladntextodsazen3Char">
    <w:name w:val="Základní text odsazený 3 Char"/>
    <w:basedOn w:val="Standardnpsmoodstavce"/>
    <w:link w:val="Zkladntextodsazen3"/>
    <w:rsid w:val="00A06142"/>
    <w:rPr>
      <w:rFonts w:ascii="Arial" w:hAnsi="Arial"/>
      <w:sz w:val="16"/>
      <w:szCs w:val="16"/>
    </w:rPr>
  </w:style>
  <w:style w:type="numbering" w:customStyle="1" w:styleId="StylSodrkami">
    <w:name w:val="Styl S odrážkami"/>
    <w:basedOn w:val="Bezseznamu"/>
    <w:rsid w:val="00A06142"/>
    <w:pPr>
      <w:numPr>
        <w:numId w:val="38"/>
      </w:numPr>
    </w:pPr>
  </w:style>
  <w:style w:type="paragraph" w:customStyle="1" w:styleId="Podnadpis">
    <w:name w:val="Podnadpis"/>
    <w:basedOn w:val="Normln"/>
    <w:rsid w:val="00A06142"/>
    <w:rPr>
      <w:rFonts w:cs="Times New Roman"/>
      <w:b/>
    </w:rPr>
  </w:style>
  <w:style w:type="character" w:customStyle="1" w:styleId="ft">
    <w:name w:val="ft"/>
    <w:basedOn w:val="Standardnpsmoodstavce"/>
    <w:rsid w:val="00A06142"/>
  </w:style>
  <w:style w:type="paragraph" w:styleId="Bezmezer">
    <w:name w:val="No Spacing"/>
    <w:uiPriority w:val="1"/>
    <w:qFormat/>
    <w:rsid w:val="00055237"/>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2736">
      <w:bodyDiv w:val="1"/>
      <w:marLeft w:val="0"/>
      <w:marRight w:val="0"/>
      <w:marTop w:val="0"/>
      <w:marBottom w:val="0"/>
      <w:divBdr>
        <w:top w:val="none" w:sz="0" w:space="0" w:color="auto"/>
        <w:left w:val="none" w:sz="0" w:space="0" w:color="auto"/>
        <w:bottom w:val="none" w:sz="0" w:space="0" w:color="auto"/>
        <w:right w:val="none" w:sz="0" w:space="0" w:color="auto"/>
      </w:divBdr>
      <w:divsChild>
        <w:div w:id="2123765608">
          <w:marLeft w:val="0"/>
          <w:marRight w:val="0"/>
          <w:marTop w:val="0"/>
          <w:marBottom w:val="0"/>
          <w:divBdr>
            <w:top w:val="none" w:sz="0" w:space="0" w:color="auto"/>
            <w:left w:val="none" w:sz="0" w:space="0" w:color="auto"/>
            <w:bottom w:val="none" w:sz="0" w:space="0" w:color="auto"/>
            <w:right w:val="none" w:sz="0" w:space="0" w:color="auto"/>
          </w:divBdr>
          <w:divsChild>
            <w:div w:id="246967951">
              <w:marLeft w:val="0"/>
              <w:marRight w:val="0"/>
              <w:marTop w:val="0"/>
              <w:marBottom w:val="0"/>
              <w:divBdr>
                <w:top w:val="none" w:sz="0" w:space="0" w:color="auto"/>
                <w:left w:val="none" w:sz="0" w:space="0" w:color="auto"/>
                <w:bottom w:val="none" w:sz="0" w:space="0" w:color="auto"/>
                <w:right w:val="none" w:sz="0" w:space="0" w:color="auto"/>
              </w:divBdr>
              <w:divsChild>
                <w:div w:id="1246837611">
                  <w:marLeft w:val="0"/>
                  <w:marRight w:val="0"/>
                  <w:marTop w:val="0"/>
                  <w:marBottom w:val="0"/>
                  <w:divBdr>
                    <w:top w:val="none" w:sz="0" w:space="0" w:color="auto"/>
                    <w:left w:val="none" w:sz="0" w:space="0" w:color="auto"/>
                    <w:bottom w:val="none" w:sz="0" w:space="0" w:color="auto"/>
                    <w:right w:val="none" w:sz="0" w:space="0" w:color="auto"/>
                  </w:divBdr>
                  <w:divsChild>
                    <w:div w:id="1431048358">
                      <w:marLeft w:val="0"/>
                      <w:marRight w:val="0"/>
                      <w:marTop w:val="0"/>
                      <w:marBottom w:val="0"/>
                      <w:divBdr>
                        <w:top w:val="none" w:sz="0" w:space="0" w:color="auto"/>
                        <w:left w:val="none" w:sz="0" w:space="0" w:color="auto"/>
                        <w:bottom w:val="none" w:sz="0" w:space="0" w:color="auto"/>
                        <w:right w:val="none" w:sz="0" w:space="0" w:color="auto"/>
                      </w:divBdr>
                      <w:divsChild>
                        <w:div w:id="970936831">
                          <w:marLeft w:val="0"/>
                          <w:marRight w:val="0"/>
                          <w:marTop w:val="0"/>
                          <w:marBottom w:val="0"/>
                          <w:divBdr>
                            <w:top w:val="none" w:sz="0" w:space="0" w:color="auto"/>
                            <w:left w:val="none" w:sz="0" w:space="0" w:color="auto"/>
                            <w:bottom w:val="none" w:sz="0" w:space="0" w:color="auto"/>
                            <w:right w:val="none" w:sz="0" w:space="0" w:color="auto"/>
                          </w:divBdr>
                          <w:divsChild>
                            <w:div w:id="409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051954">
      <w:bodyDiv w:val="1"/>
      <w:marLeft w:val="0"/>
      <w:marRight w:val="0"/>
      <w:marTop w:val="0"/>
      <w:marBottom w:val="0"/>
      <w:divBdr>
        <w:top w:val="none" w:sz="0" w:space="0" w:color="auto"/>
        <w:left w:val="none" w:sz="0" w:space="0" w:color="auto"/>
        <w:bottom w:val="none" w:sz="0" w:space="0" w:color="auto"/>
        <w:right w:val="none" w:sz="0" w:space="0" w:color="auto"/>
      </w:divBdr>
    </w:div>
    <w:div w:id="526868562">
      <w:bodyDiv w:val="1"/>
      <w:marLeft w:val="0"/>
      <w:marRight w:val="0"/>
      <w:marTop w:val="0"/>
      <w:marBottom w:val="0"/>
      <w:divBdr>
        <w:top w:val="none" w:sz="0" w:space="0" w:color="auto"/>
        <w:left w:val="none" w:sz="0" w:space="0" w:color="auto"/>
        <w:bottom w:val="none" w:sz="0" w:space="0" w:color="auto"/>
        <w:right w:val="none" w:sz="0" w:space="0" w:color="auto"/>
      </w:divBdr>
    </w:div>
    <w:div w:id="1035732778">
      <w:bodyDiv w:val="1"/>
      <w:marLeft w:val="0"/>
      <w:marRight w:val="0"/>
      <w:marTop w:val="0"/>
      <w:marBottom w:val="0"/>
      <w:divBdr>
        <w:top w:val="none" w:sz="0" w:space="0" w:color="auto"/>
        <w:left w:val="none" w:sz="0" w:space="0" w:color="auto"/>
        <w:bottom w:val="none" w:sz="0" w:space="0" w:color="auto"/>
        <w:right w:val="none" w:sz="0" w:space="0" w:color="auto"/>
      </w:divBdr>
    </w:div>
    <w:div w:id="1460760530">
      <w:marLeft w:val="0"/>
      <w:marRight w:val="0"/>
      <w:marTop w:val="0"/>
      <w:marBottom w:val="0"/>
      <w:divBdr>
        <w:top w:val="none" w:sz="0" w:space="0" w:color="auto"/>
        <w:left w:val="none" w:sz="0" w:space="0" w:color="auto"/>
        <w:bottom w:val="none" w:sz="0" w:space="0" w:color="auto"/>
        <w:right w:val="none" w:sz="0" w:space="0" w:color="auto"/>
      </w:divBdr>
    </w:div>
    <w:div w:id="1460760531">
      <w:marLeft w:val="0"/>
      <w:marRight w:val="0"/>
      <w:marTop w:val="0"/>
      <w:marBottom w:val="0"/>
      <w:divBdr>
        <w:top w:val="none" w:sz="0" w:space="0" w:color="auto"/>
        <w:left w:val="none" w:sz="0" w:space="0" w:color="auto"/>
        <w:bottom w:val="none" w:sz="0" w:space="0" w:color="auto"/>
        <w:right w:val="none" w:sz="0" w:space="0" w:color="auto"/>
      </w:divBdr>
    </w:div>
    <w:div w:id="1729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zadost.cz/" TargetMode="External"/><Relationship Id="rId18" Type="http://schemas.openxmlformats.org/officeDocument/2006/relationships/hyperlink" Target="http://www.strukturalni-fondy.cz/io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rr.cz/cs/iop/dokumenty/" TargetMode="External"/><Relationship Id="rId7" Type="http://schemas.openxmlformats.org/officeDocument/2006/relationships/footnotes" Target="footnotes.xml"/><Relationship Id="rId12" Type="http://schemas.openxmlformats.org/officeDocument/2006/relationships/hyperlink" Target="http://www.euzadost.cz" TargetMode="External"/><Relationship Id="rId17" Type="http://schemas.openxmlformats.org/officeDocument/2006/relationships/hyperlink" Target="http://www.euzadost.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rr.cz" TargetMode="External"/><Relationship Id="rId20" Type="http://schemas.openxmlformats.org/officeDocument/2006/relationships/hyperlink" Target="mailto:rudolf.kotrba@mfcr.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iop"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strukturalni-fondy.cz/Vyzv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trukturalni-fondy.cz/iop/2-1" TargetMode="External"/><Relationship Id="rId19" Type="http://schemas.openxmlformats.org/officeDocument/2006/relationships/hyperlink" Target="http://www.mfcr.cz"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strukturalni-fondy.cz/iop/2-1" TargetMode="External"/><Relationship Id="rId22" Type="http://schemas.openxmlformats.org/officeDocument/2006/relationships/hyperlink" Target="http://www.strukturalni-fondy.cz/iop/2-1"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BC96F-372B-40EA-AAE5-A135FA4C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63</Pages>
  <Words>18677</Words>
  <Characters>117980</Characters>
  <Application>Microsoft Office Word</Application>
  <DocSecurity>0</DocSecurity>
  <Lines>983</Lines>
  <Paragraphs>272</Paragraphs>
  <ScaleCrop>false</ScaleCrop>
  <HeadingPairs>
    <vt:vector size="2" baseType="variant">
      <vt:variant>
        <vt:lpstr>Název</vt:lpstr>
      </vt:variant>
      <vt:variant>
        <vt:i4>1</vt:i4>
      </vt:variant>
    </vt:vector>
  </HeadingPairs>
  <TitlesOfParts>
    <vt:vector size="1" baseType="lpstr">
      <vt:lpstr>Příručka pro žadatele a příjemce</vt:lpstr>
    </vt:vector>
  </TitlesOfParts>
  <Company>MV ČR</Company>
  <LinksUpToDate>false</LinksUpToDate>
  <CharactersWithSpaces>136385</CharactersWithSpaces>
  <SharedDoc>false</SharedDoc>
  <HLinks>
    <vt:vector size="510" baseType="variant">
      <vt:variant>
        <vt:i4>5439490</vt:i4>
      </vt:variant>
      <vt:variant>
        <vt:i4>468</vt:i4>
      </vt:variant>
      <vt:variant>
        <vt:i4>0</vt:i4>
      </vt:variant>
      <vt:variant>
        <vt:i4>5</vt:i4>
      </vt:variant>
      <vt:variant>
        <vt:lpwstr>http://www.strukturalni-fondy.cz/iop/2-1</vt:lpwstr>
      </vt:variant>
      <vt:variant>
        <vt:lpwstr/>
      </vt:variant>
      <vt:variant>
        <vt:i4>393239</vt:i4>
      </vt:variant>
      <vt:variant>
        <vt:i4>465</vt:i4>
      </vt:variant>
      <vt:variant>
        <vt:i4>0</vt:i4>
      </vt:variant>
      <vt:variant>
        <vt:i4>5</vt:i4>
      </vt:variant>
      <vt:variant>
        <vt:lpwstr>http://www.strukturalni-fondy.cz/getdoc/182f862a-9260-4618-bfae-2b5cb88029c3/Dalsi-dokumenty</vt:lpwstr>
      </vt:variant>
      <vt:variant>
        <vt:lpwstr/>
      </vt:variant>
      <vt:variant>
        <vt:i4>1048700</vt:i4>
      </vt:variant>
      <vt:variant>
        <vt:i4>462</vt:i4>
      </vt:variant>
      <vt:variant>
        <vt:i4>0</vt:i4>
      </vt:variant>
      <vt:variant>
        <vt:i4>5</vt:i4>
      </vt:variant>
      <vt:variant>
        <vt:lpwstr>mailto:rudolf.kotrba@mfcr.cz</vt:lpwstr>
      </vt:variant>
      <vt:variant>
        <vt:lpwstr/>
      </vt:variant>
      <vt:variant>
        <vt:i4>7405607</vt:i4>
      </vt:variant>
      <vt:variant>
        <vt:i4>459</vt:i4>
      </vt:variant>
      <vt:variant>
        <vt:i4>0</vt:i4>
      </vt:variant>
      <vt:variant>
        <vt:i4>5</vt:i4>
      </vt:variant>
      <vt:variant>
        <vt:lpwstr>http://www.mfcr.cz/</vt:lpwstr>
      </vt:variant>
      <vt:variant>
        <vt:lpwstr/>
      </vt:variant>
      <vt:variant>
        <vt:i4>5242880</vt:i4>
      </vt:variant>
      <vt:variant>
        <vt:i4>456</vt:i4>
      </vt:variant>
      <vt:variant>
        <vt:i4>0</vt:i4>
      </vt:variant>
      <vt:variant>
        <vt:i4>5</vt:i4>
      </vt:variant>
      <vt:variant>
        <vt:lpwstr>http://www.strukturalni-fondy.cz/iop</vt:lpwstr>
      </vt:variant>
      <vt:variant>
        <vt:lpwstr/>
      </vt:variant>
      <vt:variant>
        <vt:i4>5570588</vt:i4>
      </vt:variant>
      <vt:variant>
        <vt:i4>453</vt:i4>
      </vt:variant>
      <vt:variant>
        <vt:i4>0</vt:i4>
      </vt:variant>
      <vt:variant>
        <vt:i4>5</vt:i4>
      </vt:variant>
      <vt:variant>
        <vt:lpwstr>http://www.eu-zadost.cz/</vt:lpwstr>
      </vt:variant>
      <vt:variant>
        <vt:lpwstr/>
      </vt:variant>
      <vt:variant>
        <vt:i4>7733366</vt:i4>
      </vt:variant>
      <vt:variant>
        <vt:i4>450</vt:i4>
      </vt:variant>
      <vt:variant>
        <vt:i4>0</vt:i4>
      </vt:variant>
      <vt:variant>
        <vt:i4>5</vt:i4>
      </vt:variant>
      <vt:variant>
        <vt:lpwstr>http://www.crr.cz/</vt:lpwstr>
      </vt:variant>
      <vt:variant>
        <vt:lpwstr/>
      </vt:variant>
      <vt:variant>
        <vt:i4>3932256</vt:i4>
      </vt:variant>
      <vt:variant>
        <vt:i4>447</vt:i4>
      </vt:variant>
      <vt:variant>
        <vt:i4>0</vt:i4>
      </vt:variant>
      <vt:variant>
        <vt:i4>5</vt:i4>
      </vt:variant>
      <vt:variant>
        <vt:lpwstr>http://www.strukturalni-fondy.cz/Vyzvy</vt:lpwstr>
      </vt:variant>
      <vt:variant>
        <vt:lpwstr/>
      </vt:variant>
      <vt:variant>
        <vt:i4>5439490</vt:i4>
      </vt:variant>
      <vt:variant>
        <vt:i4>444</vt:i4>
      </vt:variant>
      <vt:variant>
        <vt:i4>0</vt:i4>
      </vt:variant>
      <vt:variant>
        <vt:i4>5</vt:i4>
      </vt:variant>
      <vt:variant>
        <vt:lpwstr>http://www.strukturalni-fondy.cz/iop/2-1</vt:lpwstr>
      </vt:variant>
      <vt:variant>
        <vt:lpwstr/>
      </vt:variant>
      <vt:variant>
        <vt:i4>5439490</vt:i4>
      </vt:variant>
      <vt:variant>
        <vt:i4>441</vt:i4>
      </vt:variant>
      <vt:variant>
        <vt:i4>0</vt:i4>
      </vt:variant>
      <vt:variant>
        <vt:i4>5</vt:i4>
      </vt:variant>
      <vt:variant>
        <vt:lpwstr>http://www.strukturalni-fondy.cz/iop/2-1</vt:lpwstr>
      </vt:variant>
      <vt:variant>
        <vt:lpwstr/>
      </vt:variant>
      <vt:variant>
        <vt:i4>5570588</vt:i4>
      </vt:variant>
      <vt:variant>
        <vt:i4>438</vt:i4>
      </vt:variant>
      <vt:variant>
        <vt:i4>0</vt:i4>
      </vt:variant>
      <vt:variant>
        <vt:i4>5</vt:i4>
      </vt:variant>
      <vt:variant>
        <vt:lpwstr>http://www.eu-zadost.cz/</vt:lpwstr>
      </vt:variant>
      <vt:variant>
        <vt:lpwstr/>
      </vt:variant>
      <vt:variant>
        <vt:i4>5570588</vt:i4>
      </vt:variant>
      <vt:variant>
        <vt:i4>435</vt:i4>
      </vt:variant>
      <vt:variant>
        <vt:i4>0</vt:i4>
      </vt:variant>
      <vt:variant>
        <vt:i4>5</vt:i4>
      </vt:variant>
      <vt:variant>
        <vt:lpwstr>http://www.eu-zadost.cz/</vt:lpwstr>
      </vt:variant>
      <vt:variant>
        <vt:lpwstr/>
      </vt:variant>
      <vt:variant>
        <vt:i4>1638463</vt:i4>
      </vt:variant>
      <vt:variant>
        <vt:i4>428</vt:i4>
      </vt:variant>
      <vt:variant>
        <vt:i4>0</vt:i4>
      </vt:variant>
      <vt:variant>
        <vt:i4>5</vt:i4>
      </vt:variant>
      <vt:variant>
        <vt:lpwstr/>
      </vt:variant>
      <vt:variant>
        <vt:lpwstr>_Toc328732798</vt:lpwstr>
      </vt:variant>
      <vt:variant>
        <vt:i4>1638463</vt:i4>
      </vt:variant>
      <vt:variant>
        <vt:i4>422</vt:i4>
      </vt:variant>
      <vt:variant>
        <vt:i4>0</vt:i4>
      </vt:variant>
      <vt:variant>
        <vt:i4>5</vt:i4>
      </vt:variant>
      <vt:variant>
        <vt:lpwstr/>
      </vt:variant>
      <vt:variant>
        <vt:lpwstr>_Toc328732797</vt:lpwstr>
      </vt:variant>
      <vt:variant>
        <vt:i4>1638463</vt:i4>
      </vt:variant>
      <vt:variant>
        <vt:i4>416</vt:i4>
      </vt:variant>
      <vt:variant>
        <vt:i4>0</vt:i4>
      </vt:variant>
      <vt:variant>
        <vt:i4>5</vt:i4>
      </vt:variant>
      <vt:variant>
        <vt:lpwstr/>
      </vt:variant>
      <vt:variant>
        <vt:lpwstr>_Toc328732796</vt:lpwstr>
      </vt:variant>
      <vt:variant>
        <vt:i4>1638463</vt:i4>
      </vt:variant>
      <vt:variant>
        <vt:i4>410</vt:i4>
      </vt:variant>
      <vt:variant>
        <vt:i4>0</vt:i4>
      </vt:variant>
      <vt:variant>
        <vt:i4>5</vt:i4>
      </vt:variant>
      <vt:variant>
        <vt:lpwstr/>
      </vt:variant>
      <vt:variant>
        <vt:lpwstr>_Toc328732795</vt:lpwstr>
      </vt:variant>
      <vt:variant>
        <vt:i4>1638463</vt:i4>
      </vt:variant>
      <vt:variant>
        <vt:i4>404</vt:i4>
      </vt:variant>
      <vt:variant>
        <vt:i4>0</vt:i4>
      </vt:variant>
      <vt:variant>
        <vt:i4>5</vt:i4>
      </vt:variant>
      <vt:variant>
        <vt:lpwstr/>
      </vt:variant>
      <vt:variant>
        <vt:lpwstr>_Toc328732794</vt:lpwstr>
      </vt:variant>
      <vt:variant>
        <vt:i4>1638463</vt:i4>
      </vt:variant>
      <vt:variant>
        <vt:i4>398</vt:i4>
      </vt:variant>
      <vt:variant>
        <vt:i4>0</vt:i4>
      </vt:variant>
      <vt:variant>
        <vt:i4>5</vt:i4>
      </vt:variant>
      <vt:variant>
        <vt:lpwstr/>
      </vt:variant>
      <vt:variant>
        <vt:lpwstr>_Toc328732793</vt:lpwstr>
      </vt:variant>
      <vt:variant>
        <vt:i4>1638463</vt:i4>
      </vt:variant>
      <vt:variant>
        <vt:i4>392</vt:i4>
      </vt:variant>
      <vt:variant>
        <vt:i4>0</vt:i4>
      </vt:variant>
      <vt:variant>
        <vt:i4>5</vt:i4>
      </vt:variant>
      <vt:variant>
        <vt:lpwstr/>
      </vt:variant>
      <vt:variant>
        <vt:lpwstr>_Toc328732792</vt:lpwstr>
      </vt:variant>
      <vt:variant>
        <vt:i4>1638463</vt:i4>
      </vt:variant>
      <vt:variant>
        <vt:i4>386</vt:i4>
      </vt:variant>
      <vt:variant>
        <vt:i4>0</vt:i4>
      </vt:variant>
      <vt:variant>
        <vt:i4>5</vt:i4>
      </vt:variant>
      <vt:variant>
        <vt:lpwstr/>
      </vt:variant>
      <vt:variant>
        <vt:lpwstr>_Toc328732791</vt:lpwstr>
      </vt:variant>
      <vt:variant>
        <vt:i4>1638463</vt:i4>
      </vt:variant>
      <vt:variant>
        <vt:i4>380</vt:i4>
      </vt:variant>
      <vt:variant>
        <vt:i4>0</vt:i4>
      </vt:variant>
      <vt:variant>
        <vt:i4>5</vt:i4>
      </vt:variant>
      <vt:variant>
        <vt:lpwstr/>
      </vt:variant>
      <vt:variant>
        <vt:lpwstr>_Toc328732790</vt:lpwstr>
      </vt:variant>
      <vt:variant>
        <vt:i4>1572927</vt:i4>
      </vt:variant>
      <vt:variant>
        <vt:i4>374</vt:i4>
      </vt:variant>
      <vt:variant>
        <vt:i4>0</vt:i4>
      </vt:variant>
      <vt:variant>
        <vt:i4>5</vt:i4>
      </vt:variant>
      <vt:variant>
        <vt:lpwstr/>
      </vt:variant>
      <vt:variant>
        <vt:lpwstr>_Toc328732789</vt:lpwstr>
      </vt:variant>
      <vt:variant>
        <vt:i4>1572927</vt:i4>
      </vt:variant>
      <vt:variant>
        <vt:i4>368</vt:i4>
      </vt:variant>
      <vt:variant>
        <vt:i4>0</vt:i4>
      </vt:variant>
      <vt:variant>
        <vt:i4>5</vt:i4>
      </vt:variant>
      <vt:variant>
        <vt:lpwstr/>
      </vt:variant>
      <vt:variant>
        <vt:lpwstr>_Toc328732788</vt:lpwstr>
      </vt:variant>
      <vt:variant>
        <vt:i4>1572927</vt:i4>
      </vt:variant>
      <vt:variant>
        <vt:i4>362</vt:i4>
      </vt:variant>
      <vt:variant>
        <vt:i4>0</vt:i4>
      </vt:variant>
      <vt:variant>
        <vt:i4>5</vt:i4>
      </vt:variant>
      <vt:variant>
        <vt:lpwstr/>
      </vt:variant>
      <vt:variant>
        <vt:lpwstr>_Toc328732787</vt:lpwstr>
      </vt:variant>
      <vt:variant>
        <vt:i4>1572927</vt:i4>
      </vt:variant>
      <vt:variant>
        <vt:i4>356</vt:i4>
      </vt:variant>
      <vt:variant>
        <vt:i4>0</vt:i4>
      </vt:variant>
      <vt:variant>
        <vt:i4>5</vt:i4>
      </vt:variant>
      <vt:variant>
        <vt:lpwstr/>
      </vt:variant>
      <vt:variant>
        <vt:lpwstr>_Toc328732786</vt:lpwstr>
      </vt:variant>
      <vt:variant>
        <vt:i4>1572927</vt:i4>
      </vt:variant>
      <vt:variant>
        <vt:i4>350</vt:i4>
      </vt:variant>
      <vt:variant>
        <vt:i4>0</vt:i4>
      </vt:variant>
      <vt:variant>
        <vt:i4>5</vt:i4>
      </vt:variant>
      <vt:variant>
        <vt:lpwstr/>
      </vt:variant>
      <vt:variant>
        <vt:lpwstr>_Toc328732785</vt:lpwstr>
      </vt:variant>
      <vt:variant>
        <vt:i4>1572927</vt:i4>
      </vt:variant>
      <vt:variant>
        <vt:i4>344</vt:i4>
      </vt:variant>
      <vt:variant>
        <vt:i4>0</vt:i4>
      </vt:variant>
      <vt:variant>
        <vt:i4>5</vt:i4>
      </vt:variant>
      <vt:variant>
        <vt:lpwstr/>
      </vt:variant>
      <vt:variant>
        <vt:lpwstr>_Toc328732784</vt:lpwstr>
      </vt:variant>
      <vt:variant>
        <vt:i4>1572927</vt:i4>
      </vt:variant>
      <vt:variant>
        <vt:i4>338</vt:i4>
      </vt:variant>
      <vt:variant>
        <vt:i4>0</vt:i4>
      </vt:variant>
      <vt:variant>
        <vt:i4>5</vt:i4>
      </vt:variant>
      <vt:variant>
        <vt:lpwstr/>
      </vt:variant>
      <vt:variant>
        <vt:lpwstr>_Toc328732783</vt:lpwstr>
      </vt:variant>
      <vt:variant>
        <vt:i4>1572927</vt:i4>
      </vt:variant>
      <vt:variant>
        <vt:i4>332</vt:i4>
      </vt:variant>
      <vt:variant>
        <vt:i4>0</vt:i4>
      </vt:variant>
      <vt:variant>
        <vt:i4>5</vt:i4>
      </vt:variant>
      <vt:variant>
        <vt:lpwstr/>
      </vt:variant>
      <vt:variant>
        <vt:lpwstr>_Toc328732782</vt:lpwstr>
      </vt:variant>
      <vt:variant>
        <vt:i4>1572927</vt:i4>
      </vt:variant>
      <vt:variant>
        <vt:i4>326</vt:i4>
      </vt:variant>
      <vt:variant>
        <vt:i4>0</vt:i4>
      </vt:variant>
      <vt:variant>
        <vt:i4>5</vt:i4>
      </vt:variant>
      <vt:variant>
        <vt:lpwstr/>
      </vt:variant>
      <vt:variant>
        <vt:lpwstr>_Toc328732781</vt:lpwstr>
      </vt:variant>
      <vt:variant>
        <vt:i4>1572927</vt:i4>
      </vt:variant>
      <vt:variant>
        <vt:i4>320</vt:i4>
      </vt:variant>
      <vt:variant>
        <vt:i4>0</vt:i4>
      </vt:variant>
      <vt:variant>
        <vt:i4>5</vt:i4>
      </vt:variant>
      <vt:variant>
        <vt:lpwstr/>
      </vt:variant>
      <vt:variant>
        <vt:lpwstr>_Toc328732780</vt:lpwstr>
      </vt:variant>
      <vt:variant>
        <vt:i4>1507391</vt:i4>
      </vt:variant>
      <vt:variant>
        <vt:i4>314</vt:i4>
      </vt:variant>
      <vt:variant>
        <vt:i4>0</vt:i4>
      </vt:variant>
      <vt:variant>
        <vt:i4>5</vt:i4>
      </vt:variant>
      <vt:variant>
        <vt:lpwstr/>
      </vt:variant>
      <vt:variant>
        <vt:lpwstr>_Toc328732779</vt:lpwstr>
      </vt:variant>
      <vt:variant>
        <vt:i4>1507391</vt:i4>
      </vt:variant>
      <vt:variant>
        <vt:i4>308</vt:i4>
      </vt:variant>
      <vt:variant>
        <vt:i4>0</vt:i4>
      </vt:variant>
      <vt:variant>
        <vt:i4>5</vt:i4>
      </vt:variant>
      <vt:variant>
        <vt:lpwstr/>
      </vt:variant>
      <vt:variant>
        <vt:lpwstr>_Toc328732778</vt:lpwstr>
      </vt:variant>
      <vt:variant>
        <vt:i4>1507391</vt:i4>
      </vt:variant>
      <vt:variant>
        <vt:i4>302</vt:i4>
      </vt:variant>
      <vt:variant>
        <vt:i4>0</vt:i4>
      </vt:variant>
      <vt:variant>
        <vt:i4>5</vt:i4>
      </vt:variant>
      <vt:variant>
        <vt:lpwstr/>
      </vt:variant>
      <vt:variant>
        <vt:lpwstr>_Toc328732777</vt:lpwstr>
      </vt:variant>
      <vt:variant>
        <vt:i4>1507391</vt:i4>
      </vt:variant>
      <vt:variant>
        <vt:i4>296</vt:i4>
      </vt:variant>
      <vt:variant>
        <vt:i4>0</vt:i4>
      </vt:variant>
      <vt:variant>
        <vt:i4>5</vt:i4>
      </vt:variant>
      <vt:variant>
        <vt:lpwstr/>
      </vt:variant>
      <vt:variant>
        <vt:lpwstr>_Toc328732776</vt:lpwstr>
      </vt:variant>
      <vt:variant>
        <vt:i4>1507391</vt:i4>
      </vt:variant>
      <vt:variant>
        <vt:i4>290</vt:i4>
      </vt:variant>
      <vt:variant>
        <vt:i4>0</vt:i4>
      </vt:variant>
      <vt:variant>
        <vt:i4>5</vt:i4>
      </vt:variant>
      <vt:variant>
        <vt:lpwstr/>
      </vt:variant>
      <vt:variant>
        <vt:lpwstr>_Toc328732775</vt:lpwstr>
      </vt:variant>
      <vt:variant>
        <vt:i4>1507391</vt:i4>
      </vt:variant>
      <vt:variant>
        <vt:i4>284</vt:i4>
      </vt:variant>
      <vt:variant>
        <vt:i4>0</vt:i4>
      </vt:variant>
      <vt:variant>
        <vt:i4>5</vt:i4>
      </vt:variant>
      <vt:variant>
        <vt:lpwstr/>
      </vt:variant>
      <vt:variant>
        <vt:lpwstr>_Toc328732774</vt:lpwstr>
      </vt:variant>
      <vt:variant>
        <vt:i4>1507391</vt:i4>
      </vt:variant>
      <vt:variant>
        <vt:i4>278</vt:i4>
      </vt:variant>
      <vt:variant>
        <vt:i4>0</vt:i4>
      </vt:variant>
      <vt:variant>
        <vt:i4>5</vt:i4>
      </vt:variant>
      <vt:variant>
        <vt:lpwstr/>
      </vt:variant>
      <vt:variant>
        <vt:lpwstr>_Toc328732773</vt:lpwstr>
      </vt:variant>
      <vt:variant>
        <vt:i4>1507391</vt:i4>
      </vt:variant>
      <vt:variant>
        <vt:i4>272</vt:i4>
      </vt:variant>
      <vt:variant>
        <vt:i4>0</vt:i4>
      </vt:variant>
      <vt:variant>
        <vt:i4>5</vt:i4>
      </vt:variant>
      <vt:variant>
        <vt:lpwstr/>
      </vt:variant>
      <vt:variant>
        <vt:lpwstr>_Toc328732772</vt:lpwstr>
      </vt:variant>
      <vt:variant>
        <vt:i4>1507391</vt:i4>
      </vt:variant>
      <vt:variant>
        <vt:i4>266</vt:i4>
      </vt:variant>
      <vt:variant>
        <vt:i4>0</vt:i4>
      </vt:variant>
      <vt:variant>
        <vt:i4>5</vt:i4>
      </vt:variant>
      <vt:variant>
        <vt:lpwstr/>
      </vt:variant>
      <vt:variant>
        <vt:lpwstr>_Toc328732771</vt:lpwstr>
      </vt:variant>
      <vt:variant>
        <vt:i4>1507391</vt:i4>
      </vt:variant>
      <vt:variant>
        <vt:i4>260</vt:i4>
      </vt:variant>
      <vt:variant>
        <vt:i4>0</vt:i4>
      </vt:variant>
      <vt:variant>
        <vt:i4>5</vt:i4>
      </vt:variant>
      <vt:variant>
        <vt:lpwstr/>
      </vt:variant>
      <vt:variant>
        <vt:lpwstr>_Toc328732770</vt:lpwstr>
      </vt:variant>
      <vt:variant>
        <vt:i4>1441855</vt:i4>
      </vt:variant>
      <vt:variant>
        <vt:i4>254</vt:i4>
      </vt:variant>
      <vt:variant>
        <vt:i4>0</vt:i4>
      </vt:variant>
      <vt:variant>
        <vt:i4>5</vt:i4>
      </vt:variant>
      <vt:variant>
        <vt:lpwstr/>
      </vt:variant>
      <vt:variant>
        <vt:lpwstr>_Toc328732769</vt:lpwstr>
      </vt:variant>
      <vt:variant>
        <vt:i4>1441855</vt:i4>
      </vt:variant>
      <vt:variant>
        <vt:i4>248</vt:i4>
      </vt:variant>
      <vt:variant>
        <vt:i4>0</vt:i4>
      </vt:variant>
      <vt:variant>
        <vt:i4>5</vt:i4>
      </vt:variant>
      <vt:variant>
        <vt:lpwstr/>
      </vt:variant>
      <vt:variant>
        <vt:lpwstr>_Toc328732768</vt:lpwstr>
      </vt:variant>
      <vt:variant>
        <vt:i4>1441855</vt:i4>
      </vt:variant>
      <vt:variant>
        <vt:i4>242</vt:i4>
      </vt:variant>
      <vt:variant>
        <vt:i4>0</vt:i4>
      </vt:variant>
      <vt:variant>
        <vt:i4>5</vt:i4>
      </vt:variant>
      <vt:variant>
        <vt:lpwstr/>
      </vt:variant>
      <vt:variant>
        <vt:lpwstr>_Toc328732767</vt:lpwstr>
      </vt:variant>
      <vt:variant>
        <vt:i4>1441855</vt:i4>
      </vt:variant>
      <vt:variant>
        <vt:i4>236</vt:i4>
      </vt:variant>
      <vt:variant>
        <vt:i4>0</vt:i4>
      </vt:variant>
      <vt:variant>
        <vt:i4>5</vt:i4>
      </vt:variant>
      <vt:variant>
        <vt:lpwstr/>
      </vt:variant>
      <vt:variant>
        <vt:lpwstr>_Toc328732766</vt:lpwstr>
      </vt:variant>
      <vt:variant>
        <vt:i4>1441855</vt:i4>
      </vt:variant>
      <vt:variant>
        <vt:i4>230</vt:i4>
      </vt:variant>
      <vt:variant>
        <vt:i4>0</vt:i4>
      </vt:variant>
      <vt:variant>
        <vt:i4>5</vt:i4>
      </vt:variant>
      <vt:variant>
        <vt:lpwstr/>
      </vt:variant>
      <vt:variant>
        <vt:lpwstr>_Toc328732765</vt:lpwstr>
      </vt:variant>
      <vt:variant>
        <vt:i4>1441855</vt:i4>
      </vt:variant>
      <vt:variant>
        <vt:i4>224</vt:i4>
      </vt:variant>
      <vt:variant>
        <vt:i4>0</vt:i4>
      </vt:variant>
      <vt:variant>
        <vt:i4>5</vt:i4>
      </vt:variant>
      <vt:variant>
        <vt:lpwstr/>
      </vt:variant>
      <vt:variant>
        <vt:lpwstr>_Toc328732764</vt:lpwstr>
      </vt:variant>
      <vt:variant>
        <vt:i4>1441855</vt:i4>
      </vt:variant>
      <vt:variant>
        <vt:i4>218</vt:i4>
      </vt:variant>
      <vt:variant>
        <vt:i4>0</vt:i4>
      </vt:variant>
      <vt:variant>
        <vt:i4>5</vt:i4>
      </vt:variant>
      <vt:variant>
        <vt:lpwstr/>
      </vt:variant>
      <vt:variant>
        <vt:lpwstr>_Toc328732763</vt:lpwstr>
      </vt:variant>
      <vt:variant>
        <vt:i4>1441855</vt:i4>
      </vt:variant>
      <vt:variant>
        <vt:i4>212</vt:i4>
      </vt:variant>
      <vt:variant>
        <vt:i4>0</vt:i4>
      </vt:variant>
      <vt:variant>
        <vt:i4>5</vt:i4>
      </vt:variant>
      <vt:variant>
        <vt:lpwstr/>
      </vt:variant>
      <vt:variant>
        <vt:lpwstr>_Toc328732762</vt:lpwstr>
      </vt:variant>
      <vt:variant>
        <vt:i4>1441855</vt:i4>
      </vt:variant>
      <vt:variant>
        <vt:i4>206</vt:i4>
      </vt:variant>
      <vt:variant>
        <vt:i4>0</vt:i4>
      </vt:variant>
      <vt:variant>
        <vt:i4>5</vt:i4>
      </vt:variant>
      <vt:variant>
        <vt:lpwstr/>
      </vt:variant>
      <vt:variant>
        <vt:lpwstr>_Toc328732761</vt:lpwstr>
      </vt:variant>
      <vt:variant>
        <vt:i4>1441855</vt:i4>
      </vt:variant>
      <vt:variant>
        <vt:i4>200</vt:i4>
      </vt:variant>
      <vt:variant>
        <vt:i4>0</vt:i4>
      </vt:variant>
      <vt:variant>
        <vt:i4>5</vt:i4>
      </vt:variant>
      <vt:variant>
        <vt:lpwstr/>
      </vt:variant>
      <vt:variant>
        <vt:lpwstr>_Toc328732760</vt:lpwstr>
      </vt:variant>
      <vt:variant>
        <vt:i4>1376319</vt:i4>
      </vt:variant>
      <vt:variant>
        <vt:i4>194</vt:i4>
      </vt:variant>
      <vt:variant>
        <vt:i4>0</vt:i4>
      </vt:variant>
      <vt:variant>
        <vt:i4>5</vt:i4>
      </vt:variant>
      <vt:variant>
        <vt:lpwstr/>
      </vt:variant>
      <vt:variant>
        <vt:lpwstr>_Toc328732759</vt:lpwstr>
      </vt:variant>
      <vt:variant>
        <vt:i4>1376319</vt:i4>
      </vt:variant>
      <vt:variant>
        <vt:i4>188</vt:i4>
      </vt:variant>
      <vt:variant>
        <vt:i4>0</vt:i4>
      </vt:variant>
      <vt:variant>
        <vt:i4>5</vt:i4>
      </vt:variant>
      <vt:variant>
        <vt:lpwstr/>
      </vt:variant>
      <vt:variant>
        <vt:lpwstr>_Toc328732758</vt:lpwstr>
      </vt:variant>
      <vt:variant>
        <vt:i4>1376319</vt:i4>
      </vt:variant>
      <vt:variant>
        <vt:i4>182</vt:i4>
      </vt:variant>
      <vt:variant>
        <vt:i4>0</vt:i4>
      </vt:variant>
      <vt:variant>
        <vt:i4>5</vt:i4>
      </vt:variant>
      <vt:variant>
        <vt:lpwstr/>
      </vt:variant>
      <vt:variant>
        <vt:lpwstr>_Toc328732757</vt:lpwstr>
      </vt:variant>
      <vt:variant>
        <vt:i4>1376319</vt:i4>
      </vt:variant>
      <vt:variant>
        <vt:i4>176</vt:i4>
      </vt:variant>
      <vt:variant>
        <vt:i4>0</vt:i4>
      </vt:variant>
      <vt:variant>
        <vt:i4>5</vt:i4>
      </vt:variant>
      <vt:variant>
        <vt:lpwstr/>
      </vt:variant>
      <vt:variant>
        <vt:lpwstr>_Toc328732756</vt:lpwstr>
      </vt:variant>
      <vt:variant>
        <vt:i4>1376319</vt:i4>
      </vt:variant>
      <vt:variant>
        <vt:i4>170</vt:i4>
      </vt:variant>
      <vt:variant>
        <vt:i4>0</vt:i4>
      </vt:variant>
      <vt:variant>
        <vt:i4>5</vt:i4>
      </vt:variant>
      <vt:variant>
        <vt:lpwstr/>
      </vt:variant>
      <vt:variant>
        <vt:lpwstr>_Toc328732755</vt:lpwstr>
      </vt:variant>
      <vt:variant>
        <vt:i4>1376319</vt:i4>
      </vt:variant>
      <vt:variant>
        <vt:i4>164</vt:i4>
      </vt:variant>
      <vt:variant>
        <vt:i4>0</vt:i4>
      </vt:variant>
      <vt:variant>
        <vt:i4>5</vt:i4>
      </vt:variant>
      <vt:variant>
        <vt:lpwstr/>
      </vt:variant>
      <vt:variant>
        <vt:lpwstr>_Toc328732754</vt:lpwstr>
      </vt:variant>
      <vt:variant>
        <vt:i4>1376319</vt:i4>
      </vt:variant>
      <vt:variant>
        <vt:i4>158</vt:i4>
      </vt:variant>
      <vt:variant>
        <vt:i4>0</vt:i4>
      </vt:variant>
      <vt:variant>
        <vt:i4>5</vt:i4>
      </vt:variant>
      <vt:variant>
        <vt:lpwstr/>
      </vt:variant>
      <vt:variant>
        <vt:lpwstr>_Toc328732753</vt:lpwstr>
      </vt:variant>
      <vt:variant>
        <vt:i4>1376319</vt:i4>
      </vt:variant>
      <vt:variant>
        <vt:i4>152</vt:i4>
      </vt:variant>
      <vt:variant>
        <vt:i4>0</vt:i4>
      </vt:variant>
      <vt:variant>
        <vt:i4>5</vt:i4>
      </vt:variant>
      <vt:variant>
        <vt:lpwstr/>
      </vt:variant>
      <vt:variant>
        <vt:lpwstr>_Toc328732752</vt:lpwstr>
      </vt:variant>
      <vt:variant>
        <vt:i4>1376319</vt:i4>
      </vt:variant>
      <vt:variant>
        <vt:i4>146</vt:i4>
      </vt:variant>
      <vt:variant>
        <vt:i4>0</vt:i4>
      </vt:variant>
      <vt:variant>
        <vt:i4>5</vt:i4>
      </vt:variant>
      <vt:variant>
        <vt:lpwstr/>
      </vt:variant>
      <vt:variant>
        <vt:lpwstr>_Toc328732751</vt:lpwstr>
      </vt:variant>
      <vt:variant>
        <vt:i4>1376319</vt:i4>
      </vt:variant>
      <vt:variant>
        <vt:i4>140</vt:i4>
      </vt:variant>
      <vt:variant>
        <vt:i4>0</vt:i4>
      </vt:variant>
      <vt:variant>
        <vt:i4>5</vt:i4>
      </vt:variant>
      <vt:variant>
        <vt:lpwstr/>
      </vt:variant>
      <vt:variant>
        <vt:lpwstr>_Toc328732750</vt:lpwstr>
      </vt:variant>
      <vt:variant>
        <vt:i4>1310783</vt:i4>
      </vt:variant>
      <vt:variant>
        <vt:i4>134</vt:i4>
      </vt:variant>
      <vt:variant>
        <vt:i4>0</vt:i4>
      </vt:variant>
      <vt:variant>
        <vt:i4>5</vt:i4>
      </vt:variant>
      <vt:variant>
        <vt:lpwstr/>
      </vt:variant>
      <vt:variant>
        <vt:lpwstr>_Toc328732749</vt:lpwstr>
      </vt:variant>
      <vt:variant>
        <vt:i4>1310783</vt:i4>
      </vt:variant>
      <vt:variant>
        <vt:i4>128</vt:i4>
      </vt:variant>
      <vt:variant>
        <vt:i4>0</vt:i4>
      </vt:variant>
      <vt:variant>
        <vt:i4>5</vt:i4>
      </vt:variant>
      <vt:variant>
        <vt:lpwstr/>
      </vt:variant>
      <vt:variant>
        <vt:lpwstr>_Toc328732748</vt:lpwstr>
      </vt:variant>
      <vt:variant>
        <vt:i4>1310783</vt:i4>
      </vt:variant>
      <vt:variant>
        <vt:i4>122</vt:i4>
      </vt:variant>
      <vt:variant>
        <vt:i4>0</vt:i4>
      </vt:variant>
      <vt:variant>
        <vt:i4>5</vt:i4>
      </vt:variant>
      <vt:variant>
        <vt:lpwstr/>
      </vt:variant>
      <vt:variant>
        <vt:lpwstr>_Toc328732747</vt:lpwstr>
      </vt:variant>
      <vt:variant>
        <vt:i4>1310783</vt:i4>
      </vt:variant>
      <vt:variant>
        <vt:i4>116</vt:i4>
      </vt:variant>
      <vt:variant>
        <vt:i4>0</vt:i4>
      </vt:variant>
      <vt:variant>
        <vt:i4>5</vt:i4>
      </vt:variant>
      <vt:variant>
        <vt:lpwstr/>
      </vt:variant>
      <vt:variant>
        <vt:lpwstr>_Toc328732746</vt:lpwstr>
      </vt:variant>
      <vt:variant>
        <vt:i4>1310783</vt:i4>
      </vt:variant>
      <vt:variant>
        <vt:i4>110</vt:i4>
      </vt:variant>
      <vt:variant>
        <vt:i4>0</vt:i4>
      </vt:variant>
      <vt:variant>
        <vt:i4>5</vt:i4>
      </vt:variant>
      <vt:variant>
        <vt:lpwstr/>
      </vt:variant>
      <vt:variant>
        <vt:lpwstr>_Toc328732745</vt:lpwstr>
      </vt:variant>
      <vt:variant>
        <vt:i4>1310783</vt:i4>
      </vt:variant>
      <vt:variant>
        <vt:i4>104</vt:i4>
      </vt:variant>
      <vt:variant>
        <vt:i4>0</vt:i4>
      </vt:variant>
      <vt:variant>
        <vt:i4>5</vt:i4>
      </vt:variant>
      <vt:variant>
        <vt:lpwstr/>
      </vt:variant>
      <vt:variant>
        <vt:lpwstr>_Toc328732744</vt:lpwstr>
      </vt:variant>
      <vt:variant>
        <vt:i4>1310783</vt:i4>
      </vt:variant>
      <vt:variant>
        <vt:i4>98</vt:i4>
      </vt:variant>
      <vt:variant>
        <vt:i4>0</vt:i4>
      </vt:variant>
      <vt:variant>
        <vt:i4>5</vt:i4>
      </vt:variant>
      <vt:variant>
        <vt:lpwstr/>
      </vt:variant>
      <vt:variant>
        <vt:lpwstr>_Toc328732743</vt:lpwstr>
      </vt:variant>
      <vt:variant>
        <vt:i4>1310783</vt:i4>
      </vt:variant>
      <vt:variant>
        <vt:i4>92</vt:i4>
      </vt:variant>
      <vt:variant>
        <vt:i4>0</vt:i4>
      </vt:variant>
      <vt:variant>
        <vt:i4>5</vt:i4>
      </vt:variant>
      <vt:variant>
        <vt:lpwstr/>
      </vt:variant>
      <vt:variant>
        <vt:lpwstr>_Toc328732742</vt:lpwstr>
      </vt:variant>
      <vt:variant>
        <vt:i4>1310783</vt:i4>
      </vt:variant>
      <vt:variant>
        <vt:i4>86</vt:i4>
      </vt:variant>
      <vt:variant>
        <vt:i4>0</vt:i4>
      </vt:variant>
      <vt:variant>
        <vt:i4>5</vt:i4>
      </vt:variant>
      <vt:variant>
        <vt:lpwstr/>
      </vt:variant>
      <vt:variant>
        <vt:lpwstr>_Toc328732741</vt:lpwstr>
      </vt:variant>
      <vt:variant>
        <vt:i4>1310783</vt:i4>
      </vt:variant>
      <vt:variant>
        <vt:i4>80</vt:i4>
      </vt:variant>
      <vt:variant>
        <vt:i4>0</vt:i4>
      </vt:variant>
      <vt:variant>
        <vt:i4>5</vt:i4>
      </vt:variant>
      <vt:variant>
        <vt:lpwstr/>
      </vt:variant>
      <vt:variant>
        <vt:lpwstr>_Toc328732740</vt:lpwstr>
      </vt:variant>
      <vt:variant>
        <vt:i4>1245247</vt:i4>
      </vt:variant>
      <vt:variant>
        <vt:i4>74</vt:i4>
      </vt:variant>
      <vt:variant>
        <vt:i4>0</vt:i4>
      </vt:variant>
      <vt:variant>
        <vt:i4>5</vt:i4>
      </vt:variant>
      <vt:variant>
        <vt:lpwstr/>
      </vt:variant>
      <vt:variant>
        <vt:lpwstr>_Toc328732739</vt:lpwstr>
      </vt:variant>
      <vt:variant>
        <vt:i4>1245247</vt:i4>
      </vt:variant>
      <vt:variant>
        <vt:i4>68</vt:i4>
      </vt:variant>
      <vt:variant>
        <vt:i4>0</vt:i4>
      </vt:variant>
      <vt:variant>
        <vt:i4>5</vt:i4>
      </vt:variant>
      <vt:variant>
        <vt:lpwstr/>
      </vt:variant>
      <vt:variant>
        <vt:lpwstr>_Toc328732738</vt:lpwstr>
      </vt:variant>
      <vt:variant>
        <vt:i4>1245247</vt:i4>
      </vt:variant>
      <vt:variant>
        <vt:i4>62</vt:i4>
      </vt:variant>
      <vt:variant>
        <vt:i4>0</vt:i4>
      </vt:variant>
      <vt:variant>
        <vt:i4>5</vt:i4>
      </vt:variant>
      <vt:variant>
        <vt:lpwstr/>
      </vt:variant>
      <vt:variant>
        <vt:lpwstr>_Toc328732737</vt:lpwstr>
      </vt:variant>
      <vt:variant>
        <vt:i4>1245247</vt:i4>
      </vt:variant>
      <vt:variant>
        <vt:i4>56</vt:i4>
      </vt:variant>
      <vt:variant>
        <vt:i4>0</vt:i4>
      </vt:variant>
      <vt:variant>
        <vt:i4>5</vt:i4>
      </vt:variant>
      <vt:variant>
        <vt:lpwstr/>
      </vt:variant>
      <vt:variant>
        <vt:lpwstr>_Toc328732736</vt:lpwstr>
      </vt:variant>
      <vt:variant>
        <vt:i4>1245247</vt:i4>
      </vt:variant>
      <vt:variant>
        <vt:i4>50</vt:i4>
      </vt:variant>
      <vt:variant>
        <vt:i4>0</vt:i4>
      </vt:variant>
      <vt:variant>
        <vt:i4>5</vt:i4>
      </vt:variant>
      <vt:variant>
        <vt:lpwstr/>
      </vt:variant>
      <vt:variant>
        <vt:lpwstr>_Toc328732735</vt:lpwstr>
      </vt:variant>
      <vt:variant>
        <vt:i4>1245247</vt:i4>
      </vt:variant>
      <vt:variant>
        <vt:i4>44</vt:i4>
      </vt:variant>
      <vt:variant>
        <vt:i4>0</vt:i4>
      </vt:variant>
      <vt:variant>
        <vt:i4>5</vt:i4>
      </vt:variant>
      <vt:variant>
        <vt:lpwstr/>
      </vt:variant>
      <vt:variant>
        <vt:lpwstr>_Toc328732734</vt:lpwstr>
      </vt:variant>
      <vt:variant>
        <vt:i4>1245247</vt:i4>
      </vt:variant>
      <vt:variant>
        <vt:i4>38</vt:i4>
      </vt:variant>
      <vt:variant>
        <vt:i4>0</vt:i4>
      </vt:variant>
      <vt:variant>
        <vt:i4>5</vt:i4>
      </vt:variant>
      <vt:variant>
        <vt:lpwstr/>
      </vt:variant>
      <vt:variant>
        <vt:lpwstr>_Toc328732733</vt:lpwstr>
      </vt:variant>
      <vt:variant>
        <vt:i4>1245247</vt:i4>
      </vt:variant>
      <vt:variant>
        <vt:i4>32</vt:i4>
      </vt:variant>
      <vt:variant>
        <vt:i4>0</vt:i4>
      </vt:variant>
      <vt:variant>
        <vt:i4>5</vt:i4>
      </vt:variant>
      <vt:variant>
        <vt:lpwstr/>
      </vt:variant>
      <vt:variant>
        <vt:lpwstr>_Toc328732732</vt:lpwstr>
      </vt:variant>
      <vt:variant>
        <vt:i4>1245247</vt:i4>
      </vt:variant>
      <vt:variant>
        <vt:i4>26</vt:i4>
      </vt:variant>
      <vt:variant>
        <vt:i4>0</vt:i4>
      </vt:variant>
      <vt:variant>
        <vt:i4>5</vt:i4>
      </vt:variant>
      <vt:variant>
        <vt:lpwstr/>
      </vt:variant>
      <vt:variant>
        <vt:lpwstr>_Toc328732731</vt:lpwstr>
      </vt:variant>
      <vt:variant>
        <vt:i4>1245247</vt:i4>
      </vt:variant>
      <vt:variant>
        <vt:i4>20</vt:i4>
      </vt:variant>
      <vt:variant>
        <vt:i4>0</vt:i4>
      </vt:variant>
      <vt:variant>
        <vt:i4>5</vt:i4>
      </vt:variant>
      <vt:variant>
        <vt:lpwstr/>
      </vt:variant>
      <vt:variant>
        <vt:lpwstr>_Toc328732730</vt:lpwstr>
      </vt:variant>
      <vt:variant>
        <vt:i4>1179711</vt:i4>
      </vt:variant>
      <vt:variant>
        <vt:i4>14</vt:i4>
      </vt:variant>
      <vt:variant>
        <vt:i4>0</vt:i4>
      </vt:variant>
      <vt:variant>
        <vt:i4>5</vt:i4>
      </vt:variant>
      <vt:variant>
        <vt:lpwstr/>
      </vt:variant>
      <vt:variant>
        <vt:lpwstr>_Toc328732729</vt:lpwstr>
      </vt:variant>
      <vt:variant>
        <vt:i4>1179711</vt:i4>
      </vt:variant>
      <vt:variant>
        <vt:i4>8</vt:i4>
      </vt:variant>
      <vt:variant>
        <vt:i4>0</vt:i4>
      </vt:variant>
      <vt:variant>
        <vt:i4>5</vt:i4>
      </vt:variant>
      <vt:variant>
        <vt:lpwstr/>
      </vt:variant>
      <vt:variant>
        <vt:lpwstr>_Toc328732728</vt:lpwstr>
      </vt:variant>
      <vt:variant>
        <vt:i4>5242880</vt:i4>
      </vt:variant>
      <vt:variant>
        <vt:i4>3</vt:i4>
      </vt:variant>
      <vt:variant>
        <vt:i4>0</vt:i4>
      </vt:variant>
      <vt:variant>
        <vt:i4>5</vt:i4>
      </vt:variant>
      <vt:variant>
        <vt:lpwstr>http://www.strukturalni-fondy.cz/iop</vt:lpwstr>
      </vt:variant>
      <vt:variant>
        <vt:lpwstr/>
      </vt:variant>
      <vt:variant>
        <vt:i4>5439490</vt:i4>
      </vt:variant>
      <vt:variant>
        <vt:i4>0</vt:i4>
      </vt:variant>
      <vt:variant>
        <vt:i4>0</vt:i4>
      </vt:variant>
      <vt:variant>
        <vt:i4>5</vt:i4>
      </vt:variant>
      <vt:variant>
        <vt:lpwstr>http://www.strukturalni-fondy.cz/iop/2-1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Příručka pro žadatele a příjemce</dc:title>
  <dc:creator>Alice Marciszová</dc:creator>
  <cp:lastModifiedBy>Alice Marciszová</cp:lastModifiedBy>
  <cp:revision>4</cp:revision>
  <cp:lastPrinted>2013-08-30T08:23:00Z</cp:lastPrinted>
  <dcterms:created xsi:type="dcterms:W3CDTF">2014-07-01T13:46:00Z</dcterms:created>
  <dcterms:modified xsi:type="dcterms:W3CDTF">2014-07-01T14:47:00Z</dcterms:modified>
</cp:coreProperties>
</file>