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C5" w:rsidRPr="00A43AA2" w:rsidRDefault="007314C5" w:rsidP="00DB3133">
      <w:pPr>
        <w:pStyle w:val="DAVA"/>
        <w:spacing w:after="360"/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DB3133" w:rsidRPr="00A43AA2" w:rsidRDefault="00DB3133" w:rsidP="00DB3133">
      <w:pPr>
        <w:pStyle w:val="DAVA"/>
        <w:spacing w:after="36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Posouzení </w:t>
      </w:r>
      <w:r w:rsidR="00BF6C0E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relevance</w:t>
      </w:r>
      <w:r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E01267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směrnic</w:t>
      </w:r>
      <w:r w:rsidR="006601F5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, které vykazují pro</w:t>
      </w:r>
      <w:r w:rsidR="00F95F44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blematickou transpozici do právního řádu</w:t>
      </w:r>
      <w:r w:rsidR="00E01267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 ČR</w:t>
      </w:r>
      <w:r w:rsidR="00DA1EEA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,</w:t>
      </w:r>
      <w:r w:rsidR="00E01267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s</w:t>
      </w:r>
      <w:r w:rsidR="00DA1EEA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 předběžnými podmínkami</w:t>
      </w:r>
      <w:r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="00AF1512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a vazbou na operační programy </w:t>
      </w:r>
      <w:r w:rsidR="008E2D38">
        <w:rPr>
          <w:rFonts w:ascii="Arial" w:hAnsi="Arial" w:cs="Arial"/>
          <w:b/>
          <w:color w:val="365F91" w:themeColor="accent1" w:themeShade="BF"/>
          <w:sz w:val="20"/>
          <w:szCs w:val="20"/>
        </w:rPr>
        <w:br/>
      </w:r>
      <w:r w:rsidR="00AF1512" w:rsidRPr="00A43AA2">
        <w:rPr>
          <w:rFonts w:ascii="Arial" w:hAnsi="Arial" w:cs="Arial"/>
          <w:b/>
          <w:color w:val="365F91" w:themeColor="accent1" w:themeShade="BF"/>
          <w:sz w:val="20"/>
          <w:szCs w:val="20"/>
        </w:rPr>
        <w:t>v programovém období 2014 - 2020</w:t>
      </w:r>
    </w:p>
    <w:tbl>
      <w:tblPr>
        <w:tblW w:w="90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00"/>
        <w:gridCol w:w="7090"/>
      </w:tblGrid>
      <w:tr w:rsidR="009D6834" w:rsidRPr="00A43AA2" w:rsidTr="009D6834">
        <w:trPr>
          <w:trHeight w:val="1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9D6834" w:rsidRPr="00A43AA2" w:rsidRDefault="009D6834" w:rsidP="009D68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Úvod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834" w:rsidRPr="00A43AA2" w:rsidRDefault="009D6834" w:rsidP="008E2D3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následujícím 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podkladu</w:t>
            </w:r>
            <w:r w:rsidR="00BF6C0E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posouzena relevance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jednotlivých řízení souvisejících s problematickou</w:t>
            </w:r>
            <w:r w:rsidR="00F95F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transpozicí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směrnic</w:t>
            </w:r>
            <w:r w:rsidR="00F95F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další legislativy</w:t>
            </w:r>
            <w:r w:rsidR="00DA1EE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, spolu s posouzením těch směrnic, jejichž transpozice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momentálně pro</w:t>
            </w:r>
            <w:r w:rsidR="00DE7E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bíhá a 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ze strany EK hrozí </w:t>
            </w:r>
            <w:r w:rsidR="00DA1EE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zahájení řízení,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 relev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antními předběžnými podmínkami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příslušnými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operačními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programy. </w:t>
            </w:r>
            <w:r w:rsidR="00DE7E44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Relevance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těchto</w:t>
            </w:r>
            <w:r w:rsidR="008E2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probíhajících</w:t>
            </w:r>
            <w:r w:rsidR="00214AC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řízení </w:t>
            </w:r>
            <w:r w:rsidR="00753E3C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spolu s</w:t>
            </w:r>
            <w:r w:rsidR="00BF6C0E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753E3C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transpozicí</w:t>
            </w:r>
            <w:r w:rsidR="00BF6C0E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směrnic vykazujících</w:t>
            </w:r>
            <w:r w:rsidR="008E2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reálné</w:t>
            </w:r>
            <w:r w:rsidR="00BF6C0E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riziko zahájení řízení</w:t>
            </w:r>
            <w:r w:rsidR="008E2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ze strany EK</w:t>
            </w:r>
            <w:r w:rsidR="00753E3C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 před</w:t>
            </w:r>
            <w:r w:rsidR="00BF6C0E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mětnými předběžnými podmínkami</w:t>
            </w:r>
            <w:r w:rsidR="00551452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použitými v programech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v podkladu </w:t>
            </w:r>
            <w:r w:rsidR="00947ADA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hodnocen</w:t>
            </w:r>
            <w:r w:rsid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47ADA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 škále: 1-5,</w:t>
            </w:r>
            <w:r w:rsidR="00947ADA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kdy </w:t>
            </w:r>
            <w:r w:rsidR="00551452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5 značí největší s</w:t>
            </w:r>
            <w:r w:rsidR="00DE7E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tupeň relevance</w:t>
            </w:r>
            <w:r w:rsidR="00753E3C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v tomto případě se jedná o explicitně </w:t>
            </w:r>
            <w:r w:rsidR="00DE7E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definovanou předběžnou podmínku, která je následně vyhodnocena jako nesplněná.</w:t>
            </w:r>
            <w:r w:rsidR="008E2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Stupně relevance</w:t>
            </w:r>
            <w:r w:rsidR="00E02AC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1-4 </w:t>
            </w:r>
            <w:r w:rsidR="008B4A0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nicméně dle čl. 134 návrhu obecného nařízení</w:t>
            </w:r>
            <w:r w:rsidR="00E02AC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E2D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 fondům SSR </w:t>
            </w:r>
            <w:r w:rsidR="00E02AC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nenaznačují, že by</w:t>
            </w:r>
            <w:r w:rsidR="008B4A0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Evropská</w:t>
            </w:r>
            <w:r w:rsidR="00E02AC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4A0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E02AC7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omise měla přistoupit k pozastavení plateb pro </w:t>
            </w:r>
            <w:r w:rsidR="00DE7E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nesplnění předběžné podmínky</w:t>
            </w:r>
            <w:r w:rsidR="00753E3C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, nicméně s ohledem na Rozhodnutí Tribunálu ve spojených věcech T – 99/09 a T-308/09 ze dne 19. dubna 2013</w:t>
            </w:r>
            <w:r w:rsidR="00BF6C0E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je třeba </w:t>
            </w:r>
            <w:r w:rsidR="00DE7E4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věnovat pozornost i těmto </w:t>
            </w:r>
            <w:r w:rsidR="00782D14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řízením, případně transpozicím.</w:t>
            </w:r>
          </w:p>
        </w:tc>
      </w:tr>
      <w:tr w:rsidR="009D6834" w:rsidRPr="00A43AA2" w:rsidTr="009F25B3">
        <w:trPr>
          <w:trHeight w:val="19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9D6834" w:rsidRPr="00A43AA2" w:rsidRDefault="009D6834" w:rsidP="009D683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Dokument</w:t>
            </w: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6834" w:rsidRPr="00A43AA2" w:rsidRDefault="009D6834" w:rsidP="00782D14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Posouzení </w:t>
            </w:r>
            <w:r w:rsidR="00782D14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relevance transpozic směrnic a probíhajících řízení  </w:t>
            </w:r>
            <w:r w:rsidR="009931CF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="00782D14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předběžnými podmínkami</w:t>
            </w:r>
            <w:r w:rsidR="009931CF"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 vazbou na OP</w:t>
            </w:r>
          </w:p>
        </w:tc>
      </w:tr>
      <w:tr w:rsidR="00CA5B9D" w:rsidRPr="008E2D38" w:rsidTr="00106540">
        <w:trPr>
          <w:trHeight w:val="100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A5B9D" w:rsidRPr="00A43AA2" w:rsidRDefault="00CA5B9D" w:rsidP="009D683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CA5B9D" w:rsidRPr="00A43AA2" w:rsidRDefault="00106540" w:rsidP="0010654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Zahájená řízení mající vazbu na předběžné podmínky a operační programy</w:t>
            </w: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3AA4" w:rsidRPr="008E2D38" w:rsidRDefault="002D3AA4" w:rsidP="008E2D3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>Směrnice 1.</w:t>
            </w:r>
            <w:r w:rsidR="008E2D38"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železničního balíčku</w:t>
            </w:r>
            <w:r w:rsidR="00880842"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>, směrnice 91/440/EHS a 2011/14/ES</w:t>
            </w:r>
          </w:p>
          <w:p w:rsidR="008E2D38" w:rsidRP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Gesce MD</w:t>
            </w:r>
          </w:p>
          <w:p w:rsidR="002D3AA4" w:rsidRPr="008E2D38" w:rsidRDefault="002D3AA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Řízení č. 2008/2086</w:t>
            </w:r>
          </w:p>
          <w:p w:rsidR="002D3AA4" w:rsidRPr="008E2D38" w:rsidRDefault="002D3AA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Typ porušení: chybná transpozice</w:t>
            </w:r>
          </w:p>
          <w:p w:rsidR="002D3AA4" w:rsidRPr="008E2D38" w:rsidRDefault="002D3AA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Stav řízení: fáze žaloba</w:t>
            </w:r>
          </w:p>
          <w:p w:rsidR="002D3AA4" w:rsidRDefault="00C17F7E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>Stupeň relevance</w:t>
            </w:r>
            <w:r w:rsid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 předběžnou podmínkou TC 7.2.</w:t>
            </w:r>
            <w:r w:rsidR="002D3AA4"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>: 4</w:t>
            </w:r>
          </w:p>
          <w:p w:rsid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E2D38" w:rsidRP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Popis:</w:t>
            </w:r>
          </w:p>
          <w:p w:rsidR="002D3AA4" w:rsidRDefault="00FC6ECB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38">
              <w:rPr>
                <w:rFonts w:ascii="Arial" w:hAnsi="Arial" w:cs="Arial"/>
                <w:sz w:val="20"/>
                <w:szCs w:val="20"/>
              </w:rPr>
              <w:t>EK vytýká ČR</w:t>
            </w:r>
            <w:r w:rsidR="002D3AA4" w:rsidRPr="008E2D38">
              <w:rPr>
                <w:rFonts w:ascii="Arial" w:hAnsi="Arial" w:cs="Arial"/>
                <w:sz w:val="20"/>
                <w:szCs w:val="20"/>
              </w:rPr>
              <w:t xml:space="preserve"> nesoulad vnitrostátní právní úpravy se směrnicemi 1. železničního balíčku: směrnice Rady 91/440/EHS, o rozvoji železnic společenství, směrnice Evropského parlamentu a Rady 2011/14/ES, o přidělování kapacity železniční infrastruktury a o vydávání osvědčení bezpečnosti.  Řízení se váže k</w:t>
            </w:r>
            <w:r w:rsidR="00EE7E0B" w:rsidRPr="008E2D38">
              <w:rPr>
                <w:rFonts w:ascii="Arial" w:hAnsi="Arial" w:cs="Arial"/>
                <w:sz w:val="20"/>
                <w:szCs w:val="20"/>
              </w:rPr>
              <w:t> </w:t>
            </w:r>
            <w:r w:rsidR="002D3AA4" w:rsidRPr="008E2D38">
              <w:rPr>
                <w:rFonts w:ascii="Arial" w:hAnsi="Arial" w:cs="Arial"/>
                <w:sz w:val="20"/>
                <w:szCs w:val="20"/>
              </w:rPr>
              <w:t>TC</w:t>
            </w:r>
            <w:r w:rsidR="00EE7E0B" w:rsidRPr="008E2D38">
              <w:rPr>
                <w:rFonts w:ascii="Arial" w:hAnsi="Arial" w:cs="Arial"/>
                <w:sz w:val="20"/>
                <w:szCs w:val="20"/>
              </w:rPr>
              <w:t xml:space="preserve"> 7, předběžné podmínce</w:t>
            </w:r>
            <w:r w:rsidR="002D3AA4" w:rsidRPr="008E2D38">
              <w:rPr>
                <w:rFonts w:ascii="Arial" w:hAnsi="Arial" w:cs="Arial"/>
                <w:sz w:val="20"/>
                <w:szCs w:val="20"/>
              </w:rPr>
              <w:t xml:space="preserve"> 7.2. Želez</w:t>
            </w:r>
            <w:r w:rsidR="00057EFE" w:rsidRPr="008E2D38">
              <w:rPr>
                <w:rFonts w:ascii="Arial" w:hAnsi="Arial" w:cs="Arial"/>
                <w:sz w:val="20"/>
                <w:szCs w:val="20"/>
              </w:rPr>
              <w:t>niční doprava a má vazbu na OPD a IROP.</w:t>
            </w:r>
          </w:p>
          <w:p w:rsidR="008E2D38" w:rsidRP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Vazba na PP a OP:</w:t>
            </w:r>
          </w:p>
          <w:p w:rsidR="00EE7E0B" w:rsidRPr="00A43AA2" w:rsidRDefault="001A0AFF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Podpora ž</w:t>
            </w:r>
            <w:r w:rsidR="00EE7E0B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elezniční </w:t>
            </w:r>
            <w:r w:rsidR="00ED41C3">
              <w:rPr>
                <w:rFonts w:ascii="Arial" w:hAnsi="Arial" w:cs="Arial"/>
                <w:color w:val="000000" w:themeColor="text1"/>
                <w:sz w:val="20"/>
                <w:szCs w:val="20"/>
              </w:rPr>
              <w:t>dopravy</w:t>
            </w:r>
            <w:r w:rsidR="009C353F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je zamýšlena</w:t>
            </w:r>
            <w:r w:rsidR="009C353F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9C353F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rámci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57DFD">
              <w:rPr>
                <w:rFonts w:ascii="Arial" w:hAnsi="Arial" w:cs="Arial"/>
                <w:color w:val="000000" w:themeColor="text1"/>
                <w:sz w:val="20"/>
                <w:szCs w:val="20"/>
              </w:rPr>
              <w:t>OPD</w:t>
            </w:r>
            <w:r w:rsidRPr="00057D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9C353F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prioritní os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9C353F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 Infrastruktura pro železniční a další udržitelnou dopravu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, specifické cíle 1.1 - Výstavba a modernizace železničních tratí, 1.2 -  Interoperabilita a nové technologie (včetně TEN-T), 1.4 - Multimodální doprava, 1.5 -  Infrastruktura drážních systémů městské a příměstské dopravy, 1.7 -  Environmentálně čistý dopravní park.</w:t>
            </w:r>
            <w:r w:rsidR="00AA6D29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rámci IROP je plánována podpora železniční dopravy skrze specifické cíle 1.2 Rozvoj integrovaných dopravních systémů v regionech a 1.3 Snížení zátěže center měst IAD a zároveň zvýšení ekonomické atraktivity měst a zvýšení potenciálu jejich rozvoje/růstu jako prvku pro stabilizaci širšího zázemí (aglomerace) dopravy</w:t>
            </w:r>
            <w:r w:rsidR="0066798D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664DE8" w:rsidRPr="00A43AA2" w:rsidRDefault="00664DE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8E2D38" w:rsidRPr="008E2D38" w:rsidRDefault="00FD219D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Směrnice 2006/21/ES</w:t>
            </w:r>
            <w:r w:rsidR="00664DE8"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 o nakládání s odpady z těžebního průmyslu</w:t>
            </w:r>
          </w:p>
          <w:p w:rsidR="00FD219D" w:rsidRPr="00A43AA2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Gesce Český báňský úřad</w:t>
            </w:r>
          </w:p>
          <w:p w:rsidR="00FD219D" w:rsidRPr="00A43AA2" w:rsidRDefault="00FD219D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Řízení č. 2012/</w:t>
            </w:r>
            <w:r w:rsidR="0033601D"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2093</w:t>
            </w:r>
          </w:p>
          <w:p w:rsidR="00FD219D" w:rsidRPr="00A43AA2" w:rsidRDefault="00FD219D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chybná transpozice</w:t>
            </w:r>
          </w:p>
          <w:p w:rsidR="00FD219D" w:rsidRPr="00A43AA2" w:rsidRDefault="00664DE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odůvodněné stanovisko</w:t>
            </w:r>
          </w:p>
          <w:p w:rsidR="00FD219D" w:rsidRPr="008E2D38" w:rsidRDefault="00C17F7E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</w:t>
            </w:r>
            <w:r w:rsidR="008E2D38"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 předběžnou podmínkou TC 6.2</w:t>
            </w:r>
            <w:r w:rsidR="00FD219D"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 3</w:t>
            </w:r>
          </w:p>
          <w:p w:rsidR="008E2D38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D38" w:rsidRPr="008E2D38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Popis:</w:t>
            </w:r>
          </w:p>
          <w:p w:rsidR="008E2D38" w:rsidRDefault="00FD219D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Směrnice 2006/21/ES</w:t>
            </w:r>
            <w:r w:rsidR="00664DE8" w:rsidRPr="00A43AA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o nakládání s odpady z těžebního průmyslu</w:t>
            </w:r>
            <w:r w:rsidR="00664DE8" w:rsidRPr="00A43AA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stanoví pokyny a postupy pro ochranu životního prostředí před nepříznivými vlivu odpadů z těžebního průmyslu. </w:t>
            </w:r>
          </w:p>
          <w:p w:rsidR="008E2D38" w:rsidRPr="008E2D38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FD219D" w:rsidRPr="00A43AA2" w:rsidRDefault="00FD219D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Tato směrnice, ke které bylo ze strany EK vydáno odůvodněné stanovisko,</w:t>
            </w:r>
            <w:r w:rsidR="0033601D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souvisí s předběžnou podmínkou</w:t>
            </w:r>
            <w:r w:rsidR="0081309A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TC</w:t>
            </w:r>
            <w:r w:rsidR="00664DE8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6.2. (odpadové </w:t>
            </w:r>
            <w:r w:rsidR="00C17F7E" w:rsidRPr="00A43AA2">
              <w:rPr>
                <w:rFonts w:ascii="Arial" w:hAnsi="Arial" w:cs="Arial"/>
                <w:bCs/>
                <w:sz w:val="20"/>
                <w:szCs w:val="20"/>
              </w:rPr>
              <w:t xml:space="preserve">hospodářství). Relevance 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>je ovšem pouze dílčího charakteru a lze proto označit stupněm 3.</w:t>
            </w:r>
            <w:r w:rsidR="008E2D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>Za silnou lze označit vazbu směrnice na OP ŽP a jeho celou prioritní oblast 3: Odpady a materiálové toky, ekologické zátěže a rizika.</w:t>
            </w:r>
          </w:p>
          <w:p w:rsidR="00A43AA2" w:rsidRPr="00A43AA2" w:rsidRDefault="00A43AA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</w:pPr>
          </w:p>
          <w:p w:rsid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</w:pPr>
          </w:p>
          <w:p w:rsid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</w:pPr>
          </w:p>
          <w:p w:rsid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  <w:u w:val="single"/>
              </w:rPr>
            </w:pPr>
          </w:p>
          <w:p w:rsidR="008E2D38" w:rsidRPr="008E2D38" w:rsidRDefault="00A321E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Směrnice Evropského parlamentu a Rady č. 2009/28/ES o podpoře využívání energie z obnovitelných zdrojů </w:t>
            </w:r>
          </w:p>
          <w:p w:rsidR="00A321E4" w:rsidRP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Gesce MPO</w:t>
            </w:r>
          </w:p>
          <w:p w:rsidR="00A321E4" w:rsidRPr="008E2D38" w:rsidRDefault="00A321E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Řízení č. 2011/0057</w:t>
            </w:r>
          </w:p>
          <w:p w:rsidR="00A321E4" w:rsidRPr="008E2D38" w:rsidRDefault="00A321E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neprovedení notifikace</w:t>
            </w:r>
          </w:p>
          <w:p w:rsidR="00A321E4" w:rsidRPr="008E2D38" w:rsidRDefault="00A321E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odůvodněné stanovisko</w:t>
            </w:r>
          </w:p>
          <w:p w:rsidR="00A321E4" w:rsidRPr="008E2D38" w:rsidRDefault="00FB45EE" w:rsidP="008E2D38">
            <w:pPr>
              <w:autoSpaceDE w:val="0"/>
              <w:autoSpaceDN w:val="0"/>
              <w:adjustRightInd w:val="0"/>
              <w:spacing w:after="120" w:line="240" w:lineRule="auto"/>
              <w:ind w:left="708" w:hanging="708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Stupeň relevance</w:t>
            </w:r>
            <w:r w:rsidR="008E2D38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</w:t>
            </w:r>
            <w:r w:rsidR="008E2D38"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předběžnou podmínkou TC 4.3.</w:t>
            </w:r>
            <w:r w:rsidR="00A321E4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 5</w:t>
            </w:r>
          </w:p>
          <w:p w:rsid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2D38" w:rsidRPr="008E2D38" w:rsidRDefault="008E2D3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sz w:val="20"/>
                <w:szCs w:val="20"/>
                <w:u w:val="single"/>
              </w:rPr>
              <w:t>Popis:</w:t>
            </w:r>
          </w:p>
          <w:p w:rsidR="003D4D41" w:rsidRDefault="003D4D41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D38">
              <w:rPr>
                <w:rFonts w:ascii="Arial" w:hAnsi="Arial" w:cs="Arial"/>
                <w:sz w:val="20"/>
                <w:szCs w:val="20"/>
              </w:rPr>
              <w:t>EK je namítáno vůči ČR nesdělení opatření k provedení směrnice 2009/28/ES.</w:t>
            </w:r>
            <w:r w:rsidR="00350E21" w:rsidRPr="008E2D38">
              <w:rPr>
                <w:rFonts w:ascii="Arial" w:hAnsi="Arial" w:cs="Arial"/>
                <w:sz w:val="20"/>
                <w:szCs w:val="20"/>
              </w:rPr>
              <w:t xml:space="preserve"> Transpozice této směrnice</w:t>
            </w:r>
            <w:r w:rsidR="00C17F7E" w:rsidRPr="008E2D38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50E21" w:rsidRPr="008E2D38">
              <w:rPr>
                <w:rFonts w:ascii="Arial" w:hAnsi="Arial" w:cs="Arial"/>
                <w:sz w:val="20"/>
                <w:szCs w:val="20"/>
              </w:rPr>
              <w:t xml:space="preserve"> explicitně sta</w:t>
            </w:r>
            <w:r w:rsidR="00C17F7E" w:rsidRPr="008E2D38">
              <w:rPr>
                <w:rFonts w:ascii="Arial" w:hAnsi="Arial" w:cs="Arial"/>
                <w:sz w:val="20"/>
                <w:szCs w:val="20"/>
              </w:rPr>
              <w:t>novenou předběžnou podmínkou</w:t>
            </w:r>
            <w:r w:rsidR="00704FA2" w:rsidRPr="008E2D38">
              <w:rPr>
                <w:rFonts w:ascii="Arial" w:hAnsi="Arial" w:cs="Arial"/>
                <w:sz w:val="20"/>
                <w:szCs w:val="20"/>
              </w:rPr>
              <w:t xml:space="preserve"> TC 4.3. opatření na podporu výroby a distribuce energie z obnovitelných zdrojů. Investiční priorita </w:t>
            </w:r>
            <w:r w:rsidR="007D1C1D" w:rsidRPr="008E2D38">
              <w:rPr>
                <w:rFonts w:ascii="Arial" w:hAnsi="Arial" w:cs="Arial"/>
                <w:sz w:val="20"/>
                <w:szCs w:val="20"/>
              </w:rPr>
              <w:t xml:space="preserve">– podpora výroby a distribuce energie z obnovitelných zdrojů. </w:t>
            </w:r>
          </w:p>
          <w:p w:rsidR="008E2D38" w:rsidRPr="008E2D38" w:rsidRDefault="008E2D38" w:rsidP="008E2D3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3D4D41" w:rsidRDefault="00827F1C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E2D38">
              <w:rPr>
                <w:rFonts w:ascii="Arial" w:hAnsi="Arial" w:cs="Arial"/>
                <w:sz w:val="20"/>
                <w:szCs w:val="20"/>
              </w:rPr>
              <w:t xml:space="preserve">Přímé spojení </w:t>
            </w:r>
            <w:r w:rsidR="00937E04" w:rsidRPr="008E2D38">
              <w:rPr>
                <w:rFonts w:ascii="Arial" w:hAnsi="Arial" w:cs="Arial"/>
                <w:sz w:val="20"/>
                <w:szCs w:val="20"/>
              </w:rPr>
              <w:t>na</w:t>
            </w:r>
            <w:r w:rsidRPr="008E2D38">
              <w:rPr>
                <w:rFonts w:ascii="Arial" w:hAnsi="Arial" w:cs="Arial"/>
                <w:sz w:val="20"/>
                <w:szCs w:val="20"/>
              </w:rPr>
              <w:t xml:space="preserve"> OZE má v rámci OP PIK specifický cíl 3.1 </w:t>
            </w:r>
            <w:r w:rsidRPr="00A43AA2">
              <w:rPr>
                <w:rFonts w:ascii="Arial" w:hAnsi="Arial" w:cs="Arial"/>
                <w:sz w:val="20"/>
                <w:szCs w:val="20"/>
              </w:rPr>
              <w:t>Zvýšení podílu výroby energie z OZE v rámci energetického mixu ČR</w:t>
            </w:r>
            <w:r w:rsidR="00937E04" w:rsidRPr="00A43AA2">
              <w:rPr>
                <w:rFonts w:ascii="Arial" w:hAnsi="Arial" w:cs="Arial"/>
                <w:sz w:val="20"/>
                <w:szCs w:val="20"/>
              </w:rPr>
              <w:t>. Celá prioritní osa 3 Udržitelné</w:t>
            </w:r>
            <w:r w:rsidR="003F239E" w:rsidRPr="00A43A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7E04" w:rsidRPr="00A43AA2">
              <w:rPr>
                <w:rFonts w:ascii="Arial" w:hAnsi="Arial" w:cs="Arial"/>
                <w:sz w:val="20"/>
                <w:szCs w:val="20"/>
              </w:rPr>
              <w:t xml:space="preserve">hospodaření s energií, podpora OZE a rozvoj inovací v energetice OP PIK </w:t>
            </w:r>
            <w:r w:rsidR="003F239E" w:rsidRPr="00A43AA2">
              <w:rPr>
                <w:rFonts w:ascii="Arial" w:hAnsi="Arial" w:cs="Arial"/>
                <w:sz w:val="20"/>
                <w:szCs w:val="20"/>
              </w:rPr>
              <w:t>je pak navázána na TC 4. V rámci OP ŽP je na TC 4 vázána prioritní osa 5 Energetické úspory, není však spojena s OZE. Vazbu na TC 4 má i IROP (konkrétně SC 1.9, 1.10, 1.11), stejně jako v případě MŽP se netýká OZE.</w:t>
            </w:r>
            <w:r w:rsidR="00782869" w:rsidRPr="00A43AA2">
              <w:rPr>
                <w:rFonts w:ascii="Arial" w:hAnsi="Arial" w:cs="Arial"/>
                <w:sz w:val="20"/>
                <w:szCs w:val="20"/>
              </w:rPr>
              <w:t xml:space="preserve"> V rámci OP Praha je na TC 4 navázána celá prioritní osa </w:t>
            </w:r>
            <w:r w:rsidR="00DE55E1" w:rsidRPr="00A43AA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DE55E1" w:rsidRPr="00A43AA2">
              <w:rPr>
                <w:rFonts w:ascii="Arial" w:eastAsia="Times New Roman" w:hAnsi="Arial" w:cs="Arial"/>
                <w:bCs/>
                <w:sz w:val="20"/>
                <w:szCs w:val="20"/>
              </w:rPr>
              <w:t>Udržitelná mobilita a energetické úspory, přímo OZE se částečně týká specifický cíl 3.1 Energetické úspory v městských objektech dosažené také s využitím vhodných obnovitelných zdrojů energie nebo jiných energeticky efektivních zařízení</w:t>
            </w:r>
            <w:r w:rsidR="00182DD8" w:rsidRPr="00A43AA2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5377C3" w:rsidRDefault="005377C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5377C3" w:rsidRDefault="005377C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5377C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</w:t>
            </w: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měrnice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č. </w:t>
            </w:r>
            <w:r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2011/7/EU proti opožděným platbám v obchodních transakcích </w:t>
            </w:r>
          </w:p>
          <w:p w:rsidR="005377C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Gesce MSP</w:t>
            </w:r>
          </w:p>
          <w:p w:rsidR="005377C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Řízení č. </w:t>
            </w:r>
            <w:r w:rsidR="002544D2">
              <w:rPr>
                <w:rFonts w:ascii="Arial" w:hAnsi="Arial" w:cs="Arial"/>
                <w:sz w:val="20"/>
                <w:szCs w:val="20"/>
                <w:u w:val="single"/>
              </w:rPr>
              <w:t>2013/0212</w:t>
            </w:r>
          </w:p>
          <w:p w:rsidR="005377C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Typ porušení: chybná transpozice</w:t>
            </w:r>
          </w:p>
          <w:p w:rsidR="005377C3" w:rsidRPr="00B438E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Stav řízení: formální upozornění</w:t>
            </w:r>
          </w:p>
          <w:p w:rsidR="005377C3" w:rsidRPr="00B438E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>Stupeň relevance s předběžnou podmínkou T.C. 3.2.: 5</w:t>
            </w:r>
          </w:p>
          <w:p w:rsidR="005377C3" w:rsidRPr="00B438E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Popis:</w:t>
            </w:r>
          </w:p>
          <w:p w:rsidR="005377C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8E3">
              <w:rPr>
                <w:rFonts w:ascii="Arial" w:hAnsi="Arial" w:cs="Arial"/>
                <w:sz w:val="20"/>
                <w:szCs w:val="20"/>
              </w:rPr>
              <w:t>Transpoziční lhůta uplynula ke 30. 4. 2013. Povinnost  implementace směrnice je uvedena v TC 3.2. a má vazbu na OP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8E3">
              <w:rPr>
                <w:rFonts w:ascii="Arial" w:hAnsi="Arial" w:cs="Arial"/>
                <w:sz w:val="20"/>
                <w:szCs w:val="20"/>
              </w:rPr>
              <w:t>PIK</w:t>
            </w:r>
            <w:r>
              <w:rPr>
                <w:rFonts w:ascii="Arial" w:hAnsi="Arial" w:cs="Arial"/>
                <w:sz w:val="20"/>
                <w:szCs w:val="20"/>
              </w:rPr>
              <w:t xml:space="preserve"> a OP PPR</w:t>
            </w:r>
            <w:r w:rsidR="00057DFD">
              <w:rPr>
                <w:rFonts w:ascii="Arial" w:hAnsi="Arial" w:cs="Arial"/>
                <w:sz w:val="20"/>
                <w:szCs w:val="20"/>
              </w:rPr>
              <w:t>, PRV, IROP</w:t>
            </w:r>
            <w:r w:rsidRPr="00B438E3">
              <w:rPr>
                <w:rFonts w:ascii="Arial" w:hAnsi="Arial" w:cs="Arial"/>
                <w:sz w:val="20"/>
                <w:szCs w:val="20"/>
              </w:rPr>
              <w:t>. (kompromisním zněním vypuštěna, dále se však objevuje v Pozičním dokumentu i v Guidelines on ex-ante conditionalities)</w:t>
            </w:r>
          </w:p>
          <w:p w:rsidR="005377C3" w:rsidRPr="00B438E3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Vazba na PP a OP:</w:t>
            </w:r>
          </w:p>
          <w:p w:rsidR="005377C3" w:rsidRPr="00A43AA2" w:rsidRDefault="005377C3" w:rsidP="005377C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AA2">
              <w:rPr>
                <w:rFonts w:ascii="Arial" w:hAnsi="Arial" w:cs="Arial"/>
                <w:sz w:val="20"/>
                <w:szCs w:val="20"/>
              </w:rPr>
              <w:t xml:space="preserve">Na TC 3 je navázán návrh OP PIK, prioritní osa 2 - Rozvoj infrastruktury a služeb podporujících podnikání ve znalostní ekonomice a internacionalizace podnikání. V rámci IROP je na TC navázána část prioritní osy 1 Zvýšení konkurenceschopnosti v území, konkrétně specifické cíle 1.5 – 1.8, které jsou zaměřeny na podporu cestovního ruchu. V rámci OP Praha se na TC váže prioritní osa 2 </w:t>
            </w:r>
            <w:r w:rsidRPr="00A43AA2">
              <w:rPr>
                <w:rFonts w:ascii="Arial" w:eastAsia="Times New Roman" w:hAnsi="Arial" w:cs="Arial"/>
                <w:bCs/>
                <w:sz w:val="20"/>
                <w:szCs w:val="20"/>
              </w:rPr>
              <w:t>Zvýšení konkurenceschopnosti MSP.</w:t>
            </w:r>
          </w:p>
          <w:p w:rsidR="005377C3" w:rsidRPr="00A43AA2" w:rsidRDefault="005377C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A321E4" w:rsidRPr="00A43AA2" w:rsidRDefault="00A321E4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D38" w:rsidRPr="008E2D38" w:rsidRDefault="00434F78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Směrnice 2001/20/ES ze dne 4. dubna 2001 - Zpráva o průběhu klinického hodnocení </w:t>
            </w:r>
          </w:p>
          <w:p w:rsidR="00434F78" w:rsidRPr="00A43AA2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Gesce MZ</w:t>
            </w:r>
          </w:p>
          <w:p w:rsidR="00434F78" w:rsidRPr="00A43AA2" w:rsidRDefault="00434F7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sz w:val="20"/>
                <w:szCs w:val="20"/>
                <w:u w:val="single"/>
              </w:rPr>
              <w:t xml:space="preserve">Řízení č. </w:t>
            </w:r>
            <w:r w:rsidR="001D3802" w:rsidRPr="00A43AA2">
              <w:rPr>
                <w:rFonts w:ascii="Arial" w:hAnsi="Arial" w:cs="Arial"/>
                <w:sz w:val="20"/>
                <w:szCs w:val="20"/>
                <w:u w:val="single"/>
              </w:rPr>
              <w:t>2011/2211</w:t>
            </w:r>
          </w:p>
          <w:p w:rsidR="00434F78" w:rsidRPr="00A43AA2" w:rsidRDefault="00434F7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Typ porušení: </w:t>
            </w:r>
            <w:r w:rsidR="001D3802"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chybná aplikace</w:t>
            </w:r>
          </w:p>
          <w:p w:rsidR="00434F78" w:rsidRPr="00A43AA2" w:rsidRDefault="00434F7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</w:t>
            </w:r>
            <w:r w:rsidR="001D3802"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av řízení: formální upozornění</w:t>
            </w:r>
          </w:p>
          <w:p w:rsidR="00434F78" w:rsidRPr="008E2D38" w:rsidRDefault="00FB45EE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</w:t>
            </w:r>
            <w:r w:rsidR="008E2D38"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 předběžnou podmínkou</w:t>
            </w:r>
            <w:r w:rsidR="00434F78" w:rsidRPr="008E2D3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 1</w:t>
            </w:r>
          </w:p>
          <w:p w:rsidR="008E2D38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D38" w:rsidRPr="008E2D38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Popis:</w:t>
            </w:r>
          </w:p>
          <w:p w:rsidR="00434F78" w:rsidRDefault="00434F78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Směrnice 2001/20/ES, ke které bylo ze strany EK vydáno odůvodněné stanovisko, jež upravuje uplatňování správné klinické praxe při hodnocení humánních léčivých přípravků</w:t>
            </w:r>
            <w:r w:rsidR="00FB45EE" w:rsidRPr="00A43AA2">
              <w:rPr>
                <w:rFonts w:ascii="Arial" w:hAnsi="Arial" w:cs="Arial"/>
                <w:bCs/>
                <w:sz w:val="20"/>
                <w:szCs w:val="20"/>
              </w:rPr>
              <w:t>, nedisponuje relevancí s předběžnými podmínkami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E2D38" w:rsidRPr="008E2D38" w:rsidRDefault="008E2D38" w:rsidP="008E2D3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434F78" w:rsidRPr="00A43AA2" w:rsidRDefault="00434F78" w:rsidP="00A43AA2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Velmi mírnou vazbu lze vnímat na OP Z, specifický cíl 2.2 </w:t>
            </w:r>
            <w:r w:rsidRPr="00A43A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Zvýšit kvalitu a udržitelnost systému zdravotních služeb a na IROP, specifické cíle 2.1 Dostupná, kvalitní a udržitelná síť sociálních a zdravotních služeb, služeb pro rodiny a děti a dalších navazujících služeb podporujících sociální začleňování; 2.5 Vytvoření moderní, funkční a udržitelné sítě péče o duševní zdraví respektující ve všech aspektech lidskou individualitu jako předpoklad pro dlouhodobé aktivní zapojení duševně nemocných do života komunity a na trh práce a 2.6 Modernizace vybraných sítí zdravotnických zařízení a služeb a zlepšení regionální dostupnosti zdravotní péče jakožto základního předpokladu pro růst konkurenceschopnosti jednotlivých regionů. </w:t>
            </w:r>
          </w:p>
          <w:p w:rsidR="001D3802" w:rsidRPr="00A43AA2" w:rsidRDefault="001D3802" w:rsidP="00A43AA2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8E2D38" w:rsidRDefault="001D3802" w:rsidP="00A43A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Směrnice Rady 92/43/EHS z 21. května 1992 </w:t>
            </w:r>
            <w:r w:rsidR="008E2D38" w:rsidRPr="008E2D38">
              <w:rPr>
                <w:rFonts w:ascii="Arial" w:hAnsi="Arial" w:cs="Arial"/>
                <w:b/>
                <w:sz w:val="20"/>
                <w:szCs w:val="20"/>
                <w:u w:val="single"/>
              </w:rPr>
              <w:t>o ochraně přírodních stanovišť</w:t>
            </w:r>
            <w:r w:rsidR="008E2D3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1D3802" w:rsidRPr="00A43AA2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Gesce MŽP</w:t>
            </w:r>
          </w:p>
          <w:p w:rsidR="001D3802" w:rsidRPr="00A43AA2" w:rsidRDefault="001D380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sz w:val="20"/>
                <w:szCs w:val="20"/>
                <w:u w:val="single"/>
              </w:rPr>
              <w:t xml:space="preserve">Řízení č. </w:t>
            </w:r>
            <w:r w:rsidR="00CD1462" w:rsidRPr="00A43AA2">
              <w:rPr>
                <w:rFonts w:ascii="Arial" w:hAnsi="Arial" w:cs="Arial"/>
                <w:sz w:val="20"/>
                <w:szCs w:val="20"/>
                <w:u w:val="single"/>
              </w:rPr>
              <w:t>2007/4447</w:t>
            </w:r>
          </w:p>
          <w:p w:rsidR="001D3802" w:rsidRPr="00A43AA2" w:rsidRDefault="001D380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chybná aplikace</w:t>
            </w:r>
          </w:p>
          <w:p w:rsidR="001D3802" w:rsidRPr="00A43AA2" w:rsidRDefault="001D380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1D3802" w:rsidRPr="008E2D38" w:rsidRDefault="00817D65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Stupeň relevance</w:t>
            </w:r>
            <w:r w:rsidR="008E2D38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předběžnou podmínkou</w:t>
            </w:r>
            <w:r w:rsidR="001D3802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1D3802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1</w:t>
            </w:r>
          </w:p>
          <w:p w:rsidR="001D3802" w:rsidRPr="00A43AA2" w:rsidRDefault="001D3802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sz w:val="20"/>
                <w:szCs w:val="20"/>
              </w:rPr>
              <w:t>Řízení 2007/4447 kvůli nesplnění povinnosti ze směrnice 92/43/EHS o ochraně přírodních stanovišť nesouvisí s žádnou předběžnou podmínkou.</w:t>
            </w:r>
          </w:p>
          <w:p w:rsidR="001D3802" w:rsidRPr="00A43AA2" w:rsidRDefault="001D3802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Důvodem řízení je umožnění splouvání Teplé Vltavy v NP Šumava. Ohroženy by tak v krajním případě mohly být případné intervence v rámci NP Šumava, především skrze OP ŽP.</w:t>
            </w:r>
          </w:p>
          <w:p w:rsidR="00711FF8" w:rsidRPr="00A43AA2" w:rsidRDefault="00711FF8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8E2D38" w:rsidRDefault="00711FF8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Směrnice Evropského parlamentu a Rady 2008/50/ES ze dne 21. května 2008</w:t>
            </w:r>
            <w:r w:rsidR="008E2D38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711FF8" w:rsidRPr="00A43AA2" w:rsidRDefault="008E2D38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Gesce MŽP</w:t>
            </w:r>
          </w:p>
          <w:p w:rsidR="00711FF8" w:rsidRPr="00A43AA2" w:rsidRDefault="00711FF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sz w:val="20"/>
                <w:szCs w:val="20"/>
                <w:u w:val="single"/>
              </w:rPr>
              <w:t>Řízení č. 2008/2186</w:t>
            </w:r>
          </w:p>
          <w:p w:rsidR="00711FF8" w:rsidRPr="00A43AA2" w:rsidRDefault="00711FF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chybná aplikace</w:t>
            </w:r>
          </w:p>
          <w:p w:rsidR="00711FF8" w:rsidRPr="00A43AA2" w:rsidRDefault="00711FF8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711FF8" w:rsidRPr="008E2D38" w:rsidRDefault="0034312C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Stupeň relevance</w:t>
            </w:r>
            <w:r w:rsidR="00817D65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předběžnou podmínkou</w:t>
            </w:r>
            <w:r w:rsidR="00E80007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TC 4</w:t>
            </w:r>
            <w:r w:rsidR="00711FF8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711FF8" w:rsidRPr="008E2D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Popis:</w:t>
            </w:r>
          </w:p>
          <w:p w:rsidR="00711FF8" w:rsidRDefault="00711FF8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Řízení 2</w:t>
            </w:r>
            <w:r w:rsidRPr="00A43AA2">
              <w:rPr>
                <w:rFonts w:ascii="Arial" w:hAnsi="Arial" w:cs="Arial"/>
                <w:sz w:val="20"/>
                <w:szCs w:val="20"/>
              </w:rPr>
              <w:t xml:space="preserve">008/2186 kvůli překračování mezních limitů PM10 stanovených směrnicí 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Evropského parlamentu a Rady 2008/50/ES o kvalitě vnějšího ovzduší a čistším ovzduší pro Evropu je nepřímo spojena s tematickými předběžnými podmínkami, které se váží na TC 4 Podpora přechodu na nízkouhlíkové hospodářství ve všech odvětvích, protože úspora energie či zvýšené využívání obnovitelných zdrojů energie bude mít mj. pozitivní dopad na kvalitu ovzduší.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711FF8" w:rsidRPr="00A43AA2" w:rsidRDefault="00711FF8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Řízení se tematicky překrývá s OP ŽP prioritní osou 2: Zlepšování kvality ovzduší v lidských sídlech.</w:t>
            </w:r>
            <w:r w:rsidR="00E800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tematickým cílem TC 4.</w:t>
            </w:r>
          </w:p>
          <w:p w:rsidR="00A43AA2" w:rsidRPr="00A43AA2" w:rsidRDefault="00A43AA2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B438E3" w:rsidRDefault="0017183A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Směrnice Evropského parlamentu a Rady 2006/66/ES ze dne 6. září 2006</w:t>
            </w:r>
            <w:r w:rsid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17183A" w:rsidRPr="00A43AA2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Gesce MŽP</w:t>
            </w:r>
          </w:p>
          <w:p w:rsidR="00355BB2" w:rsidRPr="00A43AA2" w:rsidRDefault="00355BB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sz w:val="20"/>
                <w:szCs w:val="20"/>
                <w:u w:val="single"/>
              </w:rPr>
              <w:t>Řízení č. 2012/2061</w:t>
            </w:r>
          </w:p>
          <w:p w:rsidR="00355BB2" w:rsidRPr="00A43AA2" w:rsidRDefault="00355BB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chybná transpozice</w:t>
            </w:r>
          </w:p>
          <w:p w:rsidR="00355BB2" w:rsidRPr="00A43AA2" w:rsidRDefault="00355BB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17183A" w:rsidRDefault="0034312C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8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</w:t>
            </w:r>
            <w:r w:rsidR="00B438E3" w:rsidRPr="00B438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 předběžnou podmínkou</w:t>
            </w:r>
            <w:r w:rsidR="00B438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T.C. 6.2.</w:t>
            </w:r>
            <w:r w:rsidR="0017183A" w:rsidRPr="00B438E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17183A" w:rsidRPr="00B43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B438E3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38E3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38E3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Popis:</w:t>
            </w:r>
          </w:p>
          <w:p w:rsidR="0017183A" w:rsidRDefault="0017183A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sz w:val="20"/>
                <w:szCs w:val="20"/>
              </w:rPr>
              <w:t>Řízení č. 2012/2061 kvůli nesprávné transpozici směrnice o bateriích a s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měrnice Evropského parlamentu a Rady 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2006/66/ES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o bateriích a akumulátorech a odpadních bateriích a akumulátorech ve své části týkající se zpracování odpadních baterií poměrně úzce souvisí s předběžnou podmínkou</w:t>
            </w:r>
            <w:r w:rsidR="0034312C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TC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6.2. Přímo se však jejího znění ani obsahu jejích kritérií splnění netýká.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17183A" w:rsidRPr="00A43AA2" w:rsidRDefault="0017183A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Za silnou lze označit vazbu směrnice na OP ŽP a jeho celou prioritní oblast 3: Odpady a materiálové t</w:t>
            </w:r>
            <w:r w:rsidR="00B438E3">
              <w:rPr>
                <w:rFonts w:ascii="Arial" w:hAnsi="Arial" w:cs="Arial"/>
                <w:bCs/>
                <w:sz w:val="20"/>
                <w:szCs w:val="20"/>
              </w:rPr>
              <w:t>oky, ekologické zátěže a rizika a souvisí s T.C. 6.2.</w:t>
            </w:r>
          </w:p>
          <w:p w:rsidR="00A43AA2" w:rsidRPr="00A43AA2" w:rsidRDefault="00A43AA2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:rsidR="00B438E3" w:rsidRDefault="0017183A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Směrnice Evropského parlamentu a Rady 2010/75/EU</w:t>
            </w:r>
            <w:r w:rsidR="00F72135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, o průmyslových emisích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17183A" w:rsidRPr="00A43AA2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Gesce MŽP</w:t>
            </w:r>
          </w:p>
          <w:p w:rsidR="0017183A" w:rsidRPr="00A43AA2" w:rsidRDefault="0017183A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sz w:val="20"/>
                <w:szCs w:val="20"/>
                <w:u w:val="single"/>
              </w:rPr>
              <w:t xml:space="preserve">Řízení č. </w:t>
            </w:r>
            <w:r w:rsidR="00F72135" w:rsidRPr="00A43AA2">
              <w:rPr>
                <w:rFonts w:ascii="Arial" w:hAnsi="Arial" w:cs="Arial"/>
                <w:sz w:val="20"/>
                <w:szCs w:val="20"/>
                <w:u w:val="single"/>
              </w:rPr>
              <w:t>2013/0100</w:t>
            </w:r>
          </w:p>
          <w:p w:rsidR="0017183A" w:rsidRPr="00A43AA2" w:rsidRDefault="0017183A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Typ porušení: </w:t>
            </w:r>
            <w:r w:rsidR="0034312C"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neprovedení notifikace</w:t>
            </w:r>
          </w:p>
          <w:p w:rsidR="0017183A" w:rsidRPr="00A43AA2" w:rsidRDefault="0017183A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17183A" w:rsidRDefault="0034312C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Stupeň relevance</w:t>
            </w:r>
            <w:r w:rsidR="00B438E3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předběžnou podmínkou T.C. 4</w:t>
            </w:r>
            <w:r w:rsidR="0017183A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  <w:r w:rsidR="0017183A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</w:t>
            </w:r>
          </w:p>
          <w:p w:rsidR="00B438E3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438E3" w:rsidRPr="00B438E3" w:rsidRDefault="00B438E3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Popis:</w:t>
            </w:r>
          </w:p>
          <w:p w:rsidR="00B438E3" w:rsidRDefault="0017183A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Směrnice Evropského parlamentu a Rady 2010/75/EU o průmyslových emisích, o jejíž transpozici EK nedostala za strany ČR jasné a dostatečné informace, souvisí </w:t>
            </w:r>
            <w:r w:rsidR="00FE1FCD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s TC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Podpora přechodu na nízkouhlíkové hospodářství. 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17183A" w:rsidRPr="00A43AA2" w:rsidRDefault="0017183A" w:rsidP="00B438E3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Při detailnějším zkoumání ale směrnice nevykazuje přímý soulad s</w:t>
            </w:r>
            <w:r w:rsidR="00FE1FCD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 předběžnými podmínkami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4.1, 4,2 a 4,3 a jejich kritérii splnění</w:t>
            </w:r>
            <w:r w:rsidR="00FE1FCD"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. Relevance s předběžnou podmínkou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lze tedy hodnotit stupněm 2.</w:t>
            </w:r>
            <w:r w:rsid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3AA2">
              <w:rPr>
                <w:rFonts w:ascii="Arial" w:hAnsi="Arial" w:cs="Arial"/>
                <w:color w:val="000000" w:themeColor="text1"/>
                <w:sz w:val="20"/>
                <w:szCs w:val="20"/>
              </w:rPr>
              <w:t>Směrnice rovněž disponuje vazbou na programy. U OPŽP lze definovat vazbu na specifický cíl 2.1. Snížit celkovou expozici obyvatelstva, ekosystemů a vegetace nadlimitními koncentracemi znečišťujících látek. Zlepšování kvality ovzduší v lidských sídlech. U OP PIK lze poznamenat vazbu na specifický cíl 3.2 - Snižování energetické náročnosti podnikatelského sektoru a rozvíjení energetických služeb.</w:t>
            </w:r>
          </w:p>
          <w:p w:rsidR="0017183A" w:rsidRPr="00A43AA2" w:rsidRDefault="0017183A" w:rsidP="00A43AA2">
            <w:pPr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Směrnice 2011/92/EU, o posuzování vlivů některých veřejných a soukromých záměrů na životní prostředí (EIA)</w:t>
            </w: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F72135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Gesce MŽP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Řízení č. 2013/2048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chybná transpozice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F72135" w:rsidRDefault="003B7341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Stupeň relevance</w:t>
            </w:r>
            <w:r w:rsidR="00B438E3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obecnou předběžnou podmínkou</w:t>
            </w:r>
            <w:r w:rsid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č. 6</w:t>
            </w:r>
            <w:r w:rsidR="00F72135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 5</w:t>
            </w:r>
          </w:p>
          <w:p w:rsidR="00B438E3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Popis:</w:t>
            </w:r>
          </w:p>
          <w:p w:rsidR="00F72135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Směrnice Evropského parlamentu a Rady 2011/92/EU, o posuzování vlivů některých veřejných a soukromých záměrů na životní prostředí (EIA). Dle názoru EK nejsou některá ustanovení směrnice do vnitrostátního právního řádu správně provedena. Dále je vytýkáno, že ČR v rozporu s článkem 13 směrnice EIA neoznámila některé z vnitrostátních právních aktů, na něž se tato směrnice vztahuje.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8E3">
              <w:rPr>
                <w:rFonts w:ascii="Arial" w:hAnsi="Arial" w:cs="Arial"/>
                <w:sz w:val="20"/>
                <w:szCs w:val="20"/>
              </w:rPr>
              <w:t>S</w:t>
            </w:r>
            <w:r w:rsidR="005754AE" w:rsidRPr="00B438E3">
              <w:rPr>
                <w:rFonts w:ascii="Arial" w:hAnsi="Arial" w:cs="Arial"/>
                <w:sz w:val="20"/>
                <w:szCs w:val="20"/>
              </w:rPr>
              <w:t>měrnice EIA je definována v návrhu nařízení pro fondy SSR jako jedna</w:t>
            </w:r>
            <w:r w:rsidRPr="00B438E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5754AE" w:rsidRPr="00B438E3">
              <w:rPr>
                <w:rFonts w:ascii="Arial" w:hAnsi="Arial" w:cs="Arial"/>
                <w:sz w:val="20"/>
                <w:szCs w:val="20"/>
              </w:rPr>
              <w:t xml:space="preserve"> předběžných podmínek. Konkrétně se jedná o obecnou podmínku č. 6 - Právní předpisy pro oblast životního prostředí týkající se posuzování vlivů na životní prostředí (EIA) a strategického posuzování vlivů na životní prostředí (SEA).</w:t>
            </w:r>
            <w:r w:rsidRPr="00B438E3">
              <w:rPr>
                <w:rFonts w:ascii="Arial" w:hAnsi="Arial" w:cs="Arial"/>
                <w:sz w:val="20"/>
                <w:szCs w:val="20"/>
              </w:rPr>
              <w:t xml:space="preserve"> Řízení má jednoznačný vliv na plnění</w:t>
            </w:r>
            <w:r w:rsidR="003B7341" w:rsidRPr="00B438E3">
              <w:rPr>
                <w:rFonts w:ascii="Arial" w:hAnsi="Arial" w:cs="Arial"/>
                <w:sz w:val="20"/>
                <w:szCs w:val="20"/>
              </w:rPr>
              <w:t xml:space="preserve"> předběžné</w:t>
            </w:r>
            <w:r w:rsidRPr="00B438E3">
              <w:rPr>
                <w:rFonts w:ascii="Arial" w:hAnsi="Arial" w:cs="Arial"/>
                <w:sz w:val="20"/>
                <w:szCs w:val="20"/>
              </w:rPr>
              <w:t xml:space="preserve"> podmínky, až do doby </w:t>
            </w:r>
            <w:r w:rsidR="003B7341" w:rsidRPr="00B438E3">
              <w:rPr>
                <w:rFonts w:ascii="Arial" w:hAnsi="Arial" w:cs="Arial"/>
                <w:sz w:val="20"/>
                <w:szCs w:val="20"/>
              </w:rPr>
              <w:t>jeho ukončení</w:t>
            </w:r>
            <w:r w:rsidRPr="00B438E3">
              <w:rPr>
                <w:rFonts w:ascii="Arial" w:hAnsi="Arial" w:cs="Arial"/>
                <w:sz w:val="20"/>
                <w:szCs w:val="20"/>
              </w:rPr>
              <w:t>. OP 6 má vliv na operační programy s vazbou na infrastrukturní projekty: OPŽP, OPPIK, OPPPR, OPD, IROP.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>Směrnice č. 2006/32/ES o energetické účinnosti u konečného uživatele</w:t>
            </w:r>
            <w:r w:rsidR="00B438E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F72135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Gesce MPO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Řízení č. 2013/4007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Typ porušení: chybná transpozice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Stav řízení: formální upozornění</w:t>
            </w:r>
          </w:p>
          <w:p w:rsidR="00F72135" w:rsidRPr="00B438E3" w:rsidRDefault="003B7341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>Stupeň relevance</w:t>
            </w:r>
            <w:r w:rsidR="00B438E3"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 předběžnou podmínkou T.C. 4.1.</w:t>
            </w:r>
            <w:r w:rsidR="00F72135"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>: 5</w:t>
            </w:r>
          </w:p>
          <w:p w:rsidR="00C00A94" w:rsidRDefault="00C00A9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8E3">
              <w:rPr>
                <w:rFonts w:ascii="Arial" w:hAnsi="Arial" w:cs="Arial"/>
                <w:sz w:val="20"/>
                <w:szCs w:val="20"/>
              </w:rPr>
              <w:t>EK vytýká ČR, že vnitrostátní právní předpisy netrans</w:t>
            </w:r>
            <w:r w:rsidR="00B741D5" w:rsidRPr="00B438E3">
              <w:rPr>
                <w:rFonts w:ascii="Arial" w:hAnsi="Arial" w:cs="Arial"/>
                <w:sz w:val="20"/>
                <w:szCs w:val="20"/>
              </w:rPr>
              <w:t xml:space="preserve">ponují řádně článek 13 směrnice, měření spotřeby energie a informativní vyúčtování. 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9D63FA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Toto řízení</w:t>
            </w:r>
            <w:r w:rsidRPr="00B438E3">
              <w:rPr>
                <w:rFonts w:ascii="Arial" w:hAnsi="Arial" w:cs="Arial"/>
                <w:sz w:val="20"/>
                <w:szCs w:val="20"/>
              </w:rPr>
              <w:t xml:space="preserve"> má přímou vazbu na TC4, PP 4.1. Energetická účinnost, v němž je explicitně požadováno provedení směrnice do vnitrostátního právního řádu.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4C8" w:rsidRPr="00B438E3">
              <w:rPr>
                <w:rFonts w:ascii="Arial" w:hAnsi="Arial" w:cs="Arial"/>
                <w:sz w:val="20"/>
                <w:szCs w:val="20"/>
              </w:rPr>
              <w:t>Řízení</w:t>
            </w:r>
            <w:r w:rsidR="009D63FA" w:rsidRPr="00B438E3">
              <w:rPr>
                <w:rFonts w:ascii="Arial" w:hAnsi="Arial" w:cs="Arial"/>
                <w:sz w:val="20"/>
                <w:szCs w:val="20"/>
              </w:rPr>
              <w:t xml:space="preserve"> má přímou vazbu na OP PIK</w:t>
            </w:r>
            <w:r w:rsidR="00F105A9" w:rsidRPr="00B438E3">
              <w:rPr>
                <w:rFonts w:ascii="Arial" w:hAnsi="Arial" w:cs="Arial"/>
                <w:sz w:val="20"/>
                <w:szCs w:val="20"/>
              </w:rPr>
              <w:t>: n</w:t>
            </w:r>
            <w:r>
              <w:rPr>
                <w:rFonts w:ascii="Arial" w:hAnsi="Arial" w:cs="Arial"/>
                <w:sz w:val="20"/>
                <w:szCs w:val="20"/>
              </w:rPr>
              <w:t>a TC 4 je navázána prioritní osu</w:t>
            </w:r>
            <w:r w:rsidR="00F105A9" w:rsidRPr="00B438E3">
              <w:rPr>
                <w:rFonts w:ascii="Arial" w:hAnsi="Arial" w:cs="Arial"/>
                <w:sz w:val="20"/>
                <w:szCs w:val="20"/>
              </w:rPr>
              <w:t xml:space="preserve"> 3 Udržitelné hospodaření s energií, podpora OZE a rozvoj inovací v energetice</w:t>
            </w:r>
            <w:r w:rsidR="009D63FA" w:rsidRPr="00B438E3">
              <w:rPr>
                <w:rFonts w:ascii="Arial" w:hAnsi="Arial" w:cs="Arial"/>
                <w:sz w:val="20"/>
                <w:szCs w:val="20"/>
              </w:rPr>
              <w:t>,</w:t>
            </w:r>
            <w:r w:rsidR="00F105A9" w:rsidRPr="00B438E3">
              <w:rPr>
                <w:rFonts w:ascii="Arial" w:hAnsi="Arial" w:cs="Arial"/>
                <w:sz w:val="20"/>
                <w:szCs w:val="20"/>
              </w:rPr>
              <w:t xml:space="preserve"> přímo energetických úspor se týká SC 3.2 - Snižování energetické náročnosti podnikatelského sektoru a rozvíjení energetických služeb.</w:t>
            </w:r>
            <w:r w:rsidR="009D63FA" w:rsidRPr="00B438E3">
              <w:rPr>
                <w:rFonts w:ascii="Arial" w:hAnsi="Arial" w:cs="Arial"/>
                <w:sz w:val="20"/>
                <w:szCs w:val="20"/>
              </w:rPr>
              <w:t xml:space="preserve"> OP ŽP</w:t>
            </w:r>
            <w:r w:rsidR="00F105A9" w:rsidRPr="00B438E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65DC4" w:rsidRPr="00B438E3">
              <w:rPr>
                <w:rFonts w:ascii="Arial" w:hAnsi="Arial" w:cs="Arial"/>
                <w:sz w:val="20"/>
                <w:szCs w:val="20"/>
              </w:rPr>
              <w:t xml:space="preserve">energetických úspor se týká prioritní osa 5 Energetické úspory, specifický cíl </w:t>
            </w:r>
            <w:r w:rsidR="00D65DC4" w:rsidRPr="00B438E3">
              <w:rPr>
                <w:rFonts w:ascii="Arial" w:hAnsi="Arial" w:cs="Arial"/>
                <w:sz w:val="20"/>
                <w:szCs w:val="20"/>
              </w:rPr>
              <w:lastRenderedPageBreak/>
              <w:t>5.1 Snížit energetickou náročnost u budov a u veřejného osvětlení</w:t>
            </w:r>
            <w:r w:rsidR="009D63FA" w:rsidRPr="00B438E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A7070" w:rsidRPr="00B438E3">
              <w:rPr>
                <w:rFonts w:ascii="Arial" w:hAnsi="Arial" w:cs="Arial"/>
                <w:sz w:val="20"/>
                <w:szCs w:val="20"/>
              </w:rPr>
              <w:t>OP PPR</w:t>
            </w:r>
            <w:r w:rsidR="00F105A9" w:rsidRPr="00B438E3">
              <w:rPr>
                <w:rFonts w:ascii="Arial" w:hAnsi="Arial" w:cs="Arial"/>
                <w:sz w:val="20"/>
                <w:szCs w:val="20"/>
              </w:rPr>
              <w:t>:</w:t>
            </w:r>
            <w:r w:rsidR="00B4144D" w:rsidRPr="00B438E3">
              <w:rPr>
                <w:rFonts w:ascii="Arial" w:hAnsi="Arial" w:cs="Arial"/>
                <w:sz w:val="20"/>
                <w:szCs w:val="20"/>
              </w:rPr>
              <w:t xml:space="preserve"> na TC 4 navázána celá prioritní osa 3 </w:t>
            </w:r>
            <w:r w:rsidR="00B4144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Udržitelná mobilita a energetické úspory, přímo </w:t>
            </w:r>
            <w:r w:rsidR="004705F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energetick</w:t>
            </w:r>
            <w:r w:rsidR="00F105A9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é</w:t>
            </w:r>
            <w:r w:rsidR="004705F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úspor</w:t>
            </w:r>
            <w:r w:rsidR="00F105A9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y</w:t>
            </w:r>
            <w:r w:rsidR="004705F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se</w:t>
            </w:r>
            <w:r w:rsidR="00B4144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týk</w:t>
            </w:r>
            <w:r w:rsidR="004705F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ají</w:t>
            </w:r>
            <w:r w:rsidR="00B4144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specifick</w:t>
            </w:r>
            <w:r w:rsidR="004705F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ého</w:t>
            </w:r>
            <w:r w:rsidR="00B4144D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cíl 3.1 Energetické úspory v městských objektech dosažené také s využitím vhodných obnovitelných zdrojů energie nebo jiných energeticky efektivních zařízení.</w:t>
            </w:r>
            <w:r w:rsidR="005A7070" w:rsidRPr="00B438E3">
              <w:rPr>
                <w:rFonts w:ascii="Arial" w:hAnsi="Arial" w:cs="Arial"/>
                <w:sz w:val="20"/>
                <w:szCs w:val="20"/>
              </w:rPr>
              <w:t xml:space="preserve"> IROP</w:t>
            </w:r>
            <w:r w:rsidR="00D65DC4" w:rsidRPr="00B438E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6454E" w:rsidRPr="00B438E3">
              <w:rPr>
                <w:rFonts w:ascii="Arial" w:hAnsi="Arial" w:cs="Arial"/>
                <w:sz w:val="20"/>
                <w:szCs w:val="20"/>
              </w:rPr>
              <w:t>část prioritní osy 1 Zvýšení konkurenceschopnosti v území, konkrétně specifické cíle: 1.9 Snížení energetické náročnosti v sektoru bydlení, 1.10 Snížení energetické náročnosti ve veřejných budovách, 1.11 Nastavené kvalitní strategické plánování sloužící k efektivnímu řízení investic v oblasti nakládání s energií.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438E3" w:rsidRDefault="005A7070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>Směrnice č. 2009/28</w:t>
            </w:r>
            <w:r w:rsidR="00AF0655"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>/ES, o podpoře využívání energie z obnovitelných zdrojů</w:t>
            </w:r>
            <w:r w:rsidR="00B438E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F72135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Gesce MPO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Řízení č. 2012/2154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chybná aplikace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F72135" w:rsidRPr="00B438E3" w:rsidRDefault="000E47D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Stupeň relevance</w:t>
            </w:r>
            <w:r w:rsid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předběžnou podmínkou T.C. 4.3.</w:t>
            </w:r>
            <w:r w:rsidR="00F72135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 5</w:t>
            </w:r>
          </w:p>
          <w:p w:rsidR="00B438E3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Popis:</w:t>
            </w:r>
          </w:p>
          <w:p w:rsidR="00B438E3" w:rsidRDefault="007C463C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EK namítá nesplnění povinností, které ČR vyplývají z čl. 4 odst 1 směrnice, a to tím, že nepřijala a neoznámila Národní akční plán pro energii z obnovitelných zdrojů.</w:t>
            </w:r>
            <w:r w:rsidR="00FD59C4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t>Vazba na PP a OP:</w:t>
            </w:r>
          </w:p>
          <w:p w:rsidR="007C463C" w:rsidRPr="00B438E3" w:rsidRDefault="00FD59C4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Tato směrnice a povinnost realizovat předložit NAP OZ je </w:t>
            </w:r>
            <w:r w:rsidR="004B365B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přimo</w:t>
            </w:r>
            <w:r w:rsidR="00073B94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definovaným kriteriem </w:t>
            </w:r>
            <w:r w:rsidR="004B365B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tematické PP</w:t>
            </w:r>
            <w:r w:rsidR="00073B94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4.3. a má ted</w:t>
            </w:r>
            <w:r w:rsidR="00586089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="00073B94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přímou vazbu na OP PIK, OP ŽP, OP PPR</w:t>
            </w:r>
            <w:r w:rsidR="00CF0EEE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586089" w:rsidRPr="00B438E3" w:rsidRDefault="00586089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8E3">
              <w:rPr>
                <w:rFonts w:ascii="Arial" w:hAnsi="Arial" w:cs="Arial"/>
                <w:sz w:val="20"/>
                <w:szCs w:val="20"/>
              </w:rPr>
              <w:t xml:space="preserve">Přímé spojení na OZE má v rámci OP PIK specifický cíl 3.1 Zvýšení podílu výroby energie z OZE v rámci energetického mixu ČR. Celá prioritní osa 3 Udržitelné hospodaření s energií, podpora OZE a rozvoj inovací v energetice OP PIK je pak navázána na TC 4. V rámci OP ŽP je na TC 4 vázána prioritní osa 5 Energetické úspory, není však spojena s OZE. Vazbu na TC 4 má i IROP (konkrétně SC 1.9, 1.10, 1.11), stejně jako v případě MŽP se netýká OZE. V rámci OP Praha je na TC 4 navázána celá prioritní osa 3 </w:t>
            </w:r>
            <w:r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Udržitelná mobilita a energetické úspory, přímo OZE se částečně týká specifický cíl 3.1 Energetické úspory v městských objektech dosažené také s využitím vhodných obnovitelných zdrojů energie nebo jiných energeticky efektivních zařízení.</w:t>
            </w:r>
          </w:p>
          <w:p w:rsidR="00586089" w:rsidRPr="00B438E3" w:rsidRDefault="00586089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B438E3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Směrnice Evropského parlamentu a Rady č. 2010/31/EU o energetické náročnosti budov </w:t>
            </w:r>
          </w:p>
          <w:p w:rsidR="00F72135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Gesce MPO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Řízení č. 2012/0335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Typ porušení: neprovedení notifikace</w:t>
            </w:r>
          </w:p>
          <w:p w:rsidR="00F72135" w:rsidRPr="00B438E3" w:rsidRDefault="00F72135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Stav řízení: formální upozornění</w:t>
            </w:r>
          </w:p>
          <w:p w:rsidR="00F72135" w:rsidRDefault="00C475FC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Stupeň relevance</w:t>
            </w:r>
            <w:r w:rsid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 předběžnou podmínkou T.C. 4.1.</w:t>
            </w:r>
            <w:r w:rsidR="00F72135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: 5</w:t>
            </w:r>
          </w:p>
          <w:p w:rsidR="00B438E3" w:rsidRPr="00B438E3" w:rsidRDefault="00B438E3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Popis:</w:t>
            </w:r>
          </w:p>
          <w:p w:rsidR="00B438E3" w:rsidRDefault="008A1E7B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EK vytýká ČR, že nebyla v řádném termínu dokončena transpozice směrnice o energetické náročnosti budov. Dokončení transpozice závisí na přijetí 4 prováděcích předpisů.</w:t>
            </w:r>
            <w:r w:rsidR="00512574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438E3" w:rsidRPr="008E2D38" w:rsidRDefault="00B438E3" w:rsidP="00B438E3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8E2D38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Vazba na PP a OP:</w:t>
            </w:r>
          </w:p>
          <w:p w:rsidR="006C197C" w:rsidRPr="00B438E3" w:rsidRDefault="00FB0D56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Provedení směrnice je explicitně požadováno v rámci TC 4.1. a má ted</w:t>
            </w:r>
            <w:r w:rsidR="00C475FC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přímou vazbu na </w:t>
            </w:r>
            <w:r w:rsidR="00EF320C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OP PIK, OP ŽP, IROP, OP PRR</w:t>
            </w:r>
            <w:r w:rsidR="005D52DC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5D52DC" w:rsidRPr="00A43AA2" w:rsidRDefault="005D52DC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rámci OP PIK se energetické náročnosti budov týká specifický cíl </w:t>
            </w:r>
            <w:r w:rsidR="004B6877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3.2 - Snižování energetické náročnosti podnikatelského sektoru a rozvíjení energetických služeb. Celá prioritní osa 3 je pak navázána na TC 4</w:t>
            </w: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4B6877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rámci OP ŽP</w:t>
            </w: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B6877" w:rsidRPr="00B438E3">
              <w:rPr>
                <w:rFonts w:ascii="Arial" w:hAnsi="Arial" w:cs="Arial"/>
                <w:sz w:val="20"/>
                <w:szCs w:val="20"/>
              </w:rPr>
              <w:t>je na TC 4 vázána prioritní osa 5 Energetické úspory a její jediný specifický cíl 5.1 Snížit energetickou náročnost u budov a u veřejného osvětlení.</w:t>
            </w:r>
            <w:r w:rsidR="004B6877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rámci IROP se energetické náročnosti budov týkají specifické cíle 1.9 </w:t>
            </w:r>
            <w:r w:rsidRPr="00B438E3">
              <w:rPr>
                <w:rFonts w:ascii="Arial" w:hAnsi="Arial" w:cs="Arial"/>
                <w:sz w:val="20"/>
                <w:szCs w:val="20"/>
              </w:rPr>
              <w:t>Snížení energetické náročnosti v sektoru bydlení a 1.10 Snížení energetické náročnosti ve veřejných budovách.</w:t>
            </w:r>
            <w:r w:rsidR="004B6877" w:rsidRPr="00B438E3">
              <w:rPr>
                <w:rFonts w:ascii="Arial" w:hAnsi="Arial" w:cs="Arial"/>
                <w:sz w:val="20"/>
                <w:szCs w:val="20"/>
              </w:rPr>
              <w:t xml:space="preserve"> V rámci OP Praha</w:t>
            </w:r>
            <w:r w:rsidR="006057FC" w:rsidRPr="00B438E3"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6057FC" w:rsidRPr="00B438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energetické náročnosti budov týká SC 3.1. </w:t>
            </w:r>
            <w:r w:rsidR="006057FC" w:rsidRPr="00B438E3">
              <w:rPr>
                <w:rFonts w:ascii="Arial" w:eastAsia="Times New Roman" w:hAnsi="Arial" w:cs="Arial"/>
                <w:bCs/>
                <w:sz w:val="20"/>
                <w:szCs w:val="20"/>
              </w:rPr>
              <w:t>Energetické úspory v městských objektech dosažené také s využitím vhodných obnovitelných zdrojů energie nebo jiných energeticky efektivních zařízení.</w:t>
            </w:r>
          </w:p>
        </w:tc>
      </w:tr>
      <w:tr w:rsidR="00CA5B9D" w:rsidRPr="00A43AA2" w:rsidTr="00EF29AD">
        <w:trPr>
          <w:trHeight w:val="1219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A5B9D" w:rsidRPr="00A43AA2" w:rsidRDefault="00C51DB5" w:rsidP="00434F7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43A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Prodlení s transpozicí směrnic s možným vlivem na předběžné podmínky a OP</w:t>
            </w: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1F45" w:rsidRPr="00B438E3" w:rsidRDefault="00880842" w:rsidP="00A43AA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Prodlení s</w:t>
            </w:r>
            <w:r w:rsidR="009931CF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 </w:t>
            </w:r>
            <w:r w:rsidR="00E20BB6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transpozicí</w:t>
            </w:r>
            <w:r w:rsidR="009931CF" w:rsidRPr="00B438E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směrnic</w:t>
            </w:r>
          </w:p>
          <w:p w:rsidR="00A43AA2" w:rsidRPr="00A43AA2" w:rsidRDefault="00A43AA2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6C02E2" w:rsidRDefault="009931CF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Směrnice </w:t>
            </w:r>
            <w:r w:rsidRPr="00A43A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2004/113/ES</w:t>
            </w:r>
            <w:r w:rsidRPr="00A43AA2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ze dne 13. prosince 2004</w:t>
            </w:r>
          </w:p>
          <w:p w:rsidR="009931CF" w:rsidRPr="006C02E2" w:rsidRDefault="006C02E2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C02E2">
              <w:rPr>
                <w:rFonts w:ascii="Arial" w:hAnsi="Arial" w:cs="Arial"/>
                <w:bCs/>
                <w:sz w:val="20"/>
                <w:szCs w:val="20"/>
                <w:u w:val="single"/>
              </w:rPr>
              <w:t>Gesce MPSV</w:t>
            </w:r>
          </w:p>
          <w:p w:rsidR="009931CF" w:rsidRDefault="00E20BB6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</w:t>
            </w:r>
            <w:r w:rsidR="006C02E2" w:rsidRPr="006C02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 obecnou předběžnou podmínkou č. 2</w:t>
            </w:r>
            <w:r w:rsidR="009931CF" w:rsidRPr="006C02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9931CF" w:rsidRPr="006C02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</w:p>
          <w:p w:rsidR="006C02E2" w:rsidRDefault="006C02E2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C02E2" w:rsidRPr="00B438E3" w:rsidRDefault="006C02E2" w:rsidP="006C02E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Popis:</w:t>
            </w:r>
          </w:p>
          <w:p w:rsidR="006C02E2" w:rsidRDefault="00E20BB6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Relevantní obecná předběžná podmínka</w:t>
            </w:r>
            <w:r w:rsidR="00A57647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2</w:t>
            </w:r>
            <w:r w:rsidR="009931CF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(existence strategie na podporu rovnosti žen a mužů a mechanismu, který zajistí její účinné provádění) se týká především existence a účinnosti strategie rovnosti žen a mužů. Rozsudek Soudního dvora EU (ESD) rozhodl, že nesprávně implementovaná směrnice 2004/113/ES nesmí obsahovat výjimku podle čl. 5 odst. 2. umožňující povolení přiměřených rozdílů ve výši pojistného a pojistného v závislosti na pohlaví. Nově přijatý zákon, který bude reagovat na rozhodnutí ESD o netranspozici, musí garantovat, že pohlaví nesmí být použito jako faktor při výpočtu výše pojistného. </w:t>
            </w:r>
          </w:p>
          <w:p w:rsidR="006C02E2" w:rsidRPr="00B438E3" w:rsidRDefault="006C02E2" w:rsidP="006C02E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38E3">
              <w:rPr>
                <w:rFonts w:ascii="Arial" w:hAnsi="Arial" w:cs="Arial"/>
                <w:sz w:val="20"/>
                <w:szCs w:val="20"/>
                <w:u w:val="single"/>
              </w:rPr>
              <w:t>Vazba na PP a OP:</w:t>
            </w:r>
          </w:p>
          <w:p w:rsidR="009931CF" w:rsidRPr="00A43AA2" w:rsidRDefault="009931CF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Lze tedy stanovit, že směrnice souvisí na stupni 4 s plněním r</w:t>
            </w:r>
            <w:r w:rsidR="00E20BB6" w:rsidRPr="00A43AA2">
              <w:rPr>
                <w:rFonts w:ascii="Arial" w:hAnsi="Arial" w:cs="Arial"/>
                <w:bCs/>
                <w:sz w:val="20"/>
                <w:szCs w:val="20"/>
              </w:rPr>
              <w:t>elevantní předběžné podmínky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ve věci účinného provádění strategie na podporu rovnosti žen a mužů. </w:t>
            </w:r>
          </w:p>
          <w:p w:rsidR="00A24ED3" w:rsidRPr="00A43AA2" w:rsidRDefault="00A24ED3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24ED3" w:rsidRPr="00A43AA2" w:rsidRDefault="00A24ED3" w:rsidP="00A43AA2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</w:t>
            </w:r>
            <w:r w:rsidR="00880842" w:rsidRPr="00A43A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ranspozice směrnic,</w:t>
            </w:r>
            <w:r w:rsidRPr="00A43AA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k nimž nebyl dokončen notifikační proces</w:t>
            </w:r>
          </w:p>
          <w:p w:rsidR="006C02E2" w:rsidRDefault="007162AB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C02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Směrnice 2012/18/EU ze dne 4. července 2012</w:t>
            </w:r>
            <w:r w:rsidRPr="00A43AA2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:rsidR="007162AB" w:rsidRPr="00A43AA2" w:rsidRDefault="006C02E2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Gesce MŽP</w:t>
            </w:r>
          </w:p>
          <w:p w:rsidR="007162AB" w:rsidRDefault="00A57647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</w:t>
            </w:r>
            <w:r w:rsid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 předběžnou podmínkou</w:t>
            </w:r>
            <w:r w:rsidR="00FE5C19"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T.C. 5.1.</w:t>
            </w:r>
            <w:r w:rsidR="007162AB"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7162AB" w:rsidRPr="00FE5C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  <w:p w:rsidR="00FE5C19" w:rsidRPr="00FE5C19" w:rsidRDefault="00FE5C19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5C19">
              <w:rPr>
                <w:rFonts w:ascii="Arial" w:hAnsi="Arial" w:cs="Arial"/>
                <w:bCs/>
                <w:sz w:val="20"/>
                <w:szCs w:val="20"/>
                <w:u w:val="single"/>
              </w:rPr>
              <w:t>Popis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a vazba na PP a OP</w:t>
            </w:r>
            <w:r w:rsidRPr="00FE5C19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:rsidR="007162AB" w:rsidRPr="00A43AA2" w:rsidRDefault="007162AB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Směrnice 2012/18/EU upravující kontrolu nebezpečí závažných havárií s přítomností nebezpečných látek okrajově so</w:t>
            </w:r>
            <w:r w:rsidR="00D67F8E" w:rsidRPr="00A43AA2">
              <w:rPr>
                <w:rFonts w:ascii="Arial" w:hAnsi="Arial" w:cs="Arial"/>
                <w:bCs/>
                <w:sz w:val="20"/>
                <w:szCs w:val="20"/>
              </w:rPr>
              <w:t>uvisí s předběžnými podmínkami TC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5.1. (předcházení riziku a jeho řízení) a</w:t>
            </w:r>
            <w:r w:rsidR="00D67F8E" w:rsidRPr="00A43AA2">
              <w:rPr>
                <w:rFonts w:ascii="Arial" w:hAnsi="Arial" w:cs="Arial"/>
                <w:bCs/>
                <w:sz w:val="20"/>
                <w:szCs w:val="20"/>
              </w:rPr>
              <w:t xml:space="preserve"> TC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6.2. (odpadové hospodářství). Směrnice rovněž souvisí s navrhovaným specifickým cílem OPŽP 3.4. Zvýšit úroveň nakládání s nebezpečnými odpady. Soulad však lze označit stupněm 2.</w:t>
            </w:r>
          </w:p>
          <w:p w:rsidR="00A43AA2" w:rsidRPr="00A43AA2" w:rsidRDefault="00A43AA2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FE5C19" w:rsidRDefault="007162AB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Směrnice 2012/19/EU ze dne 4. července 2012 </w:t>
            </w:r>
          </w:p>
          <w:p w:rsidR="007162AB" w:rsidRPr="00FE5C19" w:rsidRDefault="00FE5C19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5C19">
              <w:rPr>
                <w:rFonts w:ascii="Arial" w:hAnsi="Arial" w:cs="Arial"/>
                <w:bCs/>
                <w:sz w:val="20"/>
                <w:szCs w:val="20"/>
                <w:u w:val="single"/>
              </w:rPr>
              <w:t>Gesce MŽP</w:t>
            </w:r>
          </w:p>
          <w:p w:rsidR="007162AB" w:rsidRDefault="00A57647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</w:t>
            </w:r>
            <w:r w:rsidR="00FE5C19"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 předběžnou podmínkou T.C. 6.2.</w:t>
            </w:r>
            <w:r w:rsidR="007162AB"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7162AB" w:rsidRPr="00FE5C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FE5C19" w:rsidRPr="00FE5C19" w:rsidRDefault="00FE5C19" w:rsidP="00FE5C1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5C19">
              <w:rPr>
                <w:rFonts w:ascii="Arial" w:hAnsi="Arial" w:cs="Arial"/>
                <w:bCs/>
                <w:sz w:val="20"/>
                <w:szCs w:val="20"/>
                <w:u w:val="single"/>
              </w:rPr>
              <w:t>Popis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a vazba na PP a OP</w:t>
            </w:r>
            <w:r w:rsidRPr="00FE5C19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:rsidR="007162AB" w:rsidRPr="00A43AA2" w:rsidRDefault="007162AB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Směrnice 2012/19/EU o odpadních elektrických a elektronických zařízeních (OEEZ), k jejíž transpozici by mělo dojít přijetím návrhu novely zákona č. 185/2001 Sb. o odpadech, souvisí s ex-ante kondicionalitou 6.2 (odpadové hospodářství), která je jí tematicky nadřazena a řeší primárně rámcovou směrnici 2008/98/EU o odpadech. Novela zákona č. 185/2001 Sb. dosud nebyla předložen do meziresortního připomínkového řízení, ačkoliv tak mělo být učiněno podle čl. 6b odst. 3 Metodických pokynů nejpozději dne 14. března 2013. Tato směrnice souvisí s ex-ante kondicionalitou 6.2. (odpadové hospodářství) a soulad lze označit stupněm 3. </w:t>
            </w:r>
          </w:p>
          <w:p w:rsidR="00A43AA2" w:rsidRPr="00A43AA2" w:rsidRDefault="00A43AA2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FE5C19" w:rsidRPr="00FE5C19" w:rsidRDefault="007162AB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Směrnice 2013/2/EU ze dne 7. února 2013 </w:t>
            </w:r>
          </w:p>
          <w:p w:rsidR="007162AB" w:rsidRPr="00A43AA2" w:rsidRDefault="00FE5C19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Gesce MŽP</w:t>
            </w:r>
          </w:p>
          <w:p w:rsidR="007162AB" w:rsidRPr="00FE5C19" w:rsidRDefault="00FE5C19" w:rsidP="00A43AA2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Stupeň relevance s předběžnou podmínkou T.C. 6.2</w:t>
            </w:r>
            <w:r w:rsidR="007162AB" w:rsidRPr="00FE5C1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7162AB" w:rsidRPr="00FE5C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</w:p>
          <w:p w:rsidR="007162AB" w:rsidRPr="00A43AA2" w:rsidRDefault="007162AB" w:rsidP="00A43AA2">
            <w:pPr>
              <w:spacing w:after="12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Směrnice 2013/2/EU</w:t>
            </w:r>
            <w:r w:rsidRPr="00A43A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>o obalech a obalových odpadech, k jejíž transpozici by mělo dojít přijetím návrhu novely zákona č. 477/2001 Sb., o obalech, který se nachází v přípravné fázi legi</w:t>
            </w:r>
            <w:r w:rsidR="00D67F8E" w:rsidRPr="00A43AA2">
              <w:rPr>
                <w:rFonts w:ascii="Arial" w:hAnsi="Arial" w:cs="Arial"/>
                <w:bCs/>
                <w:sz w:val="20"/>
                <w:szCs w:val="20"/>
              </w:rPr>
              <w:t>slativního procesu, je relevantní k předběžné podmínce TC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6.2. (odpadové h</w:t>
            </w:r>
            <w:r w:rsidR="00D67F8E" w:rsidRPr="00A43AA2">
              <w:rPr>
                <w:rFonts w:ascii="Arial" w:hAnsi="Arial" w:cs="Arial"/>
                <w:bCs/>
                <w:sz w:val="20"/>
                <w:szCs w:val="20"/>
              </w:rPr>
              <w:t>ospodářství) a relevanci</w:t>
            </w:r>
            <w:r w:rsidRPr="00A43AA2">
              <w:rPr>
                <w:rFonts w:ascii="Arial" w:hAnsi="Arial" w:cs="Arial"/>
                <w:bCs/>
                <w:sz w:val="20"/>
                <w:szCs w:val="20"/>
              </w:rPr>
              <w:t xml:space="preserve"> lze označit stupněm 4.</w:t>
            </w:r>
          </w:p>
          <w:p w:rsidR="00E95E3B" w:rsidRPr="00A43AA2" w:rsidRDefault="007162AB" w:rsidP="00A43AA2">
            <w:pPr>
              <w:keepNext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3AA2">
              <w:rPr>
                <w:rFonts w:ascii="Arial" w:hAnsi="Arial" w:cs="Arial"/>
                <w:bCs/>
                <w:sz w:val="20"/>
                <w:szCs w:val="20"/>
              </w:rPr>
              <w:t>Za silnou lze označit vazbu směrnice na OP ŽP a jeho celou prioritní oblast 3: Odpady a materiálové toky, ekologické zátěže a rizika.</w:t>
            </w:r>
          </w:p>
        </w:tc>
      </w:tr>
    </w:tbl>
    <w:p w:rsidR="00076348" w:rsidRPr="00A43AA2" w:rsidRDefault="00076348">
      <w:pPr>
        <w:rPr>
          <w:rFonts w:ascii="Arial" w:hAnsi="Arial" w:cs="Arial"/>
          <w:sz w:val="20"/>
          <w:szCs w:val="20"/>
        </w:rPr>
      </w:pPr>
    </w:p>
    <w:sectPr w:rsidR="00076348" w:rsidRPr="00A43AA2" w:rsidSect="0084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AE1" w:rsidRDefault="00B24AE1" w:rsidP="008E2D38">
      <w:pPr>
        <w:spacing w:after="0" w:line="240" w:lineRule="auto"/>
      </w:pPr>
      <w:r>
        <w:separator/>
      </w:r>
    </w:p>
  </w:endnote>
  <w:endnote w:type="continuationSeparator" w:id="1">
    <w:p w:rsidR="00B24AE1" w:rsidRDefault="00B24AE1" w:rsidP="008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AE1" w:rsidRDefault="00B24AE1" w:rsidP="008E2D38">
      <w:pPr>
        <w:spacing w:after="0" w:line="240" w:lineRule="auto"/>
      </w:pPr>
      <w:r>
        <w:separator/>
      </w:r>
    </w:p>
  </w:footnote>
  <w:footnote w:type="continuationSeparator" w:id="1">
    <w:p w:rsidR="00B24AE1" w:rsidRDefault="00B24AE1" w:rsidP="008E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7A78"/>
    <w:multiLevelType w:val="hybridMultilevel"/>
    <w:tmpl w:val="474A4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034B9"/>
    <w:multiLevelType w:val="hybridMultilevel"/>
    <w:tmpl w:val="C9567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044E3"/>
    <w:multiLevelType w:val="hybridMultilevel"/>
    <w:tmpl w:val="202EEDC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133"/>
    <w:rsid w:val="0000096F"/>
    <w:rsid w:val="00050E58"/>
    <w:rsid w:val="00051564"/>
    <w:rsid w:val="00057DFD"/>
    <w:rsid w:val="00057EFE"/>
    <w:rsid w:val="0006066C"/>
    <w:rsid w:val="0007082A"/>
    <w:rsid w:val="00073B94"/>
    <w:rsid w:val="00076348"/>
    <w:rsid w:val="000A571C"/>
    <w:rsid w:val="000E1EFB"/>
    <w:rsid w:val="000E47D3"/>
    <w:rsid w:val="000F7E80"/>
    <w:rsid w:val="001004FF"/>
    <w:rsid w:val="00106540"/>
    <w:rsid w:val="00112D2F"/>
    <w:rsid w:val="001245E4"/>
    <w:rsid w:val="00144884"/>
    <w:rsid w:val="001703F7"/>
    <w:rsid w:val="0017183A"/>
    <w:rsid w:val="00182DD8"/>
    <w:rsid w:val="001840EB"/>
    <w:rsid w:val="001A0AFF"/>
    <w:rsid w:val="001A6C84"/>
    <w:rsid w:val="001B01E1"/>
    <w:rsid w:val="001D3802"/>
    <w:rsid w:val="001E2AB5"/>
    <w:rsid w:val="002029E8"/>
    <w:rsid w:val="00214ACA"/>
    <w:rsid w:val="002173B0"/>
    <w:rsid w:val="00222B7B"/>
    <w:rsid w:val="00252429"/>
    <w:rsid w:val="00252916"/>
    <w:rsid w:val="002544D2"/>
    <w:rsid w:val="00256151"/>
    <w:rsid w:val="00265405"/>
    <w:rsid w:val="00276A9E"/>
    <w:rsid w:val="002B1B7E"/>
    <w:rsid w:val="002D2234"/>
    <w:rsid w:val="002D3AA4"/>
    <w:rsid w:val="002E42B7"/>
    <w:rsid w:val="0030320A"/>
    <w:rsid w:val="00306E04"/>
    <w:rsid w:val="00330A15"/>
    <w:rsid w:val="00331C83"/>
    <w:rsid w:val="003346D7"/>
    <w:rsid w:val="0033601D"/>
    <w:rsid w:val="0034312C"/>
    <w:rsid w:val="00350E21"/>
    <w:rsid w:val="00355BB2"/>
    <w:rsid w:val="00374165"/>
    <w:rsid w:val="003B0B81"/>
    <w:rsid w:val="003B1508"/>
    <w:rsid w:val="003B7341"/>
    <w:rsid w:val="003D1295"/>
    <w:rsid w:val="003D4D41"/>
    <w:rsid w:val="003D5D48"/>
    <w:rsid w:val="003F239E"/>
    <w:rsid w:val="003F2994"/>
    <w:rsid w:val="003F3B19"/>
    <w:rsid w:val="00415AE4"/>
    <w:rsid w:val="00434F78"/>
    <w:rsid w:val="00443B88"/>
    <w:rsid w:val="0045581C"/>
    <w:rsid w:val="004564BE"/>
    <w:rsid w:val="004705FD"/>
    <w:rsid w:val="00494DD3"/>
    <w:rsid w:val="004965BF"/>
    <w:rsid w:val="004B365B"/>
    <w:rsid w:val="004B6877"/>
    <w:rsid w:val="004C2832"/>
    <w:rsid w:val="004C64C8"/>
    <w:rsid w:val="004F77CB"/>
    <w:rsid w:val="00512574"/>
    <w:rsid w:val="005158E9"/>
    <w:rsid w:val="005210EC"/>
    <w:rsid w:val="00530653"/>
    <w:rsid w:val="005377C3"/>
    <w:rsid w:val="00542330"/>
    <w:rsid w:val="00551452"/>
    <w:rsid w:val="00557C64"/>
    <w:rsid w:val="005754AE"/>
    <w:rsid w:val="00581937"/>
    <w:rsid w:val="00586089"/>
    <w:rsid w:val="005A4D0C"/>
    <w:rsid w:val="005A7070"/>
    <w:rsid w:val="005D52DC"/>
    <w:rsid w:val="005F7886"/>
    <w:rsid w:val="006057FC"/>
    <w:rsid w:val="00624B05"/>
    <w:rsid w:val="00641051"/>
    <w:rsid w:val="006601F5"/>
    <w:rsid w:val="0066352C"/>
    <w:rsid w:val="00664DE8"/>
    <w:rsid w:val="00664EE7"/>
    <w:rsid w:val="00665191"/>
    <w:rsid w:val="0066798D"/>
    <w:rsid w:val="006814A1"/>
    <w:rsid w:val="006B0EFD"/>
    <w:rsid w:val="006C02E2"/>
    <w:rsid w:val="006C197C"/>
    <w:rsid w:val="006E1E48"/>
    <w:rsid w:val="00702D32"/>
    <w:rsid w:val="00704FA2"/>
    <w:rsid w:val="00711FF8"/>
    <w:rsid w:val="007162AB"/>
    <w:rsid w:val="007314C5"/>
    <w:rsid w:val="0073726B"/>
    <w:rsid w:val="00737983"/>
    <w:rsid w:val="00743BF1"/>
    <w:rsid w:val="00744AC2"/>
    <w:rsid w:val="00753E3C"/>
    <w:rsid w:val="00757165"/>
    <w:rsid w:val="00757739"/>
    <w:rsid w:val="00782869"/>
    <w:rsid w:val="00782D14"/>
    <w:rsid w:val="007927D8"/>
    <w:rsid w:val="007C463C"/>
    <w:rsid w:val="007D1C1D"/>
    <w:rsid w:val="007F4F0B"/>
    <w:rsid w:val="007F606E"/>
    <w:rsid w:val="0081309A"/>
    <w:rsid w:val="00817D65"/>
    <w:rsid w:val="00823532"/>
    <w:rsid w:val="00827F1C"/>
    <w:rsid w:val="0084246C"/>
    <w:rsid w:val="0086454E"/>
    <w:rsid w:val="008740EE"/>
    <w:rsid w:val="00880842"/>
    <w:rsid w:val="008A1E7B"/>
    <w:rsid w:val="008B4A07"/>
    <w:rsid w:val="008C4CDF"/>
    <w:rsid w:val="008D3815"/>
    <w:rsid w:val="008E2D38"/>
    <w:rsid w:val="00901F45"/>
    <w:rsid w:val="00924254"/>
    <w:rsid w:val="009330D5"/>
    <w:rsid w:val="00937E04"/>
    <w:rsid w:val="00947ADA"/>
    <w:rsid w:val="00972F9F"/>
    <w:rsid w:val="00981DA7"/>
    <w:rsid w:val="009931CF"/>
    <w:rsid w:val="009951C1"/>
    <w:rsid w:val="009A03E9"/>
    <w:rsid w:val="009A2476"/>
    <w:rsid w:val="009A5EFD"/>
    <w:rsid w:val="009C353F"/>
    <w:rsid w:val="009D273C"/>
    <w:rsid w:val="009D63FA"/>
    <w:rsid w:val="009D6834"/>
    <w:rsid w:val="00A177F8"/>
    <w:rsid w:val="00A24ED3"/>
    <w:rsid w:val="00A321E4"/>
    <w:rsid w:val="00A41212"/>
    <w:rsid w:val="00A43AA2"/>
    <w:rsid w:val="00A57647"/>
    <w:rsid w:val="00AA6D29"/>
    <w:rsid w:val="00AA73CB"/>
    <w:rsid w:val="00AB73A4"/>
    <w:rsid w:val="00AD205B"/>
    <w:rsid w:val="00AF0655"/>
    <w:rsid w:val="00AF1512"/>
    <w:rsid w:val="00AF6085"/>
    <w:rsid w:val="00B076B0"/>
    <w:rsid w:val="00B10DAE"/>
    <w:rsid w:val="00B1734F"/>
    <w:rsid w:val="00B24AE1"/>
    <w:rsid w:val="00B4144D"/>
    <w:rsid w:val="00B438E3"/>
    <w:rsid w:val="00B449FF"/>
    <w:rsid w:val="00B47308"/>
    <w:rsid w:val="00B536CD"/>
    <w:rsid w:val="00B55970"/>
    <w:rsid w:val="00B741D5"/>
    <w:rsid w:val="00B84AD0"/>
    <w:rsid w:val="00BD589A"/>
    <w:rsid w:val="00BE6969"/>
    <w:rsid w:val="00BF6C0E"/>
    <w:rsid w:val="00C00A94"/>
    <w:rsid w:val="00C05B67"/>
    <w:rsid w:val="00C067F9"/>
    <w:rsid w:val="00C10DB1"/>
    <w:rsid w:val="00C17F7E"/>
    <w:rsid w:val="00C32088"/>
    <w:rsid w:val="00C475FC"/>
    <w:rsid w:val="00C51DB5"/>
    <w:rsid w:val="00C62727"/>
    <w:rsid w:val="00C959A1"/>
    <w:rsid w:val="00CA5B9D"/>
    <w:rsid w:val="00CB3230"/>
    <w:rsid w:val="00CC02AC"/>
    <w:rsid w:val="00CD1462"/>
    <w:rsid w:val="00CF0EEE"/>
    <w:rsid w:val="00D26BD3"/>
    <w:rsid w:val="00D31397"/>
    <w:rsid w:val="00D31D9D"/>
    <w:rsid w:val="00D351C5"/>
    <w:rsid w:val="00D65DC4"/>
    <w:rsid w:val="00D67D61"/>
    <w:rsid w:val="00D67F8E"/>
    <w:rsid w:val="00D94833"/>
    <w:rsid w:val="00DA1EEA"/>
    <w:rsid w:val="00DA4523"/>
    <w:rsid w:val="00DB1013"/>
    <w:rsid w:val="00DB3133"/>
    <w:rsid w:val="00DC4151"/>
    <w:rsid w:val="00DE55E1"/>
    <w:rsid w:val="00DE6D72"/>
    <w:rsid w:val="00DE7E44"/>
    <w:rsid w:val="00E01267"/>
    <w:rsid w:val="00E02AC7"/>
    <w:rsid w:val="00E20BB6"/>
    <w:rsid w:val="00E24EA7"/>
    <w:rsid w:val="00E37AFF"/>
    <w:rsid w:val="00E61341"/>
    <w:rsid w:val="00E67AC3"/>
    <w:rsid w:val="00E70E9C"/>
    <w:rsid w:val="00E74CEE"/>
    <w:rsid w:val="00E759A3"/>
    <w:rsid w:val="00E80007"/>
    <w:rsid w:val="00E95E3B"/>
    <w:rsid w:val="00EC4DCB"/>
    <w:rsid w:val="00ED41C3"/>
    <w:rsid w:val="00EE7E0B"/>
    <w:rsid w:val="00EF29AD"/>
    <w:rsid w:val="00EF320C"/>
    <w:rsid w:val="00F00A8D"/>
    <w:rsid w:val="00F105A9"/>
    <w:rsid w:val="00F265D6"/>
    <w:rsid w:val="00F2701D"/>
    <w:rsid w:val="00F631E9"/>
    <w:rsid w:val="00F6432F"/>
    <w:rsid w:val="00F72135"/>
    <w:rsid w:val="00F73FF2"/>
    <w:rsid w:val="00F837C8"/>
    <w:rsid w:val="00F85B53"/>
    <w:rsid w:val="00F85C03"/>
    <w:rsid w:val="00F95F44"/>
    <w:rsid w:val="00FA76F0"/>
    <w:rsid w:val="00FB0D56"/>
    <w:rsid w:val="00FB45EE"/>
    <w:rsid w:val="00FB4738"/>
    <w:rsid w:val="00FC6ECB"/>
    <w:rsid w:val="00FD219D"/>
    <w:rsid w:val="00FD59C4"/>
    <w:rsid w:val="00FE0AAE"/>
    <w:rsid w:val="00FE1FCD"/>
    <w:rsid w:val="00FE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VAChar">
    <w:name w:val="DAVA Char"/>
    <w:basedOn w:val="Standardnpsmoodstavce"/>
    <w:link w:val="DAVA"/>
    <w:locked/>
    <w:rsid w:val="00DB3133"/>
    <w:rPr>
      <w:rFonts w:eastAsiaTheme="minorHAnsi"/>
      <w:sz w:val="24"/>
      <w:szCs w:val="24"/>
      <w:lang w:eastAsia="en-US"/>
    </w:rPr>
  </w:style>
  <w:style w:type="paragraph" w:customStyle="1" w:styleId="DAVA">
    <w:name w:val="DAVA"/>
    <w:basedOn w:val="Normln"/>
    <w:link w:val="DAVAChar"/>
    <w:qFormat/>
    <w:rsid w:val="00DB3133"/>
    <w:pPr>
      <w:spacing w:before="120" w:after="0" w:line="240" w:lineRule="auto"/>
      <w:jc w:val="both"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B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E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2D38"/>
  </w:style>
  <w:style w:type="paragraph" w:styleId="Zpat">
    <w:name w:val="footer"/>
    <w:basedOn w:val="Normln"/>
    <w:link w:val="ZpatChar"/>
    <w:uiPriority w:val="99"/>
    <w:semiHidden/>
    <w:unhideWhenUsed/>
    <w:rsid w:val="008E2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36FB-970D-4DB2-9612-B7F5E46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10</Pages>
  <Words>2661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Bednář</dc:creator>
  <cp:keywords/>
  <dc:description/>
  <cp:lastModifiedBy>Klára Pravdová</cp:lastModifiedBy>
  <cp:revision>21</cp:revision>
  <dcterms:created xsi:type="dcterms:W3CDTF">2013-05-17T06:28:00Z</dcterms:created>
  <dcterms:modified xsi:type="dcterms:W3CDTF">2013-06-10T08:08:00Z</dcterms:modified>
</cp:coreProperties>
</file>