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EAD" w:rsidRPr="00795B0F" w:rsidRDefault="00222DA4" w:rsidP="00795B0F">
      <w:pPr>
        <w:rPr>
          <w:rFonts w:hAnsi="Arial" w:cs="Arial"/>
          <w:color w:val="auto"/>
          <w:lang w:val="cs-CZ"/>
        </w:rPr>
      </w:pPr>
      <w:r w:rsidRPr="00795B0F">
        <w:rPr>
          <w:rFonts w:hAnsi="Arial" w:cs="Arial"/>
          <w:color w:val="auto"/>
          <w:lang w:val="cs-CZ"/>
        </w:rPr>
        <w:t xml:space="preserve">2.2.3.2. </w:t>
      </w:r>
      <w:r w:rsidR="00BD4B46" w:rsidRPr="00795B0F">
        <w:rPr>
          <w:rFonts w:hAnsi="Arial" w:cs="Arial"/>
          <w:i/>
          <w:color w:val="auto"/>
          <w:lang w:val="cs-CZ"/>
        </w:rPr>
        <w:t>Postupy pro systém shromažďování, zaznamenávání a uchovávání údajů, které jsou nezbytné pro monitorování, hodnocení, finanční řízení, ověřování a</w:t>
      </w:r>
      <w:r w:rsidR="00795B0F">
        <w:rPr>
          <w:rFonts w:hAnsi="Arial" w:cs="Arial"/>
          <w:i/>
          <w:color w:val="auto"/>
          <w:lang w:val="cs-CZ"/>
        </w:rPr>
        <w:t xml:space="preserve"> audit, případně včetně údajů o </w:t>
      </w:r>
      <w:r w:rsidR="00BD4B46" w:rsidRPr="00795B0F">
        <w:rPr>
          <w:rFonts w:hAnsi="Arial" w:cs="Arial"/>
          <w:i/>
          <w:color w:val="auto"/>
          <w:lang w:val="cs-CZ"/>
        </w:rPr>
        <w:t xml:space="preserve">jednotlivých účastnících a podle potřeby členění údajů o ukazatelích </w:t>
      </w:r>
      <w:r w:rsidR="00795B0F">
        <w:rPr>
          <w:rFonts w:hAnsi="Arial" w:cs="Arial"/>
          <w:i/>
          <w:color w:val="auto"/>
          <w:lang w:val="cs-CZ"/>
        </w:rPr>
        <w:t>podle pohlaví, a to v </w:t>
      </w:r>
      <w:r w:rsidR="00BD4B46" w:rsidRPr="00795B0F">
        <w:rPr>
          <w:rFonts w:hAnsi="Arial" w:cs="Arial"/>
          <w:i/>
          <w:color w:val="auto"/>
          <w:lang w:val="cs-CZ"/>
        </w:rPr>
        <w:t>elektronické podobě o každé operaci.</w:t>
      </w:r>
    </w:p>
    <w:p w:rsidR="00747834" w:rsidRPr="00795B0F" w:rsidRDefault="00A935B3" w:rsidP="00C761FC">
      <w:pPr>
        <w:rPr>
          <w:rFonts w:hAnsi="Arial" w:cs="Arial"/>
          <w:color w:val="auto"/>
          <w:lang w:val="cs-CZ"/>
        </w:rPr>
      </w:pPr>
      <w:r>
        <w:rPr>
          <w:rFonts w:hAnsi="Arial" w:cs="Arial"/>
          <w:color w:val="auto"/>
          <w:lang w:val="cs-CZ"/>
        </w:rPr>
        <w:t xml:space="preserve">Aplikace </w:t>
      </w:r>
      <w:r w:rsidR="00747834" w:rsidRPr="00795B0F">
        <w:rPr>
          <w:rFonts w:hAnsi="Arial" w:cs="Arial"/>
          <w:color w:val="auto"/>
          <w:lang w:val="cs-CZ"/>
        </w:rPr>
        <w:t xml:space="preserve">MS2014+ </w:t>
      </w:r>
      <w:r w:rsidR="00C43455">
        <w:rPr>
          <w:rFonts w:hAnsi="Arial" w:cs="Arial"/>
          <w:color w:val="auto"/>
          <w:lang w:val="cs-CZ"/>
        </w:rPr>
        <w:t xml:space="preserve">je jednotný </w:t>
      </w:r>
      <w:r>
        <w:rPr>
          <w:rFonts w:hAnsi="Arial" w:cs="Arial"/>
          <w:color w:val="auto"/>
          <w:lang w:val="cs-CZ"/>
        </w:rPr>
        <w:t xml:space="preserve">informační </w:t>
      </w:r>
      <w:r w:rsidR="00C43455">
        <w:rPr>
          <w:rFonts w:hAnsi="Arial" w:cs="Arial"/>
          <w:color w:val="auto"/>
          <w:lang w:val="cs-CZ"/>
        </w:rPr>
        <w:t xml:space="preserve">systém, </w:t>
      </w:r>
      <w:r w:rsidR="00747834" w:rsidRPr="00795B0F">
        <w:rPr>
          <w:rFonts w:hAnsi="Arial" w:cs="Arial"/>
          <w:color w:val="auto"/>
          <w:lang w:val="cs-CZ"/>
        </w:rPr>
        <w:t>slouží</w:t>
      </w:r>
      <w:r w:rsidR="00C43455">
        <w:rPr>
          <w:rFonts w:hAnsi="Arial" w:cs="Arial"/>
          <w:color w:val="auto"/>
          <w:lang w:val="cs-CZ"/>
        </w:rPr>
        <w:t>cí</w:t>
      </w:r>
      <w:r w:rsidR="00747834" w:rsidRPr="00795B0F">
        <w:rPr>
          <w:rFonts w:hAnsi="Arial" w:cs="Arial"/>
          <w:color w:val="auto"/>
          <w:lang w:val="cs-CZ"/>
        </w:rPr>
        <w:t xml:space="preserve"> </w:t>
      </w:r>
      <w:r>
        <w:rPr>
          <w:rFonts w:hAnsi="Arial" w:cs="Arial"/>
          <w:color w:val="auto"/>
          <w:lang w:val="cs-CZ"/>
        </w:rPr>
        <w:t xml:space="preserve">k </w:t>
      </w:r>
      <w:r w:rsidR="00747834" w:rsidRPr="00795B0F">
        <w:rPr>
          <w:rFonts w:hAnsi="Arial" w:cs="Arial"/>
          <w:color w:val="auto"/>
          <w:lang w:val="cs-CZ"/>
        </w:rPr>
        <w:t>zaznamenávání a uchovávání údajů</w:t>
      </w:r>
      <w:r w:rsidR="00A141A7">
        <w:rPr>
          <w:rFonts w:hAnsi="Arial" w:cs="Arial"/>
          <w:color w:val="auto"/>
          <w:lang w:val="cs-CZ"/>
        </w:rPr>
        <w:t xml:space="preserve"> v elektronické podobě</w:t>
      </w:r>
      <w:r w:rsidR="00747834" w:rsidRPr="00795B0F">
        <w:rPr>
          <w:rFonts w:hAnsi="Arial" w:cs="Arial"/>
          <w:color w:val="auto"/>
          <w:lang w:val="cs-CZ"/>
        </w:rPr>
        <w:t xml:space="preserve">, které jsou nezbytné pro monitorování, hodnocení, finanční řízení, ověřování a audit, </w:t>
      </w:r>
      <w:proofErr w:type="spellStart"/>
      <w:r w:rsidR="00747834" w:rsidRPr="00795B0F">
        <w:rPr>
          <w:rFonts w:hAnsi="Arial" w:cs="Arial"/>
          <w:color w:val="auto"/>
          <w:lang w:val="cs-CZ"/>
        </w:rPr>
        <w:t>jakoži</w:t>
      </w:r>
      <w:proofErr w:type="spellEnd"/>
      <w:r w:rsidR="00747834" w:rsidRPr="00795B0F">
        <w:rPr>
          <w:rFonts w:hAnsi="Arial" w:cs="Arial"/>
          <w:color w:val="auto"/>
          <w:lang w:val="cs-CZ"/>
        </w:rPr>
        <w:t xml:space="preserve"> údajů o jednotlivých účastnících operací, jak požaduje čl. 12 odst. 2 písm. d) nařízení (EU) č. 1303/2013 a čl. 24 nařízení </w:t>
      </w:r>
      <w:r w:rsidR="00795B0F">
        <w:rPr>
          <w:rFonts w:hAnsi="Arial" w:cs="Arial"/>
          <w:color w:val="auto"/>
          <w:lang w:val="cs-CZ"/>
        </w:rPr>
        <w:t>Komise v </w:t>
      </w:r>
      <w:r w:rsidR="00747834" w:rsidRPr="00795B0F">
        <w:rPr>
          <w:rFonts w:hAnsi="Arial" w:cs="Arial"/>
          <w:color w:val="auto"/>
          <w:lang w:val="cs-CZ"/>
        </w:rPr>
        <w:t>přenesené pravomoci č. 480/2014. Je nastaven v souladu s Metodickým pokynem pro monitorování implementace ESIF v ČR v</w:t>
      </w:r>
      <w:r w:rsidR="00C761FC">
        <w:rPr>
          <w:rFonts w:hAnsi="Arial" w:cs="Arial"/>
          <w:color w:val="auto"/>
          <w:lang w:val="cs-CZ"/>
        </w:rPr>
        <w:t> </w:t>
      </w:r>
      <w:r w:rsidR="00747834" w:rsidRPr="00795B0F">
        <w:rPr>
          <w:rFonts w:hAnsi="Arial" w:cs="Arial"/>
          <w:color w:val="auto"/>
          <w:lang w:val="cs-CZ"/>
        </w:rPr>
        <w:t>programovém</w:t>
      </w:r>
      <w:r w:rsidR="00C761FC">
        <w:rPr>
          <w:rFonts w:hAnsi="Arial" w:cs="Arial"/>
          <w:color w:val="auto"/>
          <w:lang w:val="cs-CZ"/>
        </w:rPr>
        <w:t xml:space="preserve"> </w:t>
      </w:r>
      <w:r w:rsidR="00747834" w:rsidRPr="00795B0F">
        <w:rPr>
          <w:rFonts w:hAnsi="Arial" w:cs="Arial"/>
          <w:color w:val="auto"/>
          <w:lang w:val="cs-CZ"/>
        </w:rPr>
        <w:t>období</w:t>
      </w:r>
      <w:r w:rsidR="00C761FC">
        <w:rPr>
          <w:rFonts w:hAnsi="Arial" w:cs="Arial"/>
          <w:color w:val="auto"/>
          <w:lang w:val="cs-CZ"/>
        </w:rPr>
        <w:t xml:space="preserve"> </w:t>
      </w:r>
      <w:r w:rsidR="00747834" w:rsidRPr="00795B0F">
        <w:rPr>
          <w:rFonts w:hAnsi="Arial" w:cs="Arial"/>
          <w:color w:val="auto"/>
          <w:lang w:val="cs-CZ"/>
        </w:rPr>
        <w:t xml:space="preserve">2014 – 2020 a Metodickým pokynem procesů řízení a monitorování ESIF v MS2014+. </w:t>
      </w:r>
    </w:p>
    <w:p w:rsidR="00747834" w:rsidRPr="00795B0F" w:rsidRDefault="00747834" w:rsidP="00795B0F">
      <w:pPr>
        <w:rPr>
          <w:rFonts w:hAnsi="Arial" w:cs="Arial"/>
          <w:color w:val="auto"/>
          <w:lang w:val="cs-CZ"/>
        </w:rPr>
      </w:pPr>
      <w:r w:rsidRPr="00795B0F">
        <w:rPr>
          <w:rFonts w:hAnsi="Arial" w:cs="Arial"/>
          <w:color w:val="auto"/>
          <w:lang w:val="cs-CZ"/>
        </w:rPr>
        <w:t xml:space="preserve">Do MS2014+ jsou ukládána data uživatelů  MS2014+ a organizací, které se podílejí na administraci, hodnocení a </w:t>
      </w:r>
      <w:r w:rsidR="00C761FC" w:rsidRPr="00795B0F">
        <w:rPr>
          <w:rFonts w:hAnsi="Arial" w:cs="Arial"/>
          <w:color w:val="auto"/>
          <w:lang w:val="cs-CZ"/>
        </w:rPr>
        <w:t>kontrol</w:t>
      </w:r>
      <w:r w:rsidR="00C761FC">
        <w:rPr>
          <w:rFonts w:hAnsi="Arial" w:cs="Arial"/>
          <w:color w:val="auto"/>
          <w:lang w:val="cs-CZ"/>
        </w:rPr>
        <w:t>e</w:t>
      </w:r>
      <w:r w:rsidR="00C761FC" w:rsidRPr="00795B0F">
        <w:rPr>
          <w:rFonts w:hAnsi="Arial" w:cs="Arial"/>
          <w:color w:val="auto"/>
          <w:lang w:val="cs-CZ"/>
        </w:rPr>
        <w:t xml:space="preserve"> </w:t>
      </w:r>
      <w:r w:rsidRPr="00795B0F">
        <w:rPr>
          <w:rFonts w:hAnsi="Arial" w:cs="Arial"/>
          <w:color w:val="auto"/>
          <w:lang w:val="cs-CZ"/>
        </w:rPr>
        <w:t>poskytování finančních prostředků z jednotlivých programů využívající MS2014+. MS2014+ umožňuje vkládat, vyhledávat a nahlížet na dokumenty nezbytné pro všechny procesy implementace programů. Dokumenty náležející k jednotlivým procesům jsou ukládá</w:t>
      </w:r>
      <w:r w:rsidR="00795B0F">
        <w:rPr>
          <w:rFonts w:hAnsi="Arial" w:cs="Arial"/>
          <w:color w:val="auto"/>
          <w:lang w:val="cs-CZ"/>
        </w:rPr>
        <w:t>ny s </w:t>
      </w:r>
      <w:r w:rsidRPr="00795B0F">
        <w:rPr>
          <w:rFonts w:hAnsi="Arial" w:cs="Arial"/>
          <w:color w:val="auto"/>
          <w:lang w:val="cs-CZ"/>
        </w:rPr>
        <w:t>vazbou na objekty</w:t>
      </w:r>
      <w:r w:rsidR="006C7A91">
        <w:rPr>
          <w:rFonts w:hAnsi="Arial" w:cs="Arial"/>
          <w:color w:val="auto"/>
          <w:lang w:val="cs-CZ"/>
        </w:rPr>
        <w:t>, podle kterých mohou být vyhledávány a tříděny.</w:t>
      </w:r>
      <w:r w:rsidR="009E039E" w:rsidRPr="00795B0F">
        <w:rPr>
          <w:rFonts w:hAnsi="Arial" w:cs="Arial"/>
          <w:color w:val="auto"/>
          <w:lang w:val="cs-CZ"/>
        </w:rPr>
        <w:t xml:space="preserve"> </w:t>
      </w:r>
    </w:p>
    <w:p w:rsidR="00747834" w:rsidRPr="00795B0F" w:rsidRDefault="00747834" w:rsidP="00795B0F">
      <w:pPr>
        <w:rPr>
          <w:rFonts w:hAnsi="Arial" w:cs="Arial"/>
          <w:color w:val="auto"/>
          <w:lang w:val="cs-CZ"/>
        </w:rPr>
      </w:pPr>
      <w:r w:rsidRPr="00795B0F">
        <w:rPr>
          <w:rFonts w:hAnsi="Arial" w:cs="Arial"/>
          <w:color w:val="auto"/>
          <w:lang w:val="cs-CZ"/>
        </w:rPr>
        <w:t>K jednotlivým dokumentům mají přístup uživatelé s příslušnými rolemi a kompetencemi odpovídajícími objektu, ke kterému je dokument připojen. V některých případech může být přístup přidělen dočasně po dobu práce uživatele s dokumentem. Aplikace</w:t>
      </w:r>
      <w:r w:rsidR="00A4613A" w:rsidRPr="00795B0F">
        <w:rPr>
          <w:rFonts w:hAnsi="Arial" w:cs="Arial"/>
          <w:color w:val="auto"/>
          <w:lang w:val="cs-CZ"/>
        </w:rPr>
        <w:t xml:space="preserve"> MS2014+</w:t>
      </w:r>
      <w:r w:rsidRPr="00795B0F">
        <w:rPr>
          <w:rFonts w:hAnsi="Arial" w:cs="Arial"/>
          <w:color w:val="auto"/>
          <w:lang w:val="cs-CZ"/>
        </w:rPr>
        <w:t xml:space="preserve"> umožní oprávněnému uživateli nahlížet na dokumenty, ke kterým má oprávnění, a uložit </w:t>
      </w:r>
      <w:r w:rsidR="00DD17E6">
        <w:rPr>
          <w:rFonts w:hAnsi="Arial" w:cs="Arial"/>
          <w:color w:val="auto"/>
          <w:lang w:val="cs-CZ"/>
        </w:rPr>
        <w:t xml:space="preserve">si </w:t>
      </w:r>
      <w:r w:rsidRPr="00795B0F">
        <w:rPr>
          <w:rFonts w:hAnsi="Arial" w:cs="Arial"/>
          <w:color w:val="auto"/>
          <w:lang w:val="cs-CZ"/>
        </w:rPr>
        <w:t>je</w:t>
      </w:r>
      <w:r w:rsidR="00DD17E6">
        <w:rPr>
          <w:rFonts w:hAnsi="Arial" w:cs="Arial"/>
          <w:color w:val="auto"/>
          <w:lang w:val="cs-CZ"/>
        </w:rPr>
        <w:t xml:space="preserve"> i do úložiště PC</w:t>
      </w:r>
      <w:r w:rsidRPr="00795B0F">
        <w:rPr>
          <w:rFonts w:hAnsi="Arial" w:cs="Arial"/>
          <w:color w:val="auto"/>
          <w:lang w:val="cs-CZ"/>
        </w:rPr>
        <w:t xml:space="preserve">. Výjimkou jsou dokumenty, které jsou označeny jako přísně interní a nelze je tedy ukládat např. na lokální úložiště počítače. </w:t>
      </w:r>
    </w:p>
    <w:p w:rsidR="00747834" w:rsidRPr="00795B0F" w:rsidRDefault="00747834" w:rsidP="00795B0F">
      <w:pPr>
        <w:rPr>
          <w:rFonts w:hAnsi="Arial" w:cs="Arial"/>
          <w:color w:val="auto"/>
          <w:lang w:val="cs-CZ"/>
        </w:rPr>
      </w:pPr>
      <w:r w:rsidRPr="00795B0F">
        <w:rPr>
          <w:rFonts w:hAnsi="Arial" w:cs="Arial"/>
          <w:color w:val="auto"/>
          <w:lang w:val="cs-CZ"/>
        </w:rPr>
        <w:t>Veškerá data jsou v  MS2014+ uložena v Centrálním datovém úložišti</w:t>
      </w:r>
      <w:r w:rsidR="00DD17E6">
        <w:rPr>
          <w:rFonts w:hAnsi="Arial" w:cs="Arial"/>
          <w:color w:val="auto"/>
          <w:lang w:val="cs-CZ"/>
        </w:rPr>
        <w:t xml:space="preserve"> (Datovém skladu)</w:t>
      </w:r>
      <w:r w:rsidRPr="00795B0F">
        <w:rPr>
          <w:rFonts w:hAnsi="Arial" w:cs="Arial"/>
          <w:color w:val="auto"/>
          <w:lang w:val="cs-CZ"/>
        </w:rPr>
        <w:t>. Z hlediska pořízení se jedná o data pořízená uživatelem, automaticky doplněná systémem, vypočtená dle stanovených pravidel a načtená z jiných systémů. V rámci požadavku</w:t>
      </w:r>
      <w:r w:rsidR="006A4D1F">
        <w:rPr>
          <w:rFonts w:hAnsi="Arial" w:cs="Arial"/>
          <w:color w:val="auto"/>
          <w:lang w:val="cs-CZ"/>
        </w:rPr>
        <w:t xml:space="preserve"> na příjemce</w:t>
      </w:r>
      <w:r w:rsidRPr="00795B0F">
        <w:rPr>
          <w:rFonts w:hAnsi="Arial" w:cs="Arial"/>
          <w:color w:val="auto"/>
          <w:lang w:val="cs-CZ"/>
        </w:rPr>
        <w:t xml:space="preserve"> na „Vkládání dat jen jednou</w:t>
      </w:r>
      <w:r w:rsidR="0028709E">
        <w:rPr>
          <w:rFonts w:hAnsi="Arial" w:cs="Arial"/>
          <w:color w:val="auto"/>
          <w:lang w:val="cs-CZ"/>
        </w:rPr>
        <w:t xml:space="preserve"> </w:t>
      </w:r>
      <w:r w:rsidR="006C6535">
        <w:rPr>
          <w:rFonts w:hAnsi="Arial" w:cs="Arial"/>
          <w:color w:val="auto"/>
          <w:lang w:val="cs-CZ"/>
        </w:rPr>
        <w:t xml:space="preserve">– </w:t>
      </w:r>
      <w:r w:rsidR="006A4D1F">
        <w:rPr>
          <w:rFonts w:hAnsi="Arial" w:cs="Arial"/>
          <w:color w:val="auto"/>
          <w:lang w:val="cs-CZ"/>
        </w:rPr>
        <w:t>princip Interoperability</w:t>
      </w:r>
      <w:r w:rsidRPr="00795B0F">
        <w:rPr>
          <w:rFonts w:hAnsi="Arial" w:cs="Arial"/>
          <w:color w:val="auto"/>
          <w:lang w:val="cs-CZ"/>
        </w:rPr>
        <w:t xml:space="preserve">“ systém v maximální míře využívá již jednou uložených informací a tyto automaticky vyplňuje do </w:t>
      </w:r>
      <w:r w:rsidR="00AD1A01">
        <w:rPr>
          <w:rFonts w:hAnsi="Arial" w:cs="Arial"/>
          <w:color w:val="auto"/>
          <w:lang w:val="cs-CZ"/>
        </w:rPr>
        <w:t xml:space="preserve">všech potřebných </w:t>
      </w:r>
      <w:r w:rsidRPr="00795B0F">
        <w:rPr>
          <w:rFonts w:hAnsi="Arial" w:cs="Arial"/>
          <w:color w:val="auto"/>
          <w:lang w:val="cs-CZ"/>
        </w:rPr>
        <w:t xml:space="preserve">formulářů. </w:t>
      </w:r>
    </w:p>
    <w:p w:rsidR="0030639E" w:rsidRPr="00795B0F" w:rsidRDefault="0030639E" w:rsidP="00795B0F">
      <w:pPr>
        <w:rPr>
          <w:rFonts w:hAnsi="Arial" w:cs="Arial"/>
          <w:color w:val="auto"/>
          <w:lang w:val="cs-CZ"/>
        </w:rPr>
      </w:pPr>
      <w:r w:rsidRPr="00795B0F">
        <w:rPr>
          <w:rFonts w:hAnsi="Arial" w:cs="Arial"/>
          <w:color w:val="auto"/>
          <w:lang w:val="cs-CZ"/>
        </w:rPr>
        <w:t>Údaje o indikátorech jsou v MS2014+ rozepsány podle pohlaví, pokud to vyžadují přílohy I a II nařízení (EU) č. 1304/2013</w:t>
      </w:r>
      <w:r w:rsidR="004E44AF" w:rsidRPr="00795B0F">
        <w:rPr>
          <w:rFonts w:hAnsi="Arial" w:cs="Arial"/>
          <w:color w:val="auto"/>
          <w:lang w:val="cs-CZ"/>
        </w:rPr>
        <w:t xml:space="preserve"> a pokud jsou tyto indikátory takto definovány v</w:t>
      </w:r>
      <w:r w:rsidRPr="00795B0F">
        <w:rPr>
          <w:rFonts w:hAnsi="Arial" w:cs="Arial"/>
          <w:color w:val="auto"/>
          <w:lang w:val="cs-CZ"/>
        </w:rPr>
        <w:t> Národním číselníku indikátorů.</w:t>
      </w:r>
    </w:p>
    <w:p w:rsidR="00222DA4" w:rsidRPr="00795B0F" w:rsidRDefault="00747834" w:rsidP="00795B0F">
      <w:pPr>
        <w:rPr>
          <w:rFonts w:hAnsi="Arial" w:cs="Arial"/>
          <w:color w:val="auto"/>
          <w:lang w:val="cs-CZ"/>
        </w:rPr>
      </w:pPr>
      <w:r w:rsidRPr="00795B0F">
        <w:rPr>
          <w:rFonts w:hAnsi="Arial" w:cs="Arial"/>
          <w:color w:val="auto"/>
          <w:lang w:val="cs-CZ"/>
        </w:rPr>
        <w:t>2.2.3.9</w:t>
      </w:r>
      <w:r w:rsidRPr="00795B0F">
        <w:rPr>
          <w:rFonts w:hAnsi="Arial" w:cs="Arial"/>
          <w:i/>
          <w:color w:val="auto"/>
          <w:lang w:val="cs-CZ"/>
        </w:rPr>
        <w:t xml:space="preserve">. </w:t>
      </w:r>
      <w:r w:rsidR="00BD4B46" w:rsidRPr="00795B0F">
        <w:rPr>
          <w:rFonts w:hAnsi="Arial" w:cs="Arial"/>
          <w:i/>
          <w:color w:val="auto"/>
          <w:lang w:val="cs-CZ"/>
        </w:rPr>
        <w:t>Popis způsobu, jakým řídicí orgán předává informace certifikačnímu orgánu, včetně informací o odhalených nedostatcích a/nebo nesrovnalostech (mezi něž patří podezření z podvodu a zjištění podvodu) a následných opatření v souvislosti s řídicími kontrolami, audity a kontrolami ze strany unijních nebo vnitrostátních subjektů.</w:t>
      </w:r>
    </w:p>
    <w:p w:rsidR="00AF11D0" w:rsidRPr="00795B0F" w:rsidRDefault="00AF11D0" w:rsidP="00795B0F">
      <w:pPr>
        <w:rPr>
          <w:rFonts w:hAnsi="Arial" w:cs="Arial"/>
          <w:color w:val="auto"/>
          <w:lang w:val="cs-CZ"/>
        </w:rPr>
      </w:pPr>
      <w:r w:rsidRPr="00795B0F">
        <w:rPr>
          <w:rFonts w:hAnsi="Arial" w:cs="Arial"/>
          <w:color w:val="auto"/>
          <w:lang w:val="cs-CZ"/>
        </w:rPr>
        <w:t>Řídící orgány předávají požadované informace pro PCO prostřednictvím standardních automatických přenosů v rámci vybudovaného rozhraní mezi MS2014+ a účetním systé</w:t>
      </w:r>
      <w:r w:rsidR="00EF6336" w:rsidRPr="00795B0F">
        <w:rPr>
          <w:rFonts w:hAnsi="Arial" w:cs="Arial"/>
          <w:color w:val="auto"/>
          <w:lang w:val="cs-CZ"/>
        </w:rPr>
        <w:t>mem VIOLA. ŘO m</w:t>
      </w:r>
      <w:r w:rsidR="00D026F5" w:rsidRPr="00795B0F">
        <w:rPr>
          <w:rFonts w:hAnsi="Arial" w:cs="Arial"/>
          <w:color w:val="auto"/>
          <w:lang w:val="cs-CZ"/>
        </w:rPr>
        <w:t>á</w:t>
      </w:r>
      <w:r w:rsidR="00EF6336" w:rsidRPr="00795B0F">
        <w:rPr>
          <w:rFonts w:hAnsi="Arial" w:cs="Arial"/>
          <w:color w:val="auto"/>
          <w:lang w:val="cs-CZ"/>
        </w:rPr>
        <w:t xml:space="preserve"> povinnost bezodkladně informovat PCO o odhalených nedostatcích a/nebo nesrovnalostech. PCO má možnost přímého přístupu do </w:t>
      </w:r>
      <w:r w:rsidR="005832F6">
        <w:rPr>
          <w:rFonts w:hAnsi="Arial" w:cs="Arial"/>
          <w:color w:val="auto"/>
          <w:lang w:val="cs-CZ"/>
        </w:rPr>
        <w:t>A</w:t>
      </w:r>
      <w:r w:rsidR="00ED161A">
        <w:rPr>
          <w:rFonts w:hAnsi="Arial" w:cs="Arial"/>
          <w:color w:val="auto"/>
          <w:lang w:val="cs-CZ"/>
        </w:rPr>
        <w:t>plikace</w:t>
      </w:r>
      <w:r w:rsidR="00ED161A" w:rsidRPr="00795B0F">
        <w:rPr>
          <w:rFonts w:hAnsi="Arial" w:cs="Arial"/>
          <w:color w:val="auto"/>
          <w:lang w:val="cs-CZ"/>
        </w:rPr>
        <w:t xml:space="preserve"> </w:t>
      </w:r>
      <w:r w:rsidR="00EF6336" w:rsidRPr="00795B0F">
        <w:rPr>
          <w:rFonts w:hAnsi="Arial" w:cs="Arial"/>
          <w:color w:val="auto"/>
          <w:lang w:val="cs-CZ"/>
        </w:rPr>
        <w:t>MS2014+</w:t>
      </w:r>
      <w:r w:rsidR="00D026F5" w:rsidRPr="00795B0F">
        <w:rPr>
          <w:rFonts w:hAnsi="Arial" w:cs="Arial"/>
          <w:color w:val="auto"/>
          <w:lang w:val="cs-CZ"/>
        </w:rPr>
        <w:t xml:space="preserve"> i</w:t>
      </w:r>
      <w:r w:rsidR="00EF6336" w:rsidRPr="00795B0F">
        <w:rPr>
          <w:rFonts w:hAnsi="Arial" w:cs="Arial"/>
          <w:color w:val="auto"/>
          <w:lang w:val="cs-CZ"/>
        </w:rPr>
        <w:t xml:space="preserve"> s možností využití předem definovaných specifických výstupních sestav.</w:t>
      </w:r>
    </w:p>
    <w:p w:rsidR="00747834" w:rsidRPr="00795B0F" w:rsidRDefault="00AF11D0" w:rsidP="00795B0F">
      <w:pPr>
        <w:rPr>
          <w:rFonts w:hAnsi="Arial" w:cs="Arial"/>
          <w:color w:val="auto"/>
          <w:lang w:val="cs-CZ"/>
        </w:rPr>
      </w:pPr>
      <w:r w:rsidRPr="00795B0F">
        <w:rPr>
          <w:rFonts w:hAnsi="Arial" w:cs="Arial"/>
          <w:color w:val="auto"/>
          <w:lang w:val="cs-CZ"/>
        </w:rPr>
        <w:t xml:space="preserve">2.2.3.10 </w:t>
      </w:r>
      <w:r w:rsidR="00BD4B46" w:rsidRPr="00795B0F">
        <w:rPr>
          <w:rFonts w:hAnsi="Arial" w:cs="Arial"/>
          <w:i/>
          <w:color w:val="auto"/>
          <w:lang w:val="cs-CZ"/>
        </w:rPr>
        <w:t xml:space="preserve">Popis způsobu, jakým řídicí orgán předává informace auditnímu orgánu, včetně </w:t>
      </w:r>
      <w:r w:rsidR="00795B0F">
        <w:rPr>
          <w:rFonts w:hAnsi="Arial" w:cs="Arial"/>
          <w:i/>
          <w:color w:val="auto"/>
          <w:lang w:val="cs-CZ"/>
        </w:rPr>
        <w:t>informací o </w:t>
      </w:r>
      <w:r w:rsidR="00BD4B46" w:rsidRPr="00795B0F">
        <w:rPr>
          <w:rFonts w:hAnsi="Arial" w:cs="Arial"/>
          <w:i/>
          <w:color w:val="auto"/>
          <w:lang w:val="cs-CZ"/>
        </w:rPr>
        <w:t>odhalených nedostatcích a/nebo nesrovnalostech (mezi něž patří podezření z podvodu a zjištění podvodu) a následných opatření v souvislosti s řídicími kontrolami, audity a kontrolami ze strany unijních nebo vnitrostátních subjektů.</w:t>
      </w:r>
    </w:p>
    <w:p w:rsidR="00EF6336" w:rsidRPr="00795B0F" w:rsidRDefault="00D51932" w:rsidP="00795B0F">
      <w:pPr>
        <w:rPr>
          <w:rFonts w:hAnsi="Arial" w:cs="Arial"/>
          <w:color w:val="auto"/>
          <w:lang w:val="cs-CZ"/>
        </w:rPr>
      </w:pPr>
      <w:r w:rsidRPr="00795B0F">
        <w:rPr>
          <w:rFonts w:hAnsi="Arial" w:cs="Arial"/>
          <w:color w:val="auto"/>
          <w:lang w:val="cs-CZ"/>
        </w:rPr>
        <w:t>AO využívá pro činnosti ve své gesci da</w:t>
      </w:r>
      <w:r w:rsidR="00D026F5" w:rsidRPr="00795B0F">
        <w:rPr>
          <w:rFonts w:hAnsi="Arial" w:cs="Arial"/>
          <w:color w:val="auto"/>
          <w:lang w:val="cs-CZ"/>
        </w:rPr>
        <w:t>t</w:t>
      </w:r>
      <w:r w:rsidRPr="00795B0F">
        <w:rPr>
          <w:rFonts w:hAnsi="Arial" w:cs="Arial"/>
          <w:color w:val="auto"/>
          <w:lang w:val="cs-CZ"/>
        </w:rPr>
        <w:t xml:space="preserve">a uložená v MS2014+. </w:t>
      </w:r>
      <w:r w:rsidR="00D026F5" w:rsidRPr="00795B0F">
        <w:rPr>
          <w:rFonts w:hAnsi="Arial" w:cs="Arial"/>
          <w:color w:val="auto"/>
          <w:lang w:val="cs-CZ"/>
        </w:rPr>
        <w:t>AO má možnost přímého přístupu do MS2014+ i s možností využití předem definovaných specifických výstupních sestav.</w:t>
      </w:r>
      <w:r w:rsidR="00795B0F">
        <w:rPr>
          <w:rFonts w:hAnsi="Arial" w:cs="Arial"/>
          <w:color w:val="auto"/>
          <w:lang w:val="cs-CZ"/>
        </w:rPr>
        <w:t xml:space="preserve"> </w:t>
      </w:r>
      <w:r w:rsidR="00D026F5" w:rsidRPr="00795B0F">
        <w:rPr>
          <w:rFonts w:hAnsi="Arial" w:cs="Arial"/>
          <w:color w:val="auto"/>
          <w:lang w:val="cs-CZ"/>
        </w:rPr>
        <w:t xml:space="preserve">Pro potřeby auditorů </w:t>
      </w:r>
      <w:r w:rsidR="00ED161A">
        <w:rPr>
          <w:rFonts w:hAnsi="Arial" w:cs="Arial"/>
          <w:color w:val="auto"/>
          <w:lang w:val="cs-CZ"/>
        </w:rPr>
        <w:t xml:space="preserve">navíc </w:t>
      </w:r>
      <w:r w:rsidR="00D026F5" w:rsidRPr="00795B0F">
        <w:rPr>
          <w:rFonts w:hAnsi="Arial" w:cs="Arial"/>
          <w:color w:val="auto"/>
          <w:lang w:val="cs-CZ"/>
        </w:rPr>
        <w:t xml:space="preserve">využívá specifickou podmnožinu dat, </w:t>
      </w:r>
      <w:r w:rsidR="006C6535">
        <w:rPr>
          <w:rFonts w:hAnsi="Arial" w:cs="Arial"/>
          <w:color w:val="auto"/>
          <w:lang w:val="cs-CZ"/>
        </w:rPr>
        <w:t>ke kterým má AO přístup</w:t>
      </w:r>
      <w:r w:rsidR="00ED161A">
        <w:rPr>
          <w:rFonts w:hAnsi="Arial" w:cs="Arial"/>
          <w:color w:val="auto"/>
          <w:lang w:val="cs-CZ"/>
        </w:rPr>
        <w:t>,</w:t>
      </w:r>
      <w:r w:rsidR="006C6535">
        <w:rPr>
          <w:rFonts w:hAnsi="Arial" w:cs="Arial"/>
          <w:color w:val="auto"/>
          <w:lang w:val="cs-CZ"/>
        </w:rPr>
        <w:t xml:space="preserve"> a to</w:t>
      </w:r>
      <w:r w:rsidR="00AF11D0" w:rsidRPr="00795B0F">
        <w:rPr>
          <w:rFonts w:hAnsi="Arial" w:cs="Arial"/>
          <w:color w:val="auto"/>
          <w:lang w:val="cs-CZ"/>
        </w:rPr>
        <w:t xml:space="preserve"> v rámci vybudovaného rozhraní mezi MS2014+ a informačním systémem AO</w:t>
      </w:r>
      <w:r w:rsidR="00EF6336" w:rsidRPr="00795B0F">
        <w:rPr>
          <w:rFonts w:hAnsi="Arial" w:cs="Arial"/>
          <w:color w:val="auto"/>
          <w:lang w:val="cs-CZ"/>
        </w:rPr>
        <w:t xml:space="preserve">. ŘO </w:t>
      </w:r>
      <w:r w:rsidR="00D026F5" w:rsidRPr="00795B0F">
        <w:rPr>
          <w:rFonts w:hAnsi="Arial" w:cs="Arial"/>
          <w:color w:val="auto"/>
          <w:lang w:val="cs-CZ"/>
        </w:rPr>
        <w:t>má</w:t>
      </w:r>
      <w:r w:rsidR="00EF6336" w:rsidRPr="00795B0F">
        <w:rPr>
          <w:rFonts w:hAnsi="Arial" w:cs="Arial"/>
          <w:color w:val="auto"/>
          <w:lang w:val="cs-CZ"/>
        </w:rPr>
        <w:t xml:space="preserve"> povinnost bezodkladně informovat AO o odhalených nedostatcích a/nebo nesrovnalostech. </w:t>
      </w:r>
    </w:p>
    <w:p w:rsidR="00AF11D0" w:rsidRPr="00795B0F" w:rsidRDefault="00AF11D0" w:rsidP="00795B0F">
      <w:pPr>
        <w:rPr>
          <w:rFonts w:hAnsi="Arial" w:cs="Arial"/>
          <w:color w:val="auto"/>
          <w:lang w:val="cs-CZ"/>
        </w:rPr>
      </w:pPr>
      <w:r w:rsidRPr="00795B0F">
        <w:rPr>
          <w:rFonts w:hAnsi="Arial" w:cs="Arial"/>
          <w:color w:val="auto"/>
          <w:lang w:val="cs-CZ"/>
        </w:rPr>
        <w:lastRenderedPageBreak/>
        <w:t xml:space="preserve">2.3.1. </w:t>
      </w:r>
      <w:r w:rsidR="00BD4B46" w:rsidRPr="00795B0F">
        <w:rPr>
          <w:rFonts w:hAnsi="Arial" w:cs="Arial"/>
          <w:i/>
          <w:color w:val="auto"/>
          <w:lang w:val="cs-CZ"/>
        </w:rPr>
        <w:t>Postupy pro zajištění odpovídající auditní stopy a odpovídajícího systému archivace, včetně zabezpečení údajů, přičemž se zohlední čl. 122 odst. 3 nařízení</w:t>
      </w:r>
      <w:r w:rsidR="00795B0F">
        <w:rPr>
          <w:rFonts w:hAnsi="Arial" w:cs="Arial"/>
          <w:i/>
          <w:color w:val="auto"/>
          <w:lang w:val="cs-CZ"/>
        </w:rPr>
        <w:t xml:space="preserve"> (EU) č. 1303/2013, v souladu s </w:t>
      </w:r>
      <w:r w:rsidR="00BD4B46" w:rsidRPr="00795B0F">
        <w:rPr>
          <w:rFonts w:hAnsi="Arial" w:cs="Arial"/>
          <w:i/>
          <w:color w:val="auto"/>
          <w:lang w:val="cs-CZ"/>
        </w:rPr>
        <w:t xml:space="preserve">vnitrostátními pravidly pro ověřování souladu dokladů (čl. 125 odst. </w:t>
      </w:r>
      <w:r w:rsidR="00795B0F">
        <w:rPr>
          <w:rFonts w:hAnsi="Arial" w:cs="Arial"/>
          <w:i/>
          <w:color w:val="auto"/>
          <w:lang w:val="cs-CZ"/>
        </w:rPr>
        <w:t>4 písm. d) nařízení (EU) č. </w:t>
      </w:r>
      <w:r w:rsidR="00BD4B46" w:rsidRPr="00795B0F">
        <w:rPr>
          <w:rFonts w:hAnsi="Arial" w:cs="Arial"/>
          <w:i/>
          <w:color w:val="auto"/>
          <w:lang w:val="cs-CZ"/>
        </w:rPr>
        <w:t>1303/2013 a článek 25 nařízení Komise v přenesené pravomoci (EU) č. 480/2014).</w:t>
      </w:r>
    </w:p>
    <w:p w:rsidR="00AF11D0" w:rsidRPr="00795B0F" w:rsidRDefault="00AF11D0" w:rsidP="00795B0F">
      <w:pPr>
        <w:rPr>
          <w:rFonts w:hAnsi="Arial" w:cs="Arial"/>
          <w:color w:val="auto"/>
          <w:lang w:val="cs-CZ"/>
        </w:rPr>
      </w:pPr>
      <w:r w:rsidRPr="00795B0F">
        <w:rPr>
          <w:rFonts w:hAnsi="Arial" w:cs="Arial"/>
          <w:color w:val="auto"/>
          <w:lang w:val="cs-CZ"/>
        </w:rPr>
        <w:t>MS2014+ obsahuje několik úrovní dohledových a monitorovacích nástrojů. Je tak zajištěn plnohodnotný provozní a bezpečnostní monitoring MS2014+. Adekvátně tomuto rozsahu monitoringu vytváří systém MS2014+ na všech úrovních Aplikace MS2014+ (prezen</w:t>
      </w:r>
      <w:r w:rsidR="00795B0F">
        <w:rPr>
          <w:rFonts w:hAnsi="Arial" w:cs="Arial"/>
          <w:color w:val="auto"/>
          <w:lang w:val="cs-CZ"/>
        </w:rPr>
        <w:t>tační, aplikační, databázová) a </w:t>
      </w:r>
      <w:r w:rsidRPr="00795B0F">
        <w:rPr>
          <w:rFonts w:hAnsi="Arial" w:cs="Arial"/>
          <w:color w:val="auto"/>
          <w:lang w:val="cs-CZ"/>
        </w:rPr>
        <w:t xml:space="preserve">Infrastruktury MS2014+ (komunikační, technologická a systémová infrastruktura) auditní stopu ve formě auditních záznamů (logů). Tyto auditní záznamy a četnost jejich vytváření jsou nastaveny adekvátně potřebám dohledových nástrojů tak, aby v rámci MS2014+ bylo možné vytvářet auditní stopu v detailu umožňujícím přesným způsobem identifikovat a doložit jednak chování a stav vlastního systému MS2014+, zejména ale chování a činnost uživatelů v tomto systému s cílem zajistit schopnost prosadit a prokázat odpovědnost uživatele za veškeré činnosti a operace v systému provedené. V rámci bezpečnostního dohledu </w:t>
      </w:r>
      <w:r w:rsidR="006C6535" w:rsidRPr="00795B0F">
        <w:rPr>
          <w:rFonts w:hAnsi="Arial" w:cs="Arial"/>
          <w:color w:val="auto"/>
          <w:lang w:val="cs-CZ"/>
        </w:rPr>
        <w:t xml:space="preserve">prochází </w:t>
      </w:r>
      <w:r w:rsidRPr="00795B0F">
        <w:rPr>
          <w:rFonts w:hAnsi="Arial" w:cs="Arial"/>
          <w:color w:val="auto"/>
          <w:lang w:val="cs-CZ"/>
        </w:rPr>
        <w:t>auditní záznamy zároveň komplexním analytickým vyhodnocováním a operacemi, což umožňuje v</w:t>
      </w:r>
      <w:r w:rsidR="00795B0F">
        <w:rPr>
          <w:rFonts w:hAnsi="Arial" w:cs="Arial"/>
          <w:color w:val="auto"/>
          <w:lang w:val="cs-CZ"/>
        </w:rPr>
        <w:t> rámci provozu včasnou reakci a </w:t>
      </w:r>
      <w:r w:rsidRPr="00795B0F">
        <w:rPr>
          <w:rFonts w:hAnsi="Arial" w:cs="Arial"/>
          <w:color w:val="auto"/>
          <w:lang w:val="cs-CZ"/>
        </w:rPr>
        <w:t>provádění proaktivních opatření s ohledem na detekované bezpečnostní hrozby a rizika. Veškeré vytvářené auditní záznamy jsou plně zálohovány a archivovány v souladu s nastavenými pravidly.</w:t>
      </w:r>
    </w:p>
    <w:p w:rsidR="00AF11D0" w:rsidRPr="00795B0F" w:rsidRDefault="00AF11D0" w:rsidP="00795B0F">
      <w:pPr>
        <w:rPr>
          <w:rFonts w:hAnsi="Arial" w:cs="Arial"/>
          <w:color w:val="auto"/>
          <w:lang w:val="cs-CZ"/>
        </w:rPr>
      </w:pPr>
      <w:r w:rsidRPr="00795B0F">
        <w:rPr>
          <w:rFonts w:hAnsi="Arial" w:cs="Arial"/>
          <w:color w:val="auto"/>
          <w:lang w:val="cs-CZ"/>
        </w:rPr>
        <w:t>Z hlediska archivace informací disponuje MS2014+ archivačními nástroji, které jsou implementovány v rámci nasazeného modulu DMS (</w:t>
      </w:r>
      <w:proofErr w:type="spellStart"/>
      <w:r w:rsidRPr="00795B0F">
        <w:rPr>
          <w:rFonts w:hAnsi="Arial" w:cs="Arial"/>
          <w:color w:val="auto"/>
          <w:lang w:val="cs-CZ"/>
        </w:rPr>
        <w:t>Document</w:t>
      </w:r>
      <w:proofErr w:type="spellEnd"/>
      <w:r w:rsidRPr="00795B0F">
        <w:rPr>
          <w:rFonts w:hAnsi="Arial" w:cs="Arial"/>
          <w:color w:val="auto"/>
          <w:lang w:val="cs-CZ"/>
        </w:rPr>
        <w:t xml:space="preserve"> Management </w:t>
      </w:r>
      <w:proofErr w:type="spellStart"/>
      <w:r w:rsidRPr="00795B0F">
        <w:rPr>
          <w:rFonts w:hAnsi="Arial" w:cs="Arial"/>
          <w:color w:val="auto"/>
          <w:lang w:val="cs-CZ"/>
        </w:rPr>
        <w:t>System</w:t>
      </w:r>
      <w:proofErr w:type="spellEnd"/>
      <w:r w:rsidRPr="00795B0F">
        <w:rPr>
          <w:rFonts w:hAnsi="Arial" w:cs="Arial"/>
          <w:color w:val="auto"/>
          <w:lang w:val="cs-CZ"/>
        </w:rPr>
        <w:t>) a vytvořeného dlouhodobého úložiště</w:t>
      </w:r>
      <w:r w:rsidR="000F6568" w:rsidRPr="00795B0F">
        <w:rPr>
          <w:rFonts w:hAnsi="Arial" w:cs="Arial"/>
          <w:color w:val="auto"/>
          <w:lang w:val="cs-CZ"/>
        </w:rPr>
        <w:t xml:space="preserve"> </w:t>
      </w:r>
      <w:r w:rsidRPr="00795B0F">
        <w:rPr>
          <w:rFonts w:hAnsi="Arial" w:cs="Arial"/>
          <w:color w:val="auto"/>
          <w:lang w:val="cs-CZ"/>
        </w:rPr>
        <w:t>na úrovni databázové platformy. Pro zajištění zpětného ověření věrohodnosti a neměnnosti archivovaných informací využívá systém MS2014+ kvalifikovaných časových razítek (včetně archivních).</w:t>
      </w:r>
    </w:p>
    <w:p w:rsidR="00AF11D0" w:rsidRPr="00795B0F" w:rsidRDefault="00AF11D0" w:rsidP="00795B0F">
      <w:pPr>
        <w:rPr>
          <w:rFonts w:hAnsi="Arial" w:cs="Arial"/>
          <w:color w:val="auto"/>
          <w:lang w:val="cs-CZ"/>
        </w:rPr>
      </w:pPr>
      <w:r w:rsidRPr="00795B0F">
        <w:rPr>
          <w:rFonts w:hAnsi="Arial" w:cs="Arial"/>
          <w:color w:val="auto"/>
          <w:lang w:val="cs-CZ"/>
        </w:rPr>
        <w:t xml:space="preserve">2.3.2.2. </w:t>
      </w:r>
      <w:r w:rsidR="00BD4B46" w:rsidRPr="00795B0F">
        <w:rPr>
          <w:rFonts w:hAnsi="Arial" w:cs="Arial"/>
          <w:i/>
          <w:color w:val="auto"/>
          <w:lang w:val="cs-CZ"/>
        </w:rPr>
        <w:t>Formát, v němž mají být doklady uchovávány.</w:t>
      </w:r>
    </w:p>
    <w:p w:rsidR="00795B0F" w:rsidRPr="00795B0F" w:rsidRDefault="001F00CB" w:rsidP="00795B0F">
      <w:pPr>
        <w:rPr>
          <w:rFonts w:hAnsi="Arial" w:cs="Arial"/>
          <w:color w:val="auto"/>
          <w:lang w:val="cs-CZ"/>
        </w:rPr>
      </w:pPr>
      <w:r w:rsidRPr="00795B0F">
        <w:rPr>
          <w:rFonts w:hAnsi="Arial" w:cs="Arial"/>
          <w:color w:val="auto"/>
          <w:lang w:val="cs-CZ"/>
        </w:rPr>
        <w:t>MS2014+ pln</w:t>
      </w:r>
      <w:r w:rsidR="00D026F5" w:rsidRPr="00795B0F">
        <w:rPr>
          <w:rFonts w:hAnsi="Arial" w:cs="Arial"/>
          <w:color w:val="auto"/>
          <w:lang w:val="cs-CZ"/>
        </w:rPr>
        <w:t>í</w:t>
      </w:r>
      <w:r w:rsidRPr="00795B0F">
        <w:rPr>
          <w:rFonts w:hAnsi="Arial" w:cs="Arial"/>
          <w:color w:val="auto"/>
          <w:lang w:val="cs-CZ"/>
        </w:rPr>
        <w:t xml:space="preserve"> požadavk</w:t>
      </w:r>
      <w:r w:rsidR="00D026F5" w:rsidRPr="00795B0F">
        <w:rPr>
          <w:rFonts w:hAnsi="Arial" w:cs="Arial"/>
          <w:color w:val="auto"/>
          <w:lang w:val="cs-CZ"/>
        </w:rPr>
        <w:t>y</w:t>
      </w:r>
      <w:r w:rsidRPr="00795B0F">
        <w:rPr>
          <w:rFonts w:hAnsi="Arial" w:cs="Arial"/>
          <w:color w:val="auto"/>
          <w:lang w:val="cs-CZ"/>
        </w:rPr>
        <w:t xml:space="preserve"> </w:t>
      </w:r>
      <w:r w:rsidR="0071531C">
        <w:rPr>
          <w:rFonts w:hAnsi="Arial" w:cs="Arial"/>
          <w:color w:val="auto"/>
          <w:lang w:val="cs-CZ"/>
        </w:rPr>
        <w:t>E-</w:t>
      </w:r>
      <w:proofErr w:type="spellStart"/>
      <w:r w:rsidR="0071531C">
        <w:rPr>
          <w:rFonts w:hAnsi="Arial" w:cs="Arial"/>
          <w:color w:val="auto"/>
          <w:lang w:val="cs-CZ"/>
        </w:rPr>
        <w:t>Cohesion</w:t>
      </w:r>
      <w:proofErr w:type="spellEnd"/>
      <w:r w:rsidRPr="00795B0F">
        <w:rPr>
          <w:rFonts w:hAnsi="Arial" w:cs="Arial"/>
          <w:color w:val="auto"/>
          <w:lang w:val="cs-CZ"/>
        </w:rPr>
        <w:t xml:space="preserve"> politiky EK</w:t>
      </w:r>
      <w:r w:rsidR="00D026F5" w:rsidRPr="00795B0F">
        <w:rPr>
          <w:rFonts w:hAnsi="Arial" w:cs="Arial"/>
          <w:color w:val="auto"/>
          <w:lang w:val="cs-CZ"/>
        </w:rPr>
        <w:t xml:space="preserve">. </w:t>
      </w:r>
      <w:r w:rsidRPr="00795B0F">
        <w:rPr>
          <w:rFonts w:hAnsi="Arial" w:cs="Arial"/>
          <w:color w:val="auto"/>
          <w:lang w:val="cs-CZ"/>
        </w:rPr>
        <w:t xml:space="preserve">v MS2014+ je kladen důraz na elektronizaci vkládání a oběhu dokumentů. </w:t>
      </w:r>
      <w:r w:rsidR="00D026F5" w:rsidRPr="00795B0F">
        <w:rPr>
          <w:rFonts w:hAnsi="Arial" w:cs="Arial"/>
          <w:color w:val="auto"/>
          <w:lang w:val="cs-CZ"/>
        </w:rPr>
        <w:t>A</w:t>
      </w:r>
      <w:r w:rsidRPr="00795B0F">
        <w:rPr>
          <w:rFonts w:hAnsi="Arial" w:cs="Arial"/>
          <w:color w:val="auto"/>
          <w:lang w:val="cs-CZ"/>
        </w:rPr>
        <w:t xml:space="preserve">plikace </w:t>
      </w:r>
      <w:r w:rsidR="00D026F5" w:rsidRPr="00795B0F">
        <w:rPr>
          <w:rFonts w:hAnsi="Arial" w:cs="Arial"/>
          <w:color w:val="auto"/>
          <w:lang w:val="cs-CZ"/>
        </w:rPr>
        <w:t xml:space="preserve">MS2014+ </w:t>
      </w:r>
      <w:r w:rsidRPr="00795B0F">
        <w:rPr>
          <w:rFonts w:hAnsi="Arial" w:cs="Arial"/>
          <w:color w:val="auto"/>
          <w:lang w:val="cs-CZ"/>
        </w:rPr>
        <w:t>předpokládá</w:t>
      </w:r>
      <w:r w:rsidR="00795B0F">
        <w:rPr>
          <w:rFonts w:hAnsi="Arial" w:cs="Arial"/>
          <w:color w:val="auto"/>
          <w:lang w:val="cs-CZ"/>
        </w:rPr>
        <w:t xml:space="preserve"> prioritní ukládání dokumentů v </w:t>
      </w:r>
      <w:r w:rsidRPr="00795B0F">
        <w:rPr>
          <w:rFonts w:hAnsi="Arial" w:cs="Arial"/>
          <w:color w:val="auto"/>
          <w:lang w:val="cs-CZ"/>
        </w:rPr>
        <w:t xml:space="preserve">elektronické podobě, ale </w:t>
      </w:r>
      <w:r w:rsidR="00D026F5" w:rsidRPr="00795B0F">
        <w:rPr>
          <w:rFonts w:hAnsi="Arial" w:cs="Arial"/>
          <w:color w:val="auto"/>
          <w:lang w:val="cs-CZ"/>
        </w:rPr>
        <w:t>v odůvodněných případech (např. přílohy velkého rozsahu</w:t>
      </w:r>
      <w:r w:rsidR="00C70282">
        <w:rPr>
          <w:rFonts w:hAnsi="Arial" w:cs="Arial"/>
          <w:color w:val="auto"/>
          <w:lang w:val="cs-CZ"/>
        </w:rPr>
        <w:t xml:space="preserve"> nebo objemu dat</w:t>
      </w:r>
      <w:r w:rsidR="00D026F5" w:rsidRPr="00795B0F">
        <w:rPr>
          <w:rFonts w:hAnsi="Arial" w:cs="Arial"/>
          <w:color w:val="auto"/>
          <w:lang w:val="cs-CZ"/>
        </w:rPr>
        <w:t xml:space="preserve">) </w:t>
      </w:r>
      <w:r w:rsidRPr="00795B0F">
        <w:rPr>
          <w:rFonts w:hAnsi="Arial" w:cs="Arial"/>
          <w:color w:val="auto"/>
          <w:lang w:val="cs-CZ"/>
        </w:rPr>
        <w:t xml:space="preserve">je přípustné také ukládání dokumentace v listinné podobě nebo na elektronických médiích. </w:t>
      </w:r>
      <w:r w:rsidR="00D026F5" w:rsidRPr="00795B0F">
        <w:rPr>
          <w:rFonts w:hAnsi="Arial" w:cs="Arial"/>
          <w:color w:val="auto"/>
          <w:lang w:val="cs-CZ"/>
        </w:rPr>
        <w:t xml:space="preserve">K tomu </w:t>
      </w:r>
      <w:r w:rsidR="004E44AF" w:rsidRPr="00795B0F">
        <w:rPr>
          <w:rFonts w:hAnsi="Arial" w:cs="Arial"/>
          <w:color w:val="auto"/>
          <w:lang w:val="cs-CZ"/>
        </w:rPr>
        <w:t>ŘO stanoví</w:t>
      </w:r>
      <w:r w:rsidRPr="00795B0F">
        <w:rPr>
          <w:rFonts w:hAnsi="Arial" w:cs="Arial"/>
          <w:color w:val="auto"/>
          <w:lang w:val="cs-CZ"/>
        </w:rPr>
        <w:t xml:space="preserve"> </w:t>
      </w:r>
      <w:r w:rsidR="00CB701A" w:rsidRPr="00795B0F">
        <w:rPr>
          <w:rFonts w:hAnsi="Arial" w:cs="Arial"/>
          <w:color w:val="auto"/>
          <w:lang w:val="cs-CZ"/>
        </w:rPr>
        <w:t>příslušná pravidla uk</w:t>
      </w:r>
      <w:r w:rsidR="004E44AF" w:rsidRPr="00795B0F">
        <w:rPr>
          <w:rFonts w:hAnsi="Arial" w:cs="Arial"/>
          <w:color w:val="auto"/>
          <w:lang w:val="cs-CZ"/>
        </w:rPr>
        <w:t>lá</w:t>
      </w:r>
      <w:r w:rsidR="00CB701A" w:rsidRPr="00795B0F">
        <w:rPr>
          <w:rFonts w:hAnsi="Arial" w:cs="Arial"/>
          <w:color w:val="auto"/>
          <w:lang w:val="cs-CZ"/>
        </w:rPr>
        <w:t>dání dokumentů ve svých prováděcích dokumentech</w:t>
      </w:r>
      <w:r w:rsidR="0079348B" w:rsidRPr="00795B0F">
        <w:rPr>
          <w:rFonts w:hAnsi="Arial" w:cs="Arial"/>
          <w:color w:val="auto"/>
          <w:lang w:val="cs-CZ"/>
        </w:rPr>
        <w:t>.</w:t>
      </w:r>
      <w:r w:rsidR="004E44AF" w:rsidRPr="00795B0F">
        <w:rPr>
          <w:rFonts w:hAnsi="Arial" w:cs="Arial"/>
          <w:color w:val="auto"/>
          <w:lang w:val="cs-CZ"/>
        </w:rPr>
        <w:t xml:space="preserve"> </w:t>
      </w:r>
    </w:p>
    <w:p w:rsidR="001F00CB" w:rsidRPr="00795B0F" w:rsidRDefault="001F00CB" w:rsidP="00795B0F">
      <w:pPr>
        <w:rPr>
          <w:rFonts w:hAnsi="Arial" w:cs="Arial"/>
          <w:color w:val="auto"/>
          <w:lang w:val="cs-CZ"/>
        </w:rPr>
      </w:pPr>
      <w:r w:rsidRPr="00795B0F">
        <w:rPr>
          <w:rFonts w:hAnsi="Arial" w:cs="Arial"/>
          <w:color w:val="auto"/>
          <w:lang w:val="cs-CZ"/>
        </w:rPr>
        <w:t xml:space="preserve">Pro ukládání </w:t>
      </w:r>
      <w:r w:rsidR="00CB701A" w:rsidRPr="00795B0F">
        <w:rPr>
          <w:rFonts w:hAnsi="Arial" w:cs="Arial"/>
          <w:color w:val="auto"/>
          <w:lang w:val="cs-CZ"/>
        </w:rPr>
        <w:t xml:space="preserve">elektronicky podepsaných </w:t>
      </w:r>
      <w:r w:rsidRPr="00795B0F">
        <w:rPr>
          <w:rFonts w:hAnsi="Arial" w:cs="Arial"/>
          <w:color w:val="auto"/>
          <w:lang w:val="cs-CZ"/>
        </w:rPr>
        <w:t xml:space="preserve">dokumentů je určen formát PDF, PDF/A. Tento formát je také využit pro dlouhodobou archivaci dokumentů z důvodu zachování jejich čitelnosti. Aplikace nedefinuje žádná omezení formátu u dokumentů, jejichž součástí není elektronický podpis. Z technologických důvodů mohou být postupně </w:t>
      </w:r>
      <w:r w:rsidR="009E039E" w:rsidRPr="00795B0F">
        <w:rPr>
          <w:rFonts w:hAnsi="Arial" w:cs="Arial"/>
          <w:color w:val="auto"/>
          <w:lang w:val="cs-CZ"/>
        </w:rPr>
        <w:t xml:space="preserve">v průběhu používání MS2014+ </w:t>
      </w:r>
      <w:r w:rsidRPr="00795B0F">
        <w:rPr>
          <w:rFonts w:hAnsi="Arial" w:cs="Arial"/>
          <w:color w:val="auto"/>
          <w:lang w:val="cs-CZ"/>
        </w:rPr>
        <w:t xml:space="preserve">specifikovány formáty dokumentů, které jsou méně vhodné pro přenos do MS2014+. Na projektové úrovni může ŘO určit doporučený nebo povolený typ formátu dokumentů/příloh na základě svých potřeb a se zohledněním vyspecifikovaných nedoporučených formátů. U některých typů dokumentů jsou typy formátů </w:t>
      </w:r>
      <w:r w:rsidR="0079348B" w:rsidRPr="00795B0F">
        <w:rPr>
          <w:rFonts w:hAnsi="Arial" w:cs="Arial"/>
          <w:color w:val="auto"/>
          <w:lang w:val="cs-CZ"/>
        </w:rPr>
        <w:t xml:space="preserve">uvedeny </w:t>
      </w:r>
      <w:r w:rsidR="00795B0F">
        <w:rPr>
          <w:rFonts w:hAnsi="Arial" w:cs="Arial"/>
          <w:color w:val="auto"/>
          <w:lang w:val="cs-CZ"/>
        </w:rPr>
        <w:t>přímo v </w:t>
      </w:r>
      <w:r w:rsidR="0079348B" w:rsidRPr="00795B0F">
        <w:rPr>
          <w:rFonts w:hAnsi="Arial" w:cs="Arial"/>
          <w:color w:val="auto"/>
          <w:lang w:val="cs-CZ"/>
        </w:rPr>
        <w:t>metodických dokumentech k implementaci ESIF</w:t>
      </w:r>
      <w:r w:rsidRPr="00795B0F">
        <w:rPr>
          <w:rFonts w:hAnsi="Arial" w:cs="Arial"/>
          <w:color w:val="auto"/>
          <w:lang w:val="cs-CZ"/>
        </w:rPr>
        <w:t>.</w:t>
      </w:r>
    </w:p>
    <w:p w:rsidR="001F00CB" w:rsidRPr="00795B0F" w:rsidRDefault="001F00CB" w:rsidP="00795B0F">
      <w:pPr>
        <w:rPr>
          <w:rFonts w:hAnsi="Arial" w:cs="Arial"/>
          <w:color w:val="auto"/>
          <w:lang w:val="cs-CZ"/>
        </w:rPr>
      </w:pPr>
    </w:p>
    <w:p w:rsidR="00E94EAD" w:rsidRPr="001A3A5E" w:rsidRDefault="00B80DE9" w:rsidP="00795B0F">
      <w:pPr>
        <w:rPr>
          <w:rFonts w:eastAsia="Arial Bold" w:hAnsi="Arial" w:cs="Arial"/>
          <w:b/>
          <w:color w:val="auto"/>
          <w:lang w:val="cs-CZ"/>
        </w:rPr>
      </w:pPr>
      <w:r w:rsidRPr="001A3A5E">
        <w:rPr>
          <w:rFonts w:hAnsi="Arial" w:cs="Arial"/>
          <w:b/>
          <w:color w:val="auto"/>
          <w:lang w:val="cs-CZ"/>
        </w:rPr>
        <w:t xml:space="preserve">4. </w:t>
      </w:r>
      <w:r w:rsidR="000F6568" w:rsidRPr="001A3A5E">
        <w:rPr>
          <w:rFonts w:hAnsi="Arial" w:cs="Arial"/>
          <w:b/>
          <w:color w:val="auto"/>
          <w:lang w:val="cs-CZ"/>
        </w:rPr>
        <w:t>INFORMAČNÍ SYSTÉM</w:t>
      </w:r>
    </w:p>
    <w:p w:rsidR="00E94EAD" w:rsidRPr="00795B0F" w:rsidRDefault="00B80DE9" w:rsidP="00795B0F">
      <w:pPr>
        <w:pStyle w:val="Nadpis2"/>
        <w:spacing w:line="276" w:lineRule="auto"/>
        <w:ind w:left="0" w:firstLine="0"/>
        <w:rPr>
          <w:rFonts w:ascii="Arial" w:hAnsi="Arial" w:cs="Arial"/>
          <w:color w:val="auto"/>
          <w:sz w:val="20"/>
          <w:szCs w:val="20"/>
          <w:u w:color="000000"/>
          <w:lang w:eastAsia="en-US"/>
        </w:rPr>
      </w:pPr>
      <w:r w:rsidRPr="00795B0F">
        <w:rPr>
          <w:rFonts w:ascii="Arial" w:hAnsi="Arial" w:cs="Arial"/>
          <w:color w:val="auto"/>
          <w:sz w:val="20"/>
          <w:szCs w:val="20"/>
        </w:rPr>
        <w:t>4</w:t>
      </w:r>
      <w:r w:rsidRPr="00795B0F">
        <w:rPr>
          <w:rFonts w:ascii="Arial" w:hAnsi="Arial" w:cs="Arial"/>
          <w:color w:val="auto"/>
          <w:sz w:val="20"/>
          <w:szCs w:val="20"/>
          <w:u w:color="000000"/>
          <w:lang w:eastAsia="en-US"/>
        </w:rPr>
        <w:t xml:space="preserve">.1 </w:t>
      </w:r>
      <w:r w:rsidR="00BD4B46" w:rsidRPr="00795B0F">
        <w:rPr>
          <w:rFonts w:ascii="Arial" w:hAnsi="Arial" w:cs="Arial"/>
          <w:b/>
          <w:bCs/>
          <w:color w:val="auto"/>
          <w:sz w:val="20"/>
          <w:szCs w:val="20"/>
        </w:rPr>
        <w:t>Popis informačních systémů včetně schématu (ústřední nebo společný síťový systém nebo decentralizovaný systém s vazbami mezi jednotlivými systémy)</w:t>
      </w:r>
    </w:p>
    <w:p w:rsidR="00E94EAD" w:rsidRPr="00795B0F" w:rsidRDefault="00151257" w:rsidP="00795B0F">
      <w:pPr>
        <w:rPr>
          <w:rFonts w:hAnsi="Arial" w:cs="Arial"/>
          <w:color w:val="auto"/>
          <w:lang w:val="cs-CZ"/>
        </w:rPr>
      </w:pPr>
      <w:r w:rsidRPr="00795B0F">
        <w:rPr>
          <w:rFonts w:hAnsi="Arial" w:cs="Arial"/>
          <w:color w:val="auto"/>
          <w:lang w:val="cs-CZ"/>
        </w:rPr>
        <w:t>Základním nástrojem pro sledování využívání finanční pomoci z</w:t>
      </w:r>
      <w:r w:rsidR="004813D6" w:rsidRPr="00795B0F">
        <w:rPr>
          <w:rFonts w:hAnsi="Arial" w:cs="Arial"/>
          <w:color w:val="auto"/>
          <w:lang w:val="cs-CZ"/>
        </w:rPr>
        <w:t> </w:t>
      </w:r>
      <w:r w:rsidR="009E039E" w:rsidRPr="00795B0F">
        <w:rPr>
          <w:rFonts w:hAnsi="Arial" w:cs="Arial"/>
          <w:color w:val="auto"/>
          <w:lang w:val="cs-CZ"/>
        </w:rPr>
        <w:t>E</w:t>
      </w:r>
      <w:r w:rsidR="00795B0F">
        <w:rPr>
          <w:rFonts w:hAnsi="Arial" w:cs="Arial"/>
          <w:color w:val="auto"/>
          <w:lang w:val="cs-CZ"/>
        </w:rPr>
        <w:t>vropských strukturálních a </w:t>
      </w:r>
      <w:r w:rsidR="004813D6" w:rsidRPr="00795B0F">
        <w:rPr>
          <w:rFonts w:hAnsi="Arial" w:cs="Arial"/>
          <w:color w:val="auto"/>
          <w:lang w:val="cs-CZ"/>
        </w:rPr>
        <w:t xml:space="preserve">investičních </w:t>
      </w:r>
      <w:r w:rsidRPr="00795B0F">
        <w:rPr>
          <w:rFonts w:hAnsi="Arial" w:cs="Arial"/>
          <w:color w:val="auto"/>
          <w:lang w:val="cs-CZ"/>
        </w:rPr>
        <w:t xml:space="preserve">fondů </w:t>
      </w:r>
      <w:r w:rsidR="004813D6" w:rsidRPr="00795B0F">
        <w:rPr>
          <w:rFonts w:hAnsi="Arial" w:cs="Arial"/>
          <w:color w:val="auto"/>
          <w:lang w:val="cs-CZ"/>
        </w:rPr>
        <w:t>(dále „ESIF“</w:t>
      </w:r>
      <w:r w:rsidR="009E039E" w:rsidRPr="00795B0F">
        <w:rPr>
          <w:rFonts w:hAnsi="Arial" w:cs="Arial"/>
          <w:color w:val="auto"/>
          <w:lang w:val="cs-CZ"/>
        </w:rPr>
        <w:t xml:space="preserve"> nebo „E</w:t>
      </w:r>
      <w:r w:rsidR="00795B0F" w:rsidRPr="00795B0F">
        <w:rPr>
          <w:rFonts w:hAnsi="Arial" w:cs="Arial"/>
          <w:color w:val="auto"/>
          <w:lang w:val="cs-CZ"/>
        </w:rPr>
        <w:t>SI</w:t>
      </w:r>
      <w:r w:rsidR="009E039E" w:rsidRPr="00795B0F">
        <w:rPr>
          <w:rFonts w:hAnsi="Arial" w:cs="Arial"/>
          <w:color w:val="auto"/>
          <w:lang w:val="cs-CZ"/>
        </w:rPr>
        <w:t xml:space="preserve"> fondy“</w:t>
      </w:r>
      <w:r w:rsidR="004813D6" w:rsidRPr="00795B0F">
        <w:rPr>
          <w:rFonts w:hAnsi="Arial" w:cs="Arial"/>
          <w:color w:val="auto"/>
          <w:lang w:val="cs-CZ"/>
        </w:rPr>
        <w:t xml:space="preserve">) </w:t>
      </w:r>
      <w:r w:rsidRPr="00795B0F">
        <w:rPr>
          <w:rFonts w:hAnsi="Arial" w:cs="Arial"/>
          <w:color w:val="auto"/>
          <w:lang w:val="cs-CZ"/>
        </w:rPr>
        <w:t xml:space="preserve">na národní úrovni </w:t>
      </w:r>
      <w:r w:rsidR="00B80DE9" w:rsidRPr="00795B0F">
        <w:rPr>
          <w:rFonts w:hAnsi="Arial" w:cs="Arial"/>
          <w:color w:val="auto"/>
          <w:lang w:val="cs-CZ"/>
        </w:rPr>
        <w:t>je MS2014+. MS2014+ zajišťuje jednotnou datovou základnu pro sdílení informací a dále umožňuje interaktivní komunikaci mezi subjekty implementační struktury zapojen</w:t>
      </w:r>
      <w:r w:rsidRPr="00795B0F">
        <w:rPr>
          <w:rFonts w:hAnsi="Arial" w:cs="Arial"/>
          <w:color w:val="auto"/>
          <w:lang w:val="cs-CZ"/>
        </w:rPr>
        <w:t>ými</w:t>
      </w:r>
      <w:r w:rsidR="00B80DE9" w:rsidRPr="00795B0F">
        <w:rPr>
          <w:rFonts w:hAnsi="Arial" w:cs="Arial"/>
          <w:color w:val="auto"/>
          <w:lang w:val="cs-CZ"/>
        </w:rPr>
        <w:t xml:space="preserve"> do přípravy, administrace, hodnocení a kontrolování poskytování finančních prostředků stejně jako komunikaci s žadateli a příjemci podpory z ESI fondů.  </w:t>
      </w:r>
    </w:p>
    <w:p w:rsidR="00444E80" w:rsidRPr="00795B0F" w:rsidRDefault="0079348B" w:rsidP="00795B0F">
      <w:pPr>
        <w:rPr>
          <w:rFonts w:hAnsi="Arial" w:cs="Arial"/>
          <w:color w:val="auto"/>
          <w:lang w:val="cs-CZ"/>
        </w:rPr>
      </w:pPr>
      <w:r w:rsidRPr="00795B0F">
        <w:rPr>
          <w:rFonts w:hAnsi="Arial" w:cs="Arial"/>
          <w:color w:val="auto"/>
          <w:lang w:val="cs-CZ"/>
        </w:rPr>
        <w:lastRenderedPageBreak/>
        <w:t>MS2014+ je nastaven tak, aby plnil požadavky dané Nařízením Evropského parlamentu a Rady (EU) č. 1303/2013 ze dne 17. prosince 2013</w:t>
      </w:r>
      <w:r w:rsidR="00445742" w:rsidRPr="00795B0F">
        <w:rPr>
          <w:rFonts w:hAnsi="Arial" w:cs="Arial"/>
          <w:color w:val="auto"/>
          <w:lang w:val="cs-CZ"/>
        </w:rPr>
        <w:t>,</w:t>
      </w:r>
      <w:r w:rsidR="008113B4" w:rsidRPr="00795B0F">
        <w:rPr>
          <w:rFonts w:hAnsi="Arial" w:cs="Arial"/>
          <w:color w:val="auto"/>
          <w:lang w:val="cs-CZ"/>
        </w:rPr>
        <w:t xml:space="preserve"> P</w:t>
      </w:r>
      <w:r w:rsidR="0076704D" w:rsidRPr="00795B0F">
        <w:rPr>
          <w:rFonts w:hAnsi="Arial" w:cs="Arial"/>
          <w:color w:val="auto"/>
          <w:lang w:val="cs-CZ"/>
        </w:rPr>
        <w:t xml:space="preserve">rováděcím nařízením Komise (EU) č. 184/2014 ze </w:t>
      </w:r>
      <w:r w:rsidR="008113B4" w:rsidRPr="00795B0F">
        <w:rPr>
          <w:rFonts w:hAnsi="Arial" w:cs="Arial"/>
          <w:color w:val="auto"/>
          <w:lang w:val="cs-CZ"/>
        </w:rPr>
        <w:t>dne 25. února 2014</w:t>
      </w:r>
      <w:r w:rsidR="00444E80" w:rsidRPr="00795B0F">
        <w:rPr>
          <w:rFonts w:hAnsi="Arial" w:cs="Arial"/>
          <w:color w:val="auto"/>
          <w:lang w:val="cs-CZ"/>
        </w:rPr>
        <w:t>,</w:t>
      </w:r>
      <w:r w:rsidR="00445742" w:rsidRPr="00795B0F">
        <w:rPr>
          <w:rFonts w:hAnsi="Arial" w:cs="Arial"/>
          <w:color w:val="auto"/>
          <w:lang w:val="cs-CZ"/>
        </w:rPr>
        <w:t xml:space="preserve"> Prováděcím nařízením Komise (EU) č. 215/2014 ze dne 7. března 2014</w:t>
      </w:r>
      <w:r w:rsidR="00444E80" w:rsidRPr="00795B0F">
        <w:rPr>
          <w:rFonts w:hAnsi="Arial" w:cs="Arial"/>
          <w:color w:val="auto"/>
          <w:lang w:val="cs-CZ"/>
        </w:rPr>
        <w:t xml:space="preserve"> a Prováděcím nařízením Komise (EU) č. 288/2014 ze dne 25. února 2014.</w:t>
      </w:r>
    </w:p>
    <w:p w:rsidR="00E94EAD" w:rsidRDefault="00B80DE9" w:rsidP="00795B0F">
      <w:pPr>
        <w:rPr>
          <w:rFonts w:hAnsi="Arial" w:cs="Arial"/>
          <w:color w:val="auto"/>
          <w:lang w:val="cs-CZ"/>
        </w:rPr>
      </w:pPr>
      <w:r w:rsidRPr="00795B0F">
        <w:rPr>
          <w:rFonts w:hAnsi="Arial" w:cs="Arial"/>
          <w:color w:val="auto"/>
          <w:lang w:val="cs-CZ"/>
        </w:rPr>
        <w:t>Základní koncepci řešení monitorovacího systému strukturálních fondů a Fondu soudržnosti na programové období 2014</w:t>
      </w:r>
      <w:r w:rsidR="00151257" w:rsidRPr="00795B0F">
        <w:rPr>
          <w:rFonts w:hAnsi="Arial" w:cs="Arial"/>
          <w:color w:val="auto"/>
          <w:lang w:val="cs-CZ"/>
        </w:rPr>
        <w:t>-2020</w:t>
      </w:r>
      <w:r w:rsidRPr="00795B0F">
        <w:rPr>
          <w:rFonts w:hAnsi="Arial" w:cs="Arial"/>
          <w:color w:val="auto"/>
          <w:lang w:val="cs-CZ"/>
        </w:rPr>
        <w:t xml:space="preserve"> schválila vláda ČR svým usnesením č. 664 ze dne 8. září 2011. </w:t>
      </w:r>
      <w:r w:rsidR="00795B0F" w:rsidRPr="00795B0F">
        <w:rPr>
          <w:rFonts w:hAnsi="Arial" w:cs="Arial"/>
          <w:color w:val="auto"/>
          <w:lang w:val="cs-CZ"/>
        </w:rPr>
        <w:t xml:space="preserve">Tímto usnesením také stanovila centrální gesci Ministerstva pro místní rozvoj za řízení a koordinaci vývoje a provozu MS2014+, který bude splňovat požadavky </w:t>
      </w:r>
      <w:r w:rsidR="00795B0F">
        <w:rPr>
          <w:rFonts w:hAnsi="Arial" w:cs="Arial"/>
          <w:color w:val="auto"/>
          <w:lang w:val="cs-CZ"/>
        </w:rPr>
        <w:t>dané Zákonem č. 365/2000 Sb., o </w:t>
      </w:r>
      <w:r w:rsidR="00795B0F" w:rsidRPr="00795B0F">
        <w:rPr>
          <w:rFonts w:hAnsi="Arial" w:cs="Arial"/>
          <w:color w:val="auto"/>
          <w:lang w:val="cs-CZ"/>
        </w:rPr>
        <w:t>informačních systémech veřejné správy</w:t>
      </w:r>
      <w:r w:rsidR="006C7A91">
        <w:rPr>
          <w:rFonts w:hAnsi="Arial" w:cs="Arial"/>
          <w:color w:val="auto"/>
          <w:lang w:val="cs-CZ"/>
        </w:rPr>
        <w:t xml:space="preserve"> a bude se řídit doporučeními pro bezpečnost </w:t>
      </w:r>
      <w:proofErr w:type="spellStart"/>
      <w:r w:rsidR="006C7A91">
        <w:rPr>
          <w:rFonts w:hAnsi="Arial" w:cs="Arial"/>
          <w:color w:val="auto"/>
          <w:lang w:val="cs-CZ"/>
        </w:rPr>
        <w:t>infromací</w:t>
      </w:r>
      <w:proofErr w:type="spellEnd"/>
      <w:r w:rsidR="00795B0F" w:rsidRPr="00795B0F">
        <w:rPr>
          <w:rFonts w:hAnsi="Arial" w:cs="Arial"/>
          <w:color w:val="auto"/>
          <w:lang w:val="cs-CZ"/>
        </w:rPr>
        <w:t xml:space="preserve">, </w:t>
      </w:r>
      <w:r w:rsidR="006C7A91">
        <w:rPr>
          <w:rFonts w:hAnsi="Arial" w:cs="Arial"/>
          <w:color w:val="auto"/>
          <w:lang w:val="cs-CZ"/>
        </w:rPr>
        <w:t xml:space="preserve">např. </w:t>
      </w:r>
      <w:r w:rsidR="006C7A91" w:rsidRPr="00795B0F">
        <w:rPr>
          <w:rFonts w:hAnsi="Arial" w:cs="Arial"/>
          <w:color w:val="auto"/>
          <w:lang w:val="cs-CZ"/>
        </w:rPr>
        <w:t>norem ISO/IEC 270</w:t>
      </w:r>
      <w:r w:rsidR="006C7A91">
        <w:rPr>
          <w:rFonts w:hAnsi="Arial" w:cs="Arial"/>
          <w:color w:val="auto"/>
          <w:lang w:val="cs-CZ"/>
        </w:rPr>
        <w:t>0</w:t>
      </w:r>
      <w:r w:rsidR="006C7A91" w:rsidRPr="00795B0F">
        <w:rPr>
          <w:rFonts w:hAnsi="Arial" w:cs="Arial"/>
          <w:color w:val="auto"/>
          <w:lang w:val="cs-CZ"/>
        </w:rPr>
        <w:t>0</w:t>
      </w:r>
      <w:r w:rsidR="006C7A91">
        <w:rPr>
          <w:rFonts w:hAnsi="Arial" w:cs="Arial"/>
          <w:color w:val="auto"/>
          <w:lang w:val="cs-CZ"/>
        </w:rPr>
        <w:t xml:space="preserve">. Pro MS2014+ je </w:t>
      </w:r>
      <w:r w:rsidR="005832F6">
        <w:rPr>
          <w:rFonts w:hAnsi="Arial" w:cs="Arial"/>
          <w:color w:val="auto"/>
          <w:lang w:val="cs-CZ"/>
        </w:rPr>
        <w:t xml:space="preserve">dále </w:t>
      </w:r>
      <w:r w:rsidR="006C7A91">
        <w:rPr>
          <w:rFonts w:hAnsi="Arial" w:cs="Arial"/>
          <w:color w:val="auto"/>
          <w:lang w:val="cs-CZ"/>
        </w:rPr>
        <w:t>závazný</w:t>
      </w:r>
      <w:r w:rsidR="006C7A91" w:rsidRPr="00795B0F">
        <w:rPr>
          <w:rFonts w:hAnsi="Arial" w:cs="Arial"/>
          <w:color w:val="auto"/>
          <w:lang w:val="cs-CZ"/>
        </w:rPr>
        <w:t xml:space="preserve"> </w:t>
      </w:r>
      <w:r w:rsidR="001B7E10">
        <w:rPr>
          <w:rFonts w:hAnsi="Arial" w:cs="Arial"/>
          <w:color w:val="auto"/>
          <w:lang w:val="cs-CZ"/>
        </w:rPr>
        <w:t>Zákon</w:t>
      </w:r>
      <w:r w:rsidR="005832F6">
        <w:rPr>
          <w:rFonts w:hAnsi="Arial" w:cs="Arial"/>
          <w:color w:val="auto"/>
          <w:lang w:val="cs-CZ"/>
        </w:rPr>
        <w:t xml:space="preserve"> </w:t>
      </w:r>
      <w:r w:rsidR="001B7E10" w:rsidRPr="001B7E10">
        <w:rPr>
          <w:rFonts w:hAnsi="Arial" w:cs="Arial"/>
          <w:color w:val="auto"/>
          <w:lang w:val="cs-CZ"/>
        </w:rPr>
        <w:t>č. 181/2014 Sb., o kybernetické bezpečnosti a o změně souvisejících zákonů</w:t>
      </w:r>
      <w:r w:rsidR="006C7A91">
        <w:rPr>
          <w:rFonts w:hAnsi="Arial" w:cs="Arial"/>
          <w:color w:val="auto"/>
          <w:lang w:val="cs-CZ"/>
        </w:rPr>
        <w:t xml:space="preserve">. </w:t>
      </w:r>
      <w:r w:rsidR="00795B0F" w:rsidRPr="00795B0F">
        <w:rPr>
          <w:rFonts w:hAnsi="Arial" w:cs="Arial"/>
          <w:color w:val="auto"/>
          <w:lang w:val="cs-CZ"/>
        </w:rPr>
        <w:t xml:space="preserve"> </w:t>
      </w:r>
      <w:r w:rsidR="006C7A91">
        <w:rPr>
          <w:rFonts w:hAnsi="Arial" w:cs="Arial"/>
          <w:color w:val="auto"/>
          <w:lang w:val="cs-CZ"/>
        </w:rPr>
        <w:t>P</w:t>
      </w:r>
      <w:r w:rsidR="006C7A91" w:rsidRPr="00795B0F">
        <w:rPr>
          <w:rFonts w:hAnsi="Arial" w:cs="Arial"/>
          <w:color w:val="auto"/>
          <w:lang w:val="cs-CZ"/>
        </w:rPr>
        <w:t xml:space="preserve">rovoz </w:t>
      </w:r>
      <w:r w:rsidR="00795B0F" w:rsidRPr="00795B0F">
        <w:rPr>
          <w:rFonts w:hAnsi="Arial" w:cs="Arial"/>
          <w:color w:val="auto"/>
          <w:lang w:val="cs-CZ"/>
        </w:rPr>
        <w:t>MS2014+ je v souladu s</w:t>
      </w:r>
      <w:r w:rsidR="00A60FDC">
        <w:rPr>
          <w:rFonts w:hAnsi="Arial" w:cs="Arial"/>
          <w:color w:val="auto"/>
          <w:lang w:val="cs-CZ"/>
        </w:rPr>
        <w:t xml:space="preserve"> doporučeními </w:t>
      </w:r>
      <w:r w:rsidR="00795B0F" w:rsidRPr="00795B0F">
        <w:rPr>
          <w:rFonts w:hAnsi="Arial" w:cs="Arial"/>
          <w:color w:val="auto"/>
          <w:lang w:val="cs-CZ"/>
        </w:rPr>
        <w:t xml:space="preserve">ITIL (IT </w:t>
      </w:r>
      <w:proofErr w:type="spellStart"/>
      <w:r w:rsidR="00795B0F" w:rsidRPr="00795B0F">
        <w:rPr>
          <w:rFonts w:hAnsi="Arial" w:cs="Arial"/>
          <w:color w:val="auto"/>
          <w:lang w:val="cs-CZ"/>
        </w:rPr>
        <w:t>Infrastructure</w:t>
      </w:r>
      <w:proofErr w:type="spellEnd"/>
      <w:r w:rsidR="00795B0F" w:rsidRPr="00795B0F">
        <w:rPr>
          <w:rFonts w:hAnsi="Arial" w:cs="Arial"/>
          <w:color w:val="auto"/>
          <w:lang w:val="cs-CZ"/>
        </w:rPr>
        <w:t xml:space="preserve"> </w:t>
      </w:r>
      <w:proofErr w:type="spellStart"/>
      <w:r w:rsidR="00795B0F" w:rsidRPr="00795B0F">
        <w:rPr>
          <w:rFonts w:hAnsi="Arial" w:cs="Arial"/>
          <w:color w:val="auto"/>
          <w:lang w:val="cs-CZ"/>
        </w:rPr>
        <w:t>Library</w:t>
      </w:r>
      <w:proofErr w:type="spellEnd"/>
      <w:r w:rsidR="00795B0F" w:rsidRPr="00795B0F">
        <w:rPr>
          <w:rFonts w:hAnsi="Arial" w:cs="Arial"/>
          <w:color w:val="auto"/>
          <w:lang w:val="cs-CZ"/>
        </w:rPr>
        <w:t>).</w:t>
      </w:r>
    </w:p>
    <w:p w:rsidR="00E217D3" w:rsidRDefault="00B80DE9" w:rsidP="00795B0F">
      <w:pPr>
        <w:rPr>
          <w:rFonts w:hAnsi="Arial" w:cs="Arial"/>
          <w:color w:val="auto"/>
          <w:lang w:val="cs-CZ"/>
        </w:rPr>
      </w:pPr>
      <w:r w:rsidRPr="00795B0F">
        <w:rPr>
          <w:rFonts w:hAnsi="Arial" w:cs="Arial"/>
          <w:color w:val="auto"/>
          <w:lang w:val="cs-CZ"/>
        </w:rPr>
        <w:t xml:space="preserve">Schválená základní koncepce řešení MS2014+ představuje jednotný informační systém pro monitorování využívání pomoci </w:t>
      </w:r>
      <w:r w:rsidR="00842FAB" w:rsidRPr="00795B0F">
        <w:rPr>
          <w:rFonts w:hAnsi="Arial" w:cs="Arial"/>
          <w:color w:val="auto"/>
          <w:lang w:val="cs-CZ"/>
        </w:rPr>
        <w:t xml:space="preserve">v rámci programů spolufinancovaných z EFRR, ESF a FS. </w:t>
      </w:r>
    </w:p>
    <w:p w:rsidR="00842FAB" w:rsidRPr="00795B0F" w:rsidRDefault="00842FAB" w:rsidP="00795B0F">
      <w:pPr>
        <w:rPr>
          <w:rFonts w:hAnsi="Arial" w:cs="Arial"/>
          <w:color w:val="auto"/>
          <w:lang w:val="cs-CZ"/>
        </w:rPr>
      </w:pPr>
      <w:r w:rsidRPr="00795B0F">
        <w:rPr>
          <w:rFonts w:hAnsi="Arial" w:cs="Arial"/>
          <w:color w:val="auto"/>
          <w:lang w:val="cs-CZ"/>
        </w:rPr>
        <w:t xml:space="preserve">Pro programy spolufinancované z EZFRV a ENRF jsou v MS2014+ uchovávána pouze data potřebná pro monitorování a vyhodnocování Dohody o partnerství a nebudou pro ně aplikovány všechny prvky </w:t>
      </w:r>
      <w:r w:rsidR="00E217D3">
        <w:rPr>
          <w:rFonts w:hAnsi="Arial" w:cs="Arial"/>
          <w:color w:val="auto"/>
          <w:lang w:val="cs-CZ"/>
        </w:rPr>
        <w:br/>
      </w:r>
      <w:r w:rsidR="0071531C">
        <w:rPr>
          <w:rFonts w:hAnsi="Arial" w:cs="Arial"/>
          <w:color w:val="auto"/>
          <w:lang w:val="cs-CZ"/>
        </w:rPr>
        <w:t>e-</w:t>
      </w:r>
      <w:proofErr w:type="spellStart"/>
      <w:r w:rsidRPr="00795B0F">
        <w:rPr>
          <w:rFonts w:hAnsi="Arial" w:cs="Arial"/>
          <w:color w:val="auto"/>
          <w:lang w:val="cs-CZ"/>
        </w:rPr>
        <w:t>Cohesion</w:t>
      </w:r>
      <w:proofErr w:type="spellEnd"/>
      <w:r w:rsidRPr="00795B0F">
        <w:rPr>
          <w:rFonts w:hAnsi="Arial" w:cs="Arial"/>
          <w:color w:val="auto"/>
          <w:lang w:val="cs-CZ"/>
        </w:rPr>
        <w:t xml:space="preserve"> </w:t>
      </w:r>
      <w:proofErr w:type="spellStart"/>
      <w:r w:rsidR="0071531C">
        <w:rPr>
          <w:rFonts w:hAnsi="Arial" w:cs="Arial"/>
          <w:color w:val="auto"/>
          <w:lang w:val="cs-CZ"/>
        </w:rPr>
        <w:t>P</w:t>
      </w:r>
      <w:r w:rsidRPr="00795B0F">
        <w:rPr>
          <w:rFonts w:hAnsi="Arial" w:cs="Arial"/>
          <w:color w:val="auto"/>
          <w:lang w:val="cs-CZ"/>
        </w:rPr>
        <w:t>olicy</w:t>
      </w:r>
      <w:proofErr w:type="spellEnd"/>
      <w:r w:rsidRPr="00795B0F">
        <w:rPr>
          <w:rFonts w:hAnsi="Arial" w:cs="Arial"/>
          <w:color w:val="auto"/>
          <w:lang w:val="cs-CZ"/>
        </w:rPr>
        <w:t>. Data o všech operacích potřebná pro monitorování, vyhodnocování, finanční řízení, kontrolu, audit a další potřeby řízení těchto programů budou primárně zaznamenávána, zpracovávána a uchovávána v IS SZIF. Přenosy mezi MS2014+ a IS SZIF budou zajištěny pomocí rozhraní.</w:t>
      </w:r>
    </w:p>
    <w:p w:rsidR="00E94EAD" w:rsidRPr="00795B0F" w:rsidRDefault="0071531C" w:rsidP="00795B0F">
      <w:pPr>
        <w:rPr>
          <w:rFonts w:hAnsi="Arial" w:cs="Arial"/>
          <w:color w:val="auto"/>
          <w:lang w:val="cs-CZ"/>
        </w:rPr>
      </w:pPr>
      <w:r>
        <w:rPr>
          <w:rFonts w:hAnsi="Arial" w:cs="Arial"/>
          <w:color w:val="auto"/>
          <w:lang w:val="cs-CZ"/>
        </w:rPr>
        <w:t xml:space="preserve">Aplikace </w:t>
      </w:r>
      <w:r w:rsidR="00B80DE9" w:rsidRPr="00795B0F">
        <w:rPr>
          <w:rFonts w:hAnsi="Arial" w:cs="Arial"/>
          <w:color w:val="auto"/>
          <w:lang w:val="cs-CZ"/>
        </w:rPr>
        <w:t xml:space="preserve">MS2014+ zajišťuje činnosti a procesy související s přípravami, plánováním, řízením, správou, monitorováním a vyhodnocováním realizace programu. MS2014+ podporuje proces posuzování hospodárnosti, efektivnosti a účelnosti vynaložených finančních prostředků na realizaci konkrétních projektů. Pro tyto účely jsou do MS2014+ zabudovány účinné nástroje získávání relevantních dat potřebných pro analýzy, určování trendů procesů, plánování a vyhodnocování pro všechny hierarchické úrovně řízení. MS2014+ zohledňuje i požadavky </w:t>
      </w:r>
      <w:r>
        <w:rPr>
          <w:rFonts w:hAnsi="Arial" w:cs="Arial"/>
          <w:color w:val="auto"/>
          <w:lang w:val="cs-CZ"/>
        </w:rPr>
        <w:t>e-</w:t>
      </w:r>
      <w:proofErr w:type="spellStart"/>
      <w:r>
        <w:rPr>
          <w:rFonts w:hAnsi="Arial" w:cs="Arial"/>
          <w:color w:val="auto"/>
          <w:lang w:val="cs-CZ"/>
        </w:rPr>
        <w:t>Cohesion</w:t>
      </w:r>
      <w:proofErr w:type="spellEnd"/>
      <w:r w:rsidR="00B80DE9" w:rsidRPr="00795B0F">
        <w:rPr>
          <w:rFonts w:hAnsi="Arial" w:cs="Arial"/>
          <w:color w:val="auto"/>
          <w:lang w:val="cs-CZ"/>
        </w:rPr>
        <w:t xml:space="preserve"> </w:t>
      </w:r>
      <w:proofErr w:type="spellStart"/>
      <w:r w:rsidR="00B80DE9" w:rsidRPr="00795B0F">
        <w:rPr>
          <w:rFonts w:hAnsi="Arial" w:cs="Arial"/>
          <w:color w:val="auto"/>
          <w:lang w:val="cs-CZ"/>
        </w:rPr>
        <w:t>Policy</w:t>
      </w:r>
      <w:proofErr w:type="spellEnd"/>
      <w:r w:rsidR="00B80DE9" w:rsidRPr="00795B0F">
        <w:rPr>
          <w:rFonts w:hAnsi="Arial" w:cs="Arial"/>
          <w:color w:val="auto"/>
          <w:lang w:val="cs-CZ"/>
        </w:rPr>
        <w:t xml:space="preserve"> (elektronické zadávání, digitální podpisy, digitální archívy</w:t>
      </w:r>
      <w:r w:rsidR="009E039E" w:rsidRPr="00795B0F">
        <w:rPr>
          <w:rFonts w:hAnsi="Arial" w:cs="Arial"/>
          <w:color w:val="auto"/>
          <w:lang w:val="cs-CZ"/>
        </w:rPr>
        <w:t xml:space="preserve"> apod.</w:t>
      </w:r>
      <w:r w:rsidR="00B80DE9" w:rsidRPr="00795B0F">
        <w:rPr>
          <w:rFonts w:hAnsi="Arial" w:cs="Arial"/>
          <w:color w:val="auto"/>
          <w:lang w:val="cs-CZ"/>
        </w:rPr>
        <w:t>) a </w:t>
      </w:r>
      <w:proofErr w:type="spellStart"/>
      <w:r w:rsidR="00B80DE9" w:rsidRPr="00795B0F">
        <w:rPr>
          <w:rFonts w:hAnsi="Arial" w:cs="Arial"/>
          <w:color w:val="auto"/>
          <w:lang w:val="cs-CZ"/>
        </w:rPr>
        <w:t>eGovernmentu</w:t>
      </w:r>
      <w:proofErr w:type="spellEnd"/>
      <w:r w:rsidR="00B80DE9" w:rsidRPr="00795B0F">
        <w:rPr>
          <w:rFonts w:hAnsi="Arial" w:cs="Arial"/>
          <w:color w:val="auto"/>
          <w:lang w:val="cs-CZ"/>
        </w:rPr>
        <w:t xml:space="preserve"> a poskytne i kvalitní podklady pro kontrolu a audit projektů a programů.</w:t>
      </w:r>
    </w:p>
    <w:p w:rsidR="00873262" w:rsidRDefault="00B80DE9" w:rsidP="00795B0F">
      <w:pPr>
        <w:rPr>
          <w:rFonts w:hAnsi="Arial" w:cs="Arial"/>
          <w:color w:val="auto"/>
          <w:lang w:val="cs-CZ"/>
        </w:rPr>
      </w:pPr>
      <w:r w:rsidRPr="00795B0F">
        <w:rPr>
          <w:rFonts w:hAnsi="Arial" w:cs="Arial"/>
          <w:color w:val="auto"/>
          <w:lang w:val="cs-CZ"/>
        </w:rPr>
        <w:t xml:space="preserve">MS2014+ umožňuje pracovníkům definovaných subjektů tvorbu grafických analýz ze získaných dat, </w:t>
      </w:r>
      <w:r w:rsidR="00040E58">
        <w:rPr>
          <w:rFonts w:hAnsi="Arial" w:cs="Arial"/>
          <w:color w:val="auto"/>
          <w:lang w:val="cs-CZ"/>
        </w:rPr>
        <w:t xml:space="preserve">vytváření podkladů pro </w:t>
      </w:r>
      <w:r w:rsidRPr="00795B0F">
        <w:rPr>
          <w:rFonts w:hAnsi="Arial" w:cs="Arial"/>
          <w:color w:val="auto"/>
          <w:lang w:val="cs-CZ"/>
        </w:rPr>
        <w:t>prezentaci výsledků v čase, statistiky</w:t>
      </w:r>
      <w:r w:rsidR="0084513D">
        <w:rPr>
          <w:rFonts w:hAnsi="Arial" w:cs="Arial"/>
          <w:color w:val="auto"/>
          <w:lang w:val="cs-CZ"/>
        </w:rPr>
        <w:t xml:space="preserve"> a</w:t>
      </w:r>
      <w:r w:rsidR="0084513D" w:rsidRPr="00795B0F">
        <w:rPr>
          <w:rFonts w:hAnsi="Arial" w:cs="Arial"/>
          <w:color w:val="auto"/>
          <w:lang w:val="cs-CZ"/>
        </w:rPr>
        <w:t xml:space="preserve"> </w:t>
      </w:r>
      <w:r w:rsidRPr="00795B0F">
        <w:rPr>
          <w:rFonts w:hAnsi="Arial" w:cs="Arial"/>
          <w:color w:val="auto"/>
          <w:lang w:val="cs-CZ"/>
        </w:rPr>
        <w:t xml:space="preserve">prognózy pro efektivní vyhodnocování a řízení. </w:t>
      </w:r>
    </w:p>
    <w:p w:rsidR="00E94EAD" w:rsidRPr="00795B0F" w:rsidRDefault="00B80DE9" w:rsidP="00795B0F">
      <w:pPr>
        <w:rPr>
          <w:rFonts w:hAnsi="Arial" w:cs="Arial"/>
          <w:color w:val="auto"/>
          <w:lang w:val="cs-CZ"/>
        </w:rPr>
      </w:pPr>
      <w:r w:rsidRPr="00795B0F">
        <w:rPr>
          <w:rFonts w:hAnsi="Arial" w:cs="Arial"/>
          <w:color w:val="auto"/>
          <w:lang w:val="cs-CZ"/>
        </w:rPr>
        <w:t>MS2014+ také poskytuje webový přístup pro žadatele k získání informací o aktuálně vyhlášených výzvách</w:t>
      </w:r>
      <w:r w:rsidR="00873262">
        <w:rPr>
          <w:rFonts w:hAnsi="Arial" w:cs="Arial"/>
          <w:color w:val="auto"/>
          <w:lang w:val="cs-CZ"/>
        </w:rPr>
        <w:t xml:space="preserve"> </w:t>
      </w:r>
      <w:r w:rsidRPr="00795B0F">
        <w:rPr>
          <w:rFonts w:hAnsi="Arial" w:cs="Arial"/>
          <w:color w:val="auto"/>
          <w:lang w:val="cs-CZ"/>
        </w:rPr>
        <w:t>a možnostech předkládání žádostí o podporu a umožní realizaci všech nutných postupů k řádnému předložení žádosti o podporu</w:t>
      </w:r>
      <w:r w:rsidR="002E3E27">
        <w:rPr>
          <w:rFonts w:hAnsi="Arial" w:cs="Arial"/>
          <w:color w:val="auto"/>
          <w:lang w:val="cs-CZ"/>
        </w:rPr>
        <w:t>, žádosti o platbu</w:t>
      </w:r>
      <w:r w:rsidRPr="00795B0F">
        <w:rPr>
          <w:rFonts w:hAnsi="Arial" w:cs="Arial"/>
          <w:color w:val="auto"/>
          <w:lang w:val="cs-CZ"/>
        </w:rPr>
        <w:t xml:space="preserve"> a sledování stavu </w:t>
      </w:r>
      <w:r w:rsidR="002E3E27">
        <w:rPr>
          <w:rFonts w:hAnsi="Arial" w:cs="Arial"/>
          <w:color w:val="auto"/>
          <w:lang w:val="cs-CZ"/>
        </w:rPr>
        <w:t xml:space="preserve">jejich </w:t>
      </w:r>
      <w:r w:rsidRPr="00795B0F">
        <w:rPr>
          <w:rFonts w:hAnsi="Arial" w:cs="Arial"/>
          <w:color w:val="auto"/>
          <w:lang w:val="cs-CZ"/>
        </w:rPr>
        <w:t xml:space="preserve">administrace </w:t>
      </w:r>
      <w:r w:rsidR="002E3E27">
        <w:rPr>
          <w:rFonts w:hAnsi="Arial" w:cs="Arial"/>
          <w:color w:val="auto"/>
          <w:lang w:val="cs-CZ"/>
        </w:rPr>
        <w:t xml:space="preserve">a </w:t>
      </w:r>
      <w:r w:rsidRPr="00795B0F">
        <w:rPr>
          <w:rFonts w:hAnsi="Arial" w:cs="Arial"/>
          <w:color w:val="auto"/>
          <w:lang w:val="cs-CZ"/>
        </w:rPr>
        <w:t xml:space="preserve">schvalování. MS2014+ zajišťuje nezbytné kontrolní a hodnotící mechanismy nápomocné pro výběr a kontrolu předložených žádostí </w:t>
      </w:r>
      <w:r w:rsidR="00795B0F">
        <w:rPr>
          <w:rFonts w:hAnsi="Arial" w:cs="Arial"/>
          <w:color w:val="auto"/>
          <w:lang w:val="cs-CZ"/>
        </w:rPr>
        <w:t>o </w:t>
      </w:r>
      <w:r w:rsidRPr="00795B0F">
        <w:rPr>
          <w:rFonts w:hAnsi="Arial" w:cs="Arial"/>
          <w:color w:val="auto"/>
          <w:lang w:val="cs-CZ"/>
        </w:rPr>
        <w:t>podporu. Součástí MS2014+ jsou i formuláře a základní šablony vztahující se k administrativní stránce poskytování finančních prostředků. MS2014+ umožňuje vybraným žadatelům / příjemcům dále spravovat své informace o projektu, efektivně komunikovat s řídicím orgánem (dále ŘO) / zprostředkujícím subjektem (dále ZS) a administrovat další nezbytné kroky v průběhu realizace projektu.</w:t>
      </w:r>
    </w:p>
    <w:p w:rsidR="00E94EAD" w:rsidRPr="00795B0F" w:rsidRDefault="00B80DE9" w:rsidP="00795B0F">
      <w:pPr>
        <w:rPr>
          <w:rFonts w:hAnsi="Arial" w:cs="Arial"/>
          <w:color w:val="auto"/>
          <w:lang w:val="cs-CZ"/>
        </w:rPr>
      </w:pPr>
      <w:r w:rsidRPr="00795B0F">
        <w:rPr>
          <w:rFonts w:hAnsi="Arial" w:cs="Arial"/>
          <w:color w:val="auto"/>
          <w:lang w:val="cs-CZ"/>
        </w:rPr>
        <w:t xml:space="preserve">MS2014+ je tvořen několika vnitřními moduly a je napojen na množství externích systémů. Externí systémy slouží </w:t>
      </w:r>
      <w:r w:rsidR="009F6525">
        <w:rPr>
          <w:rFonts w:hAnsi="Arial" w:cs="Arial"/>
          <w:color w:val="auto"/>
          <w:lang w:val="cs-CZ"/>
        </w:rPr>
        <w:t xml:space="preserve">pro získávání a verifikaci základních registračních </w:t>
      </w:r>
      <w:proofErr w:type="gramStart"/>
      <w:r w:rsidR="009F6525">
        <w:rPr>
          <w:rFonts w:hAnsi="Arial" w:cs="Arial"/>
          <w:color w:val="auto"/>
          <w:lang w:val="cs-CZ"/>
        </w:rPr>
        <w:t xml:space="preserve">dat, </w:t>
      </w:r>
      <w:r w:rsidRPr="00795B0F">
        <w:rPr>
          <w:rFonts w:hAnsi="Arial" w:cs="Arial"/>
          <w:color w:val="auto"/>
          <w:lang w:val="cs-CZ"/>
        </w:rPr>
        <w:t xml:space="preserve"> jako</w:t>
      </w:r>
      <w:proofErr w:type="gramEnd"/>
      <w:r w:rsidRPr="00795B0F">
        <w:rPr>
          <w:rFonts w:hAnsi="Arial" w:cs="Arial"/>
          <w:color w:val="auto"/>
          <w:lang w:val="cs-CZ"/>
        </w:rPr>
        <w:t xml:space="preserve"> pomocné nástroje např. pro určení efektivity a realizovatelnosti jednotlivých projektů </w:t>
      </w:r>
      <w:r w:rsidR="009F6525">
        <w:rPr>
          <w:rFonts w:hAnsi="Arial" w:cs="Arial"/>
          <w:color w:val="auto"/>
          <w:lang w:val="cs-CZ"/>
        </w:rPr>
        <w:t xml:space="preserve">a pro předávání dat o programech a projektech k dalšímu zpracování. </w:t>
      </w:r>
      <w:bookmarkStart w:id="0" w:name="_Ref353470553"/>
      <w:r w:rsidRPr="00795B0F">
        <w:rPr>
          <w:rFonts w:hAnsi="Arial" w:cs="Arial"/>
          <w:color w:val="auto"/>
          <w:lang w:val="cs-CZ"/>
        </w:rPr>
        <w:t>MS2014+ pracuje nad jedinou společnou databází pro ukládání jak strukturovaných, tak nestrukturovaných dat. Do aplikace jsou v základu realizovány dva aplikační pohledy</w:t>
      </w:r>
      <w:r w:rsidR="00151257" w:rsidRPr="00795B0F">
        <w:rPr>
          <w:rFonts w:hAnsi="Arial" w:cs="Arial"/>
          <w:color w:val="auto"/>
          <w:lang w:val="cs-CZ"/>
        </w:rPr>
        <w:t xml:space="preserve"> </w:t>
      </w:r>
      <w:r w:rsidRPr="00795B0F">
        <w:rPr>
          <w:rFonts w:hAnsi="Arial" w:cs="Arial"/>
          <w:color w:val="auto"/>
          <w:lang w:val="cs-CZ"/>
        </w:rPr>
        <w:t>-</w:t>
      </w:r>
      <w:r w:rsidR="00151257" w:rsidRPr="00795B0F">
        <w:rPr>
          <w:rFonts w:hAnsi="Arial" w:cs="Arial"/>
          <w:color w:val="auto"/>
          <w:lang w:val="cs-CZ"/>
        </w:rPr>
        <w:t xml:space="preserve"> </w:t>
      </w:r>
      <w:r w:rsidRPr="00795B0F">
        <w:rPr>
          <w:rFonts w:hAnsi="Arial" w:cs="Arial"/>
          <w:color w:val="auto"/>
          <w:lang w:val="cs-CZ"/>
        </w:rPr>
        <w:t>uživatelské portály IS KP14+ a IS CSSF14+, jejichž použití je určené funkční částí aplikace. Dále existuje samostatný portál pro přístup pro Service Desk.</w:t>
      </w:r>
      <w:bookmarkEnd w:id="0"/>
      <w:r w:rsidRPr="00795B0F">
        <w:rPr>
          <w:rFonts w:hAnsi="Arial" w:cs="Arial"/>
          <w:color w:val="auto"/>
          <w:lang w:val="cs-CZ"/>
        </w:rPr>
        <w:t xml:space="preserve"> </w:t>
      </w:r>
    </w:p>
    <w:p w:rsidR="00E94EAD" w:rsidRPr="00795B0F" w:rsidRDefault="00B80DE9" w:rsidP="00795B0F">
      <w:pPr>
        <w:rPr>
          <w:rFonts w:hAnsi="Arial" w:cs="Arial"/>
          <w:color w:val="auto"/>
          <w:lang w:val="cs-CZ"/>
        </w:rPr>
      </w:pPr>
      <w:r w:rsidRPr="00795B0F">
        <w:rPr>
          <w:rFonts w:hAnsi="Arial" w:cs="Arial"/>
          <w:color w:val="auto"/>
          <w:lang w:val="cs-CZ"/>
        </w:rPr>
        <w:lastRenderedPageBreak/>
        <w:t xml:space="preserve">Centrální datové úložiště tvoří jediná centrální databáze založená na relačním základu a je společná pro všechna data, všechny typy uživatelů a využívá jí také Service Desk. Jednotná aplikační platforma zajišťuje základní systémovou funkcionalitu garantující jednotnost aplikace MS2014+. </w:t>
      </w:r>
    </w:p>
    <w:p w:rsidR="00196EE3" w:rsidRPr="00795B0F" w:rsidRDefault="004E44AF" w:rsidP="00795B0F">
      <w:pPr>
        <w:rPr>
          <w:rFonts w:hAnsi="Arial" w:cs="Arial"/>
          <w:color w:val="auto"/>
          <w:lang w:val="cs-CZ"/>
        </w:rPr>
      </w:pPr>
      <w:r w:rsidRPr="00795B0F">
        <w:rPr>
          <w:rFonts w:hAnsi="Arial" w:cs="Arial"/>
          <w:color w:val="auto"/>
          <w:lang w:val="cs-CZ"/>
        </w:rPr>
        <w:t>Externí uživatel (žadatel, příjemce, hodnotitel) vstupuje do aplikace systému MS2014+</w:t>
      </w:r>
      <w:r w:rsidR="00196EE3" w:rsidRPr="00795B0F">
        <w:rPr>
          <w:rFonts w:hAnsi="Arial" w:cs="Arial"/>
          <w:color w:val="auto"/>
          <w:lang w:val="cs-CZ"/>
        </w:rPr>
        <w:t xml:space="preserve"> p</w:t>
      </w:r>
      <w:r w:rsidR="00B80DE9" w:rsidRPr="00795B0F">
        <w:rPr>
          <w:rFonts w:hAnsi="Arial" w:cs="Arial"/>
          <w:color w:val="auto"/>
          <w:lang w:val="cs-CZ"/>
        </w:rPr>
        <w:t>omocí webového rozhraní IS KP14+</w:t>
      </w:r>
      <w:r w:rsidR="00196EE3" w:rsidRPr="00795B0F">
        <w:rPr>
          <w:rFonts w:hAnsi="Arial" w:cs="Arial"/>
          <w:color w:val="auto"/>
          <w:lang w:val="cs-CZ"/>
        </w:rPr>
        <w:t>.</w:t>
      </w:r>
      <w:r w:rsidR="00B80DE9" w:rsidRPr="00795B0F">
        <w:rPr>
          <w:rFonts w:hAnsi="Arial" w:cs="Arial"/>
          <w:color w:val="auto"/>
          <w:lang w:val="cs-CZ"/>
        </w:rPr>
        <w:t xml:space="preserve"> </w:t>
      </w:r>
      <w:r w:rsidR="00196EE3" w:rsidRPr="00795B0F">
        <w:rPr>
          <w:rFonts w:hAnsi="Arial" w:cs="Arial"/>
          <w:color w:val="auto"/>
          <w:lang w:val="cs-CZ"/>
        </w:rPr>
        <w:t>Toto prostředí s</w:t>
      </w:r>
      <w:r w:rsidR="00B80DE9" w:rsidRPr="00795B0F">
        <w:rPr>
          <w:rFonts w:hAnsi="Arial" w:cs="Arial"/>
          <w:color w:val="auto"/>
          <w:lang w:val="cs-CZ"/>
        </w:rPr>
        <w:t>louží k získá</w:t>
      </w:r>
      <w:r w:rsidR="00196EE3" w:rsidRPr="00795B0F">
        <w:rPr>
          <w:rFonts w:hAnsi="Arial" w:cs="Arial"/>
          <w:color w:val="auto"/>
          <w:lang w:val="cs-CZ"/>
        </w:rPr>
        <w:t>vá</w:t>
      </w:r>
      <w:r w:rsidR="00B80DE9" w:rsidRPr="00795B0F">
        <w:rPr>
          <w:rFonts w:hAnsi="Arial" w:cs="Arial"/>
          <w:color w:val="auto"/>
          <w:lang w:val="cs-CZ"/>
        </w:rPr>
        <w:t xml:space="preserve">ní informací o aktuálně vyhlášených výzvách, umožňuje předkládání žádostí o podporu a umožňuje sledování stavu administrace schvalování projektů, podávání žádostí o platbu, </w:t>
      </w:r>
      <w:r w:rsidR="00196EE3" w:rsidRPr="00795B0F">
        <w:rPr>
          <w:rFonts w:hAnsi="Arial" w:cs="Arial"/>
          <w:color w:val="auto"/>
          <w:lang w:val="cs-CZ"/>
        </w:rPr>
        <w:t xml:space="preserve">informací a zpráv o realizaci a udržitelnosti </w:t>
      </w:r>
      <w:r w:rsidR="00B80DE9" w:rsidRPr="00795B0F">
        <w:rPr>
          <w:rFonts w:hAnsi="Arial" w:cs="Arial"/>
          <w:color w:val="auto"/>
          <w:lang w:val="cs-CZ"/>
        </w:rPr>
        <w:t>projektu</w:t>
      </w:r>
      <w:r w:rsidR="00203D2B" w:rsidRPr="00795B0F">
        <w:rPr>
          <w:rFonts w:hAnsi="Arial" w:cs="Arial"/>
          <w:color w:val="auto"/>
          <w:lang w:val="cs-CZ"/>
        </w:rPr>
        <w:t xml:space="preserve">, vstupů pro hodnotitele, předkládání strategií </w:t>
      </w:r>
      <w:r w:rsidR="00B80DE9" w:rsidRPr="00795B0F">
        <w:rPr>
          <w:rFonts w:hAnsi="Arial" w:cs="Arial"/>
          <w:color w:val="auto"/>
          <w:lang w:val="cs-CZ"/>
        </w:rPr>
        <w:t xml:space="preserve">atd. </w:t>
      </w:r>
    </w:p>
    <w:p w:rsidR="00196EE3" w:rsidRPr="00795B0F" w:rsidRDefault="00196EE3" w:rsidP="00795B0F">
      <w:pPr>
        <w:rPr>
          <w:rFonts w:hAnsi="Arial" w:cs="Arial"/>
          <w:color w:val="auto"/>
          <w:lang w:val="cs-CZ"/>
        </w:rPr>
      </w:pPr>
      <w:r w:rsidRPr="00795B0F">
        <w:rPr>
          <w:rFonts w:hAnsi="Arial" w:cs="Arial"/>
          <w:color w:val="auto"/>
          <w:lang w:val="cs-CZ"/>
        </w:rPr>
        <w:t>Interní uživatelé (pracovníci implementační struktury) přistupují do aplikace systému MS2014+ p</w:t>
      </w:r>
      <w:r w:rsidR="00B80DE9" w:rsidRPr="00795B0F">
        <w:rPr>
          <w:rFonts w:hAnsi="Arial" w:cs="Arial"/>
          <w:color w:val="auto"/>
          <w:lang w:val="cs-CZ"/>
        </w:rPr>
        <w:t>omocí webového rozhraní IS CSSF14+</w:t>
      </w:r>
      <w:r w:rsidRPr="00795B0F">
        <w:rPr>
          <w:rFonts w:hAnsi="Arial" w:cs="Arial"/>
          <w:color w:val="auto"/>
          <w:lang w:val="cs-CZ"/>
        </w:rPr>
        <w:t>, ve kterém j</w:t>
      </w:r>
      <w:r w:rsidR="00B80DE9" w:rsidRPr="00795B0F">
        <w:rPr>
          <w:rFonts w:hAnsi="Arial" w:cs="Arial"/>
          <w:color w:val="auto"/>
          <w:lang w:val="cs-CZ"/>
        </w:rPr>
        <w:t xml:space="preserve">sou zaznamenávána, zpracovávána a uchovávána data o všech operacích potřebná pro monitorování, vyhodnocování, finanční řízení, kontrolu, audit a další potřeby řízení programů. </w:t>
      </w:r>
    </w:p>
    <w:p w:rsidR="00E94EAD" w:rsidRPr="00795B0F" w:rsidRDefault="00B80DE9" w:rsidP="00795B0F">
      <w:pPr>
        <w:rPr>
          <w:rFonts w:hAnsi="Arial" w:cs="Arial"/>
          <w:color w:val="auto"/>
          <w:lang w:val="cs-CZ"/>
        </w:rPr>
      </w:pPr>
      <w:r w:rsidRPr="00795B0F">
        <w:rPr>
          <w:rFonts w:hAnsi="Arial" w:cs="Arial"/>
          <w:color w:val="auto"/>
          <w:lang w:val="cs-CZ"/>
        </w:rPr>
        <w:t xml:space="preserve">Servisní portál slouží pro přístup k aplikaci Service Desk pro pracovníky, kteří se budou podílet na službách Service Desk. </w:t>
      </w:r>
    </w:p>
    <w:p w:rsidR="00B5476F" w:rsidRPr="00795B0F" w:rsidRDefault="00B5476F" w:rsidP="00795B0F">
      <w:pPr>
        <w:rPr>
          <w:rFonts w:hAnsi="Arial" w:cs="Arial"/>
          <w:color w:val="auto"/>
          <w:lang w:val="cs-CZ"/>
        </w:rPr>
        <w:sectPr w:rsidR="00B5476F" w:rsidRPr="00795B0F">
          <w:headerReference w:type="default" r:id="rId9"/>
          <w:footerReference w:type="default" r:id="rId10"/>
          <w:pgSz w:w="11900" w:h="16840"/>
          <w:pgMar w:top="1417" w:right="1417" w:bottom="1417" w:left="1417" w:header="708" w:footer="708" w:gutter="0"/>
          <w:cols w:space="708"/>
        </w:sectPr>
      </w:pPr>
    </w:p>
    <w:p w:rsidR="00B5476F" w:rsidRPr="00795B0F" w:rsidRDefault="00B5476F" w:rsidP="00795B0F">
      <w:pPr>
        <w:spacing w:after="0"/>
        <w:rPr>
          <w:rFonts w:hAnsi="Arial" w:cs="Arial"/>
          <w:color w:val="auto"/>
          <w:lang w:val="cs-CZ"/>
        </w:rPr>
      </w:pPr>
      <w:r w:rsidRPr="00795B0F">
        <w:rPr>
          <w:rFonts w:hAnsi="Arial" w:cs="Arial"/>
          <w:color w:val="auto"/>
          <w:lang w:val="cs-CZ"/>
        </w:rPr>
        <w:object w:dxaOrig="15021" w:dyaOrig="11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9pt;height:437.25pt" o:ole="">
            <v:imagedata r:id="rId11" o:title=""/>
          </v:shape>
          <o:OLEObject Type="Embed" ProgID="Visio.Drawing.11" ShapeID="_x0000_i1025" DrawAspect="Content" ObjectID="_1480509633" r:id="rId12"/>
        </w:object>
      </w:r>
    </w:p>
    <w:p w:rsidR="00B5476F" w:rsidRPr="00795B0F" w:rsidRDefault="00B5476F" w:rsidP="00795B0F">
      <w:pPr>
        <w:rPr>
          <w:rFonts w:hAnsi="Arial" w:cs="Arial"/>
          <w:color w:val="auto"/>
          <w:lang w:val="cs-CZ"/>
        </w:rPr>
        <w:sectPr w:rsidR="00B5476F" w:rsidRPr="00795B0F" w:rsidSect="00B5476F">
          <w:pgSz w:w="16840" w:h="11900" w:orient="landscape"/>
          <w:pgMar w:top="1417" w:right="1417" w:bottom="1417" w:left="1417" w:header="708" w:footer="708" w:gutter="0"/>
          <w:cols w:space="708"/>
          <w:docGrid w:linePitch="272"/>
        </w:sectPr>
      </w:pPr>
    </w:p>
    <w:p w:rsidR="00E94EAD" w:rsidRPr="00795B0F" w:rsidRDefault="00B80DE9" w:rsidP="00795B0F">
      <w:pPr>
        <w:pStyle w:val="Nadpis2"/>
        <w:spacing w:line="276" w:lineRule="auto"/>
        <w:ind w:left="0" w:firstLine="0"/>
        <w:rPr>
          <w:rFonts w:ascii="Arial" w:hAnsi="Arial" w:cs="Arial"/>
          <w:color w:val="auto"/>
          <w:sz w:val="20"/>
          <w:szCs w:val="20"/>
          <w:u w:color="000000"/>
          <w:lang w:eastAsia="en-US"/>
        </w:rPr>
      </w:pPr>
      <w:r w:rsidRPr="00795B0F">
        <w:rPr>
          <w:rFonts w:ascii="Arial" w:hAnsi="Arial" w:cs="Arial"/>
          <w:color w:val="auto"/>
          <w:sz w:val="20"/>
          <w:szCs w:val="20"/>
          <w:u w:color="000000"/>
          <w:lang w:eastAsia="en-US"/>
        </w:rPr>
        <w:lastRenderedPageBreak/>
        <w:t xml:space="preserve">4.1.1. </w:t>
      </w:r>
      <w:r w:rsidR="00BD4B46" w:rsidRPr="00795B0F">
        <w:rPr>
          <w:rFonts w:ascii="Arial" w:hAnsi="Arial" w:cs="Arial"/>
          <w:i/>
          <w:color w:val="auto"/>
          <w:sz w:val="20"/>
          <w:szCs w:val="20"/>
        </w:rPr>
        <w:t>Shromažďování, zaznamenávání a uchovávání údajů o každé o</w:t>
      </w:r>
      <w:r w:rsidR="00186E61">
        <w:rPr>
          <w:rFonts w:ascii="Arial" w:hAnsi="Arial" w:cs="Arial"/>
          <w:i/>
          <w:color w:val="auto"/>
          <w:sz w:val="20"/>
          <w:szCs w:val="20"/>
        </w:rPr>
        <w:t>peraci, případně včetně údajů o </w:t>
      </w:r>
      <w:r w:rsidR="00BD4B46" w:rsidRPr="00795B0F">
        <w:rPr>
          <w:rFonts w:ascii="Arial" w:hAnsi="Arial" w:cs="Arial"/>
          <w:i/>
          <w:color w:val="auto"/>
          <w:sz w:val="20"/>
          <w:szCs w:val="20"/>
        </w:rPr>
        <w:t>jednotlivých účastnících a podle potřeby členění údajů o uk</w:t>
      </w:r>
      <w:r w:rsidR="00186E61">
        <w:rPr>
          <w:rFonts w:ascii="Arial" w:hAnsi="Arial" w:cs="Arial"/>
          <w:i/>
          <w:color w:val="auto"/>
          <w:sz w:val="20"/>
          <w:szCs w:val="20"/>
        </w:rPr>
        <w:t>azatelích podle pohlaví, a to v </w:t>
      </w:r>
      <w:r w:rsidR="00BD4B46" w:rsidRPr="00795B0F">
        <w:rPr>
          <w:rFonts w:ascii="Arial" w:hAnsi="Arial" w:cs="Arial"/>
          <w:i/>
          <w:color w:val="auto"/>
          <w:sz w:val="20"/>
          <w:szCs w:val="20"/>
        </w:rPr>
        <w:t>elektronické podobě, nezbytných pro monitorování, hodnocení, finanční řízení, ověřování a audit, jak požaduje ustanovení čl. 125 odst. 2 písm. d) nařízení (EU) č. 1303/2013 a článek 24 nařízení Komise v přenesené pravomoci č. 480/2014.</w:t>
      </w:r>
    </w:p>
    <w:p w:rsidR="00E94EAD" w:rsidRPr="00795B0F" w:rsidRDefault="00B80DE9" w:rsidP="00795B0F">
      <w:pPr>
        <w:rPr>
          <w:rFonts w:hAnsi="Arial" w:cs="Arial"/>
          <w:color w:val="auto"/>
          <w:lang w:val="cs-CZ"/>
        </w:rPr>
      </w:pPr>
      <w:r w:rsidRPr="00795B0F">
        <w:rPr>
          <w:rFonts w:hAnsi="Arial" w:cs="Arial"/>
          <w:color w:val="auto"/>
          <w:lang w:val="cs-CZ"/>
        </w:rPr>
        <w:t xml:space="preserve">Systém MS2014+ slouží k zaznamenávání a uchovávání počítačových údajů o každé operaci, které jsou nezbytné pro monitorování, hodnocení, finanční řízení, ověřování a audit, jakož i údajů o jednotlivých účastnících operací, jak požaduje čl. 12 odst. 2 písm. d) nařízení (EU) č. 1303/2013 a čl. 24 nařízení Komise v přenesené pravomoci č. 480/2014. </w:t>
      </w:r>
      <w:r w:rsidR="006937CE" w:rsidRPr="00795B0F">
        <w:rPr>
          <w:rFonts w:hAnsi="Arial" w:cs="Arial"/>
          <w:color w:val="auto"/>
          <w:lang w:val="cs-CZ"/>
        </w:rPr>
        <w:t>Je nastaven v souladu s Metodickým pokynem pro monitorování implementace ESIF v ČR v p</w:t>
      </w:r>
      <w:r w:rsidR="00186E61">
        <w:rPr>
          <w:rFonts w:hAnsi="Arial" w:cs="Arial"/>
          <w:color w:val="auto"/>
          <w:lang w:val="cs-CZ"/>
        </w:rPr>
        <w:t>rogramovém období 2014 – 2020 a </w:t>
      </w:r>
      <w:r w:rsidR="006937CE" w:rsidRPr="00795B0F">
        <w:rPr>
          <w:rFonts w:hAnsi="Arial" w:cs="Arial"/>
          <w:color w:val="auto"/>
          <w:lang w:val="cs-CZ"/>
        </w:rPr>
        <w:t xml:space="preserve">Metodickým pokynem procesů řízení a monitorování ESIF v MS2014+. </w:t>
      </w:r>
      <w:r w:rsidRPr="00795B0F">
        <w:rPr>
          <w:rFonts w:hAnsi="Arial" w:cs="Arial"/>
          <w:color w:val="auto"/>
          <w:lang w:val="cs-CZ"/>
        </w:rPr>
        <w:t>Vložené dokumenty lze opatřovat verzí, ukládat s časovou značkou a vždy asociovat s předmětem, pro který byly uloženy. Při elektronickém zpracovávání dat se musí napříč všemi procesy aplikace řešit především jejich platnost, možnosti ověření a prokázání vlastnictví a celý proces musí být dostatečně zabezpečen proti zneužití.</w:t>
      </w:r>
    </w:p>
    <w:p w:rsidR="00E94EAD" w:rsidRPr="00795B0F" w:rsidRDefault="00B80DE9" w:rsidP="00795B0F">
      <w:pPr>
        <w:rPr>
          <w:rFonts w:hAnsi="Arial" w:cs="Arial"/>
          <w:color w:val="auto"/>
          <w:lang w:val="cs-CZ"/>
        </w:rPr>
      </w:pPr>
      <w:r w:rsidRPr="00795B0F">
        <w:rPr>
          <w:rFonts w:hAnsi="Arial" w:cs="Arial"/>
          <w:color w:val="auto"/>
          <w:lang w:val="cs-CZ"/>
        </w:rPr>
        <w:t xml:space="preserve">MS2014+ se z tohoto pohledu zaměřuje na tři oblasti: </w:t>
      </w:r>
    </w:p>
    <w:p w:rsidR="00E94EAD" w:rsidRPr="00795B0F" w:rsidRDefault="00B80DE9" w:rsidP="00186E61">
      <w:pPr>
        <w:spacing w:after="0"/>
        <w:ind w:left="284"/>
        <w:rPr>
          <w:rFonts w:hAnsi="Arial" w:cs="Arial"/>
          <w:color w:val="auto"/>
          <w:lang w:val="cs-CZ"/>
        </w:rPr>
      </w:pPr>
      <w:r w:rsidRPr="00795B0F">
        <w:rPr>
          <w:rFonts w:hAnsi="Arial" w:cs="Arial"/>
          <w:color w:val="auto"/>
          <w:lang w:val="cs-CZ"/>
        </w:rPr>
        <w:t>1.</w:t>
      </w:r>
      <w:r w:rsidRPr="00795B0F">
        <w:rPr>
          <w:rFonts w:hAnsi="Arial" w:cs="Arial"/>
          <w:color w:val="auto"/>
          <w:lang w:val="cs-CZ"/>
        </w:rPr>
        <w:tab/>
        <w:t>zaručený elektronický podpis a časová razítka</w:t>
      </w:r>
      <w:r w:rsidR="006937CE" w:rsidRPr="00795B0F">
        <w:rPr>
          <w:rFonts w:hAnsi="Arial" w:cs="Arial"/>
          <w:color w:val="auto"/>
          <w:lang w:val="cs-CZ"/>
        </w:rPr>
        <w:t>,</w:t>
      </w:r>
      <w:r w:rsidRPr="00795B0F">
        <w:rPr>
          <w:rFonts w:hAnsi="Arial" w:cs="Arial"/>
          <w:color w:val="auto"/>
          <w:lang w:val="cs-CZ"/>
        </w:rPr>
        <w:t xml:space="preserve"> </w:t>
      </w:r>
    </w:p>
    <w:p w:rsidR="00E94EAD" w:rsidRPr="00795B0F" w:rsidRDefault="00B80DE9" w:rsidP="00186E61">
      <w:pPr>
        <w:spacing w:after="0"/>
        <w:ind w:left="284"/>
        <w:rPr>
          <w:rFonts w:hAnsi="Arial" w:cs="Arial"/>
          <w:color w:val="auto"/>
          <w:lang w:val="cs-CZ"/>
        </w:rPr>
      </w:pPr>
      <w:r w:rsidRPr="00795B0F">
        <w:rPr>
          <w:rFonts w:hAnsi="Arial" w:cs="Arial"/>
          <w:color w:val="auto"/>
          <w:lang w:val="cs-CZ"/>
        </w:rPr>
        <w:t>2.</w:t>
      </w:r>
      <w:r w:rsidRPr="00795B0F">
        <w:rPr>
          <w:rFonts w:hAnsi="Arial" w:cs="Arial"/>
          <w:color w:val="auto"/>
          <w:lang w:val="cs-CZ"/>
        </w:rPr>
        <w:tab/>
        <w:t>dlouhodobá archivace a audit</w:t>
      </w:r>
      <w:r w:rsidR="006937CE" w:rsidRPr="00795B0F">
        <w:rPr>
          <w:rFonts w:hAnsi="Arial" w:cs="Arial"/>
          <w:color w:val="auto"/>
          <w:lang w:val="cs-CZ"/>
        </w:rPr>
        <w:t>,</w:t>
      </w:r>
    </w:p>
    <w:p w:rsidR="00E94EAD" w:rsidRPr="00795B0F" w:rsidRDefault="00B80DE9" w:rsidP="00186E61">
      <w:pPr>
        <w:spacing w:after="0"/>
        <w:ind w:left="284"/>
        <w:rPr>
          <w:rFonts w:hAnsi="Arial" w:cs="Arial"/>
          <w:color w:val="auto"/>
          <w:lang w:val="cs-CZ"/>
        </w:rPr>
      </w:pPr>
      <w:r w:rsidRPr="00795B0F">
        <w:rPr>
          <w:rFonts w:hAnsi="Arial" w:cs="Arial"/>
          <w:color w:val="auto"/>
          <w:lang w:val="cs-CZ"/>
        </w:rPr>
        <w:t>3.</w:t>
      </w:r>
      <w:r w:rsidRPr="00795B0F">
        <w:rPr>
          <w:rFonts w:hAnsi="Arial" w:cs="Arial"/>
          <w:color w:val="auto"/>
          <w:lang w:val="cs-CZ"/>
        </w:rPr>
        <w:tab/>
        <w:t>bezpečnostní pohled</w:t>
      </w:r>
      <w:r w:rsidR="006937CE" w:rsidRPr="00795B0F">
        <w:rPr>
          <w:rFonts w:hAnsi="Arial" w:cs="Arial"/>
          <w:color w:val="auto"/>
          <w:lang w:val="cs-CZ"/>
        </w:rPr>
        <w:t>.</w:t>
      </w:r>
      <w:r w:rsidRPr="00795B0F">
        <w:rPr>
          <w:rFonts w:hAnsi="Arial" w:cs="Arial"/>
          <w:color w:val="auto"/>
          <w:lang w:val="cs-CZ"/>
        </w:rPr>
        <w:t xml:space="preserve"> </w:t>
      </w:r>
    </w:p>
    <w:p w:rsidR="00E94EAD" w:rsidRPr="00795B0F" w:rsidRDefault="00E94EAD" w:rsidP="00795B0F">
      <w:pPr>
        <w:spacing w:after="0"/>
        <w:rPr>
          <w:rFonts w:hAnsi="Arial" w:cs="Arial"/>
          <w:color w:val="auto"/>
          <w:lang w:val="cs-CZ"/>
        </w:rPr>
      </w:pPr>
    </w:p>
    <w:p w:rsidR="00E94EAD" w:rsidRPr="00795B0F" w:rsidRDefault="006708F3" w:rsidP="00795B0F">
      <w:pPr>
        <w:rPr>
          <w:rFonts w:hAnsi="Arial" w:cs="Arial"/>
          <w:color w:val="auto"/>
          <w:lang w:val="cs-CZ"/>
        </w:rPr>
      </w:pPr>
      <w:r>
        <w:rPr>
          <w:rFonts w:hAnsi="Arial" w:cs="Arial"/>
          <w:color w:val="auto"/>
          <w:lang w:val="cs-CZ"/>
        </w:rPr>
        <w:t>Veškerá d</w:t>
      </w:r>
      <w:r w:rsidR="00B80DE9" w:rsidRPr="00795B0F">
        <w:rPr>
          <w:rFonts w:hAnsi="Arial" w:cs="Arial"/>
          <w:color w:val="auto"/>
          <w:lang w:val="cs-CZ"/>
        </w:rPr>
        <w:t>ata jsou ukládána v zabezpečených databázových technologiích</w:t>
      </w:r>
      <w:r w:rsidR="00B43D25" w:rsidRPr="00795B0F">
        <w:rPr>
          <w:rFonts w:hAnsi="Arial" w:cs="Arial"/>
          <w:color w:val="auto"/>
          <w:lang w:val="cs-CZ"/>
        </w:rPr>
        <w:t>,</w:t>
      </w:r>
      <w:r w:rsidR="00B80DE9" w:rsidRPr="00795B0F">
        <w:rPr>
          <w:rFonts w:hAnsi="Arial" w:cs="Arial"/>
          <w:color w:val="auto"/>
          <w:lang w:val="cs-CZ"/>
        </w:rPr>
        <w:t xml:space="preserve"> a to jak v aktuální podobě, v níž průběžně vznikají, tak </w:t>
      </w:r>
      <w:r w:rsidR="006937CE" w:rsidRPr="00795B0F">
        <w:rPr>
          <w:rFonts w:hAnsi="Arial" w:cs="Arial"/>
          <w:color w:val="auto"/>
          <w:lang w:val="cs-CZ"/>
        </w:rPr>
        <w:t xml:space="preserve">jsou </w:t>
      </w:r>
      <w:r w:rsidR="00B80DE9" w:rsidRPr="00795B0F">
        <w:rPr>
          <w:rFonts w:hAnsi="Arial" w:cs="Arial"/>
          <w:color w:val="auto"/>
          <w:lang w:val="cs-CZ"/>
        </w:rPr>
        <w:t>u vybraných položek ukládány historizované hodnoty a </w:t>
      </w:r>
      <w:proofErr w:type="spellStart"/>
      <w:r w:rsidR="00B80DE9" w:rsidRPr="00795B0F">
        <w:rPr>
          <w:rFonts w:hAnsi="Arial" w:cs="Arial"/>
          <w:color w:val="auto"/>
          <w:lang w:val="cs-CZ"/>
        </w:rPr>
        <w:t>předpočítané</w:t>
      </w:r>
      <w:proofErr w:type="spellEnd"/>
      <w:r w:rsidR="00B80DE9" w:rsidRPr="00795B0F">
        <w:rPr>
          <w:rFonts w:hAnsi="Arial" w:cs="Arial"/>
          <w:color w:val="auto"/>
          <w:lang w:val="cs-CZ"/>
        </w:rPr>
        <w:t xml:space="preserve"> agregace pro rychlejší zobrazování analytických výstupů. Z těchto zdrojů jsou pak vytvářeny datové výstupy požadovaných typů. </w:t>
      </w:r>
    </w:p>
    <w:p w:rsidR="00E94EAD" w:rsidRPr="00795B0F" w:rsidRDefault="00B80DE9" w:rsidP="00795B0F">
      <w:pPr>
        <w:rPr>
          <w:rFonts w:hAnsi="Arial" w:cs="Arial"/>
          <w:color w:val="auto"/>
          <w:lang w:val="cs-CZ"/>
        </w:rPr>
      </w:pPr>
      <w:r w:rsidRPr="00795B0F">
        <w:rPr>
          <w:rFonts w:hAnsi="Arial" w:cs="Arial"/>
          <w:color w:val="auto"/>
          <w:lang w:val="cs-CZ"/>
        </w:rPr>
        <w:t xml:space="preserve">Do </w:t>
      </w:r>
      <w:r w:rsidR="00B43D25" w:rsidRPr="00795B0F">
        <w:rPr>
          <w:rFonts w:hAnsi="Arial" w:cs="Arial"/>
          <w:color w:val="auto"/>
          <w:lang w:val="cs-CZ"/>
        </w:rPr>
        <w:t xml:space="preserve">MS2014+ </w:t>
      </w:r>
      <w:r w:rsidRPr="00795B0F">
        <w:rPr>
          <w:rFonts w:hAnsi="Arial" w:cs="Arial"/>
          <w:color w:val="auto"/>
          <w:lang w:val="cs-CZ"/>
        </w:rPr>
        <w:t xml:space="preserve">jsou ukládána data uživatelů  MS2014+ a organizací, které se podílejí na administraci, hodnocení a kontrolování poskytování finančních prostředků z jednotlivých programů využívající MS2014+. </w:t>
      </w:r>
      <w:r w:rsidR="00B43D25" w:rsidRPr="00795B0F">
        <w:rPr>
          <w:rFonts w:hAnsi="Arial" w:cs="Arial"/>
          <w:color w:val="auto"/>
          <w:lang w:val="cs-CZ"/>
        </w:rPr>
        <w:t xml:space="preserve">MS2014+ </w:t>
      </w:r>
      <w:r w:rsidRPr="00795B0F">
        <w:rPr>
          <w:rFonts w:hAnsi="Arial" w:cs="Arial"/>
          <w:color w:val="auto"/>
          <w:lang w:val="cs-CZ"/>
        </w:rPr>
        <w:t>umožňuje vkládat, vyhledávat a nahlížet na dokumenty nezbytné pro všechny procesy implementace programů a jejich podporu. Dokumenty náležející k jednotlivým procesům jsou ukládány s vazbou na objekty</w:t>
      </w:r>
      <w:r w:rsidR="006C7A91">
        <w:rPr>
          <w:rFonts w:hAnsi="Arial" w:cs="Arial"/>
          <w:color w:val="auto"/>
          <w:lang w:val="cs-CZ"/>
        </w:rPr>
        <w:t>, podle kterých mohou být vyhledávány a tříděny.</w:t>
      </w:r>
      <w:r w:rsidRPr="00795B0F">
        <w:rPr>
          <w:rFonts w:hAnsi="Arial" w:cs="Arial"/>
          <w:color w:val="auto"/>
          <w:lang w:val="cs-CZ"/>
        </w:rPr>
        <w:t xml:space="preserve"> Pro případy, kdy nebude takov</w:t>
      </w:r>
      <w:r w:rsidR="006708F3">
        <w:rPr>
          <w:rFonts w:hAnsi="Arial" w:cs="Arial"/>
          <w:color w:val="auto"/>
          <w:lang w:val="cs-CZ"/>
        </w:rPr>
        <w:t>ý</w:t>
      </w:r>
      <w:r w:rsidRPr="00795B0F">
        <w:rPr>
          <w:rFonts w:hAnsi="Arial" w:cs="Arial"/>
          <w:color w:val="auto"/>
          <w:lang w:val="cs-CZ"/>
        </w:rPr>
        <w:t xml:space="preserve"> účelov</w:t>
      </w:r>
      <w:r w:rsidR="006708F3">
        <w:rPr>
          <w:rFonts w:hAnsi="Arial" w:cs="Arial"/>
          <w:color w:val="auto"/>
          <w:lang w:val="cs-CZ"/>
        </w:rPr>
        <w:t>ý</w:t>
      </w:r>
      <w:r w:rsidRPr="00795B0F">
        <w:rPr>
          <w:rFonts w:hAnsi="Arial" w:cs="Arial"/>
          <w:color w:val="auto"/>
          <w:lang w:val="cs-CZ"/>
        </w:rPr>
        <w:t xml:space="preserve"> </w:t>
      </w:r>
      <w:r w:rsidR="006C7A91">
        <w:rPr>
          <w:rFonts w:hAnsi="Arial" w:cs="Arial"/>
          <w:color w:val="auto"/>
          <w:lang w:val="cs-CZ"/>
        </w:rPr>
        <w:t>objekt</w:t>
      </w:r>
      <w:r w:rsidR="006708F3" w:rsidRPr="00795B0F">
        <w:rPr>
          <w:rFonts w:hAnsi="Arial" w:cs="Arial"/>
          <w:color w:val="auto"/>
          <w:lang w:val="cs-CZ"/>
        </w:rPr>
        <w:t xml:space="preserve"> </w:t>
      </w:r>
      <w:r w:rsidRPr="00795B0F">
        <w:rPr>
          <w:rFonts w:hAnsi="Arial" w:cs="Arial"/>
          <w:color w:val="auto"/>
          <w:lang w:val="cs-CZ"/>
        </w:rPr>
        <w:t>k dispozici, MS2014+ nabízí univerzální nástroj Správy dokumentů</w:t>
      </w:r>
      <w:r w:rsidR="00C57296" w:rsidRPr="00795B0F">
        <w:rPr>
          <w:rFonts w:hAnsi="Arial" w:cs="Arial"/>
          <w:color w:val="auto"/>
          <w:lang w:val="cs-CZ"/>
        </w:rPr>
        <w:t xml:space="preserve"> </w:t>
      </w:r>
      <w:r w:rsidRPr="00795B0F">
        <w:rPr>
          <w:rFonts w:hAnsi="Arial" w:cs="Arial"/>
          <w:color w:val="auto"/>
          <w:lang w:val="cs-CZ"/>
        </w:rPr>
        <w:t>(dále DMS), který slouží pro správu všech dokumentů uložených v databázi aplikace.</w:t>
      </w:r>
    </w:p>
    <w:p w:rsidR="00E94EAD" w:rsidRPr="00795B0F" w:rsidRDefault="00B80DE9" w:rsidP="00795B0F">
      <w:pPr>
        <w:rPr>
          <w:rFonts w:hAnsi="Arial" w:cs="Arial"/>
          <w:color w:val="auto"/>
          <w:lang w:val="cs-CZ"/>
        </w:rPr>
      </w:pPr>
      <w:r w:rsidRPr="00795B0F">
        <w:rPr>
          <w:rFonts w:hAnsi="Arial" w:cs="Arial"/>
          <w:color w:val="auto"/>
          <w:lang w:val="cs-CZ"/>
        </w:rPr>
        <w:t xml:space="preserve">Pokud soubor dokumentu vzniká jako obraz strukturovaných dat, je nutné ukládat strukturovaná a nestrukturovaná data jako nedílný celek se společnou verzí. Pokud je dokument elektronicky podepisován, je podepisována </w:t>
      </w:r>
      <w:r w:rsidR="006708F3">
        <w:rPr>
          <w:rFonts w:hAnsi="Arial" w:cs="Arial"/>
          <w:color w:val="auto"/>
          <w:lang w:val="cs-CZ"/>
        </w:rPr>
        <w:t xml:space="preserve">i </w:t>
      </w:r>
      <w:r w:rsidRPr="00795B0F">
        <w:rPr>
          <w:rFonts w:hAnsi="Arial" w:cs="Arial"/>
          <w:color w:val="auto"/>
          <w:lang w:val="cs-CZ"/>
        </w:rPr>
        <w:t>jeho souborová část</w:t>
      </w:r>
      <w:r w:rsidR="000F2F21">
        <w:rPr>
          <w:rFonts w:hAnsi="Arial" w:cs="Arial"/>
          <w:color w:val="auto"/>
          <w:lang w:val="cs-CZ"/>
        </w:rPr>
        <w:t xml:space="preserve"> a</w:t>
      </w:r>
      <w:r w:rsidRPr="00795B0F">
        <w:rPr>
          <w:rFonts w:hAnsi="Arial" w:cs="Arial"/>
          <w:color w:val="auto"/>
          <w:lang w:val="cs-CZ"/>
        </w:rPr>
        <w:t xml:space="preserve"> modul DMS zaručuje, že </w:t>
      </w:r>
      <w:r w:rsidR="000F2F21">
        <w:rPr>
          <w:rFonts w:hAnsi="Arial" w:cs="Arial"/>
          <w:color w:val="auto"/>
          <w:lang w:val="cs-CZ"/>
        </w:rPr>
        <w:t>data, která jsou vygenerovaná do podepsaného souboru, jsou uložena v Aplikaci MS2014+ v neměnné verzi k datu podpisu.</w:t>
      </w:r>
    </w:p>
    <w:p w:rsidR="00E94EAD" w:rsidRPr="00795B0F" w:rsidRDefault="00B80DE9" w:rsidP="00795B0F">
      <w:pPr>
        <w:rPr>
          <w:rFonts w:hAnsi="Arial" w:cs="Arial"/>
          <w:color w:val="auto"/>
          <w:lang w:val="cs-CZ"/>
        </w:rPr>
      </w:pPr>
      <w:r w:rsidRPr="00795B0F">
        <w:rPr>
          <w:rFonts w:hAnsi="Arial" w:cs="Arial"/>
          <w:color w:val="auto"/>
          <w:lang w:val="cs-CZ"/>
        </w:rPr>
        <w:t>Jako primární komunikační nástroj mezi uživateli aplikace MS2014+ všech typů, účastníky různých procesů je na základě metodických dokumentů využíván Modul interních depeší. K tomuto účelu je také vybudován nástroj Poznámky s vazbou jednotlivých záznamů k objektu, kterých se poznámka týká. Cílem je zajistit bezpečnou a sledova</w:t>
      </w:r>
      <w:r w:rsidR="00CC2BAA">
        <w:rPr>
          <w:rFonts w:hAnsi="Arial" w:cs="Arial"/>
          <w:color w:val="auto"/>
          <w:lang w:val="cs-CZ"/>
        </w:rPr>
        <w:t>tel</w:t>
      </w:r>
      <w:r w:rsidRPr="00795B0F">
        <w:rPr>
          <w:rFonts w:hAnsi="Arial" w:cs="Arial"/>
          <w:color w:val="auto"/>
          <w:lang w:val="cs-CZ"/>
        </w:rPr>
        <w:t xml:space="preserve">nou komunikaci prostřednictvím MS2014+ mezi jednotlivými subjekty v rámci celého monitorovacího systému v souladu s potřebami monitorování. </w:t>
      </w:r>
    </w:p>
    <w:p w:rsidR="00E94EAD" w:rsidRPr="00795B0F" w:rsidRDefault="00B80DE9" w:rsidP="00795B0F">
      <w:pPr>
        <w:rPr>
          <w:rFonts w:hAnsi="Arial" w:cs="Arial"/>
          <w:color w:val="auto"/>
          <w:lang w:val="cs-CZ"/>
        </w:rPr>
      </w:pPr>
      <w:r w:rsidRPr="00795B0F">
        <w:rPr>
          <w:rFonts w:hAnsi="Arial" w:cs="Arial"/>
          <w:color w:val="auto"/>
          <w:lang w:val="cs-CZ"/>
        </w:rPr>
        <w:t>Interní depeše slouží také jako nástroj informačního toku ze strany aplikace k uživatelům aplikace. Jde o jednosměrnou komunikaci, kdy aplikace, na základě událostí vzniklých v systému, generuje informace a odesílá je pomocí nástroje Interní depeše formou systémových depeší uživateli. To umožní automatické a prokazatelné informování uživatele.</w:t>
      </w:r>
      <w:r w:rsidR="00991467">
        <w:rPr>
          <w:rFonts w:hAnsi="Arial" w:cs="Arial"/>
          <w:color w:val="auto"/>
          <w:lang w:val="cs-CZ"/>
        </w:rPr>
        <w:t xml:space="preserve"> Součástí řešení bude i vazba na spisové služby, resp. datové schránky.</w:t>
      </w:r>
    </w:p>
    <w:p w:rsidR="00E94EAD" w:rsidRPr="00795B0F" w:rsidRDefault="00B80DE9" w:rsidP="00186E61">
      <w:pPr>
        <w:pStyle w:val="Nadpis2"/>
        <w:spacing w:line="276" w:lineRule="auto"/>
        <w:ind w:left="0" w:firstLine="0"/>
        <w:rPr>
          <w:rFonts w:ascii="Arial" w:hAnsi="Arial" w:cs="Arial"/>
          <w:color w:val="auto"/>
          <w:sz w:val="20"/>
          <w:szCs w:val="20"/>
          <w:u w:color="000000"/>
          <w:lang w:eastAsia="en-US"/>
        </w:rPr>
      </w:pPr>
      <w:r w:rsidRPr="00795B0F">
        <w:rPr>
          <w:rFonts w:ascii="Arial" w:hAnsi="Arial" w:cs="Arial"/>
          <w:color w:val="auto"/>
          <w:sz w:val="20"/>
          <w:szCs w:val="20"/>
          <w:u w:color="000000"/>
          <w:lang w:eastAsia="en-US"/>
        </w:rPr>
        <w:lastRenderedPageBreak/>
        <w:t xml:space="preserve">4.1.2. </w:t>
      </w:r>
      <w:r w:rsidR="00BD4B46" w:rsidRPr="00795B0F">
        <w:rPr>
          <w:rFonts w:ascii="Arial" w:hAnsi="Arial" w:cs="Arial"/>
          <w:i/>
          <w:color w:val="auto"/>
          <w:sz w:val="20"/>
          <w:szCs w:val="20"/>
        </w:rPr>
        <w:t>Zajištění toho, aby údaje uvedené v předchozím bodě byly shromažďovány, zadávány a ukládány v systému a aby údaje o ukazatelích byly členěny podle pohlaví, pokud to vyžadují přílohy I a II nařízení (EU) č. 1304/2013, jak stanoví čl. 125 odst. 2 písm. e) nařízení (EU) č. 1303/2013.</w:t>
      </w:r>
    </w:p>
    <w:p w:rsidR="00E94EAD" w:rsidRPr="00795B0F" w:rsidRDefault="00B80DE9" w:rsidP="00795B0F">
      <w:pPr>
        <w:rPr>
          <w:rFonts w:hAnsi="Arial" w:cs="Arial"/>
          <w:color w:val="auto"/>
          <w:lang w:val="cs-CZ"/>
        </w:rPr>
      </w:pPr>
      <w:r w:rsidRPr="00795B0F">
        <w:rPr>
          <w:rFonts w:hAnsi="Arial" w:cs="Arial"/>
          <w:color w:val="auto"/>
          <w:lang w:val="cs-CZ"/>
        </w:rPr>
        <w:t>Veškerá data jsou v  MS2014+ uložena v Centrálním datovém úložišti. Z hlediska pořízení se jedná o data pořízená uživatelem, automaticky doplněná systémem, vypočtená dle stanovených pravidel a načtená z jiných systémů. Data, která systém vypočítá automaticky, představují různé sestavy, ve kterých lze zadávat podmínky, omezení a další pravidla, podle kterých jsou výsledky sestaveny. Dále jsou zahrnuty různé finanční rozpady, stavy plnění nebo modul pro analýzu nákladů a přínosů.</w:t>
      </w:r>
    </w:p>
    <w:p w:rsidR="00F41D21" w:rsidRPr="00795B0F" w:rsidRDefault="00F41D21" w:rsidP="00795B0F">
      <w:pPr>
        <w:rPr>
          <w:rFonts w:hAnsi="Arial" w:cs="Arial"/>
          <w:color w:val="auto"/>
          <w:lang w:val="cs-CZ"/>
        </w:rPr>
      </w:pPr>
      <w:r w:rsidRPr="00795B0F">
        <w:rPr>
          <w:rFonts w:hAnsi="Arial" w:cs="Arial"/>
          <w:color w:val="auto"/>
          <w:lang w:val="cs-CZ"/>
        </w:rPr>
        <w:t>Údaje o indikátorech jsou v MS2014+ rozepsány podle pohlaví, pokud to vyžadují přílohy I a II nařízení (EU) č. 1304/2013</w:t>
      </w:r>
      <w:r w:rsidR="00A4613A" w:rsidRPr="00795B0F">
        <w:rPr>
          <w:rFonts w:hAnsi="Arial" w:cs="Arial"/>
          <w:color w:val="auto"/>
          <w:lang w:val="cs-CZ"/>
        </w:rPr>
        <w:t xml:space="preserve">, </w:t>
      </w:r>
      <w:r w:rsidR="00C57296" w:rsidRPr="00795B0F">
        <w:rPr>
          <w:rFonts w:hAnsi="Arial" w:cs="Arial"/>
          <w:color w:val="auto"/>
          <w:lang w:val="cs-CZ"/>
        </w:rPr>
        <w:t>a pokud jsou tyto indikátory takto definovány v Národním číselníku indikátorů</w:t>
      </w:r>
      <w:r w:rsidRPr="00795B0F">
        <w:rPr>
          <w:rFonts w:hAnsi="Arial" w:cs="Arial"/>
          <w:color w:val="auto"/>
          <w:lang w:val="cs-CZ"/>
        </w:rPr>
        <w:t>.</w:t>
      </w:r>
    </w:p>
    <w:p w:rsidR="00E94EAD" w:rsidRPr="00795B0F" w:rsidRDefault="00B80DE9" w:rsidP="00186E61">
      <w:pPr>
        <w:pStyle w:val="Nadpis2"/>
        <w:spacing w:line="276" w:lineRule="auto"/>
        <w:ind w:left="0" w:firstLine="0"/>
        <w:rPr>
          <w:rFonts w:ascii="Arial" w:hAnsi="Arial" w:cs="Arial"/>
          <w:color w:val="auto"/>
          <w:sz w:val="20"/>
          <w:szCs w:val="20"/>
          <w:u w:color="000000"/>
          <w:lang w:eastAsia="en-US"/>
        </w:rPr>
      </w:pPr>
      <w:r w:rsidRPr="00795B0F">
        <w:rPr>
          <w:rFonts w:ascii="Arial" w:hAnsi="Arial" w:cs="Arial"/>
          <w:color w:val="auto"/>
          <w:sz w:val="20"/>
          <w:szCs w:val="20"/>
          <w:u w:color="000000"/>
          <w:lang w:eastAsia="en-US"/>
        </w:rPr>
        <w:t xml:space="preserve">4.1.3. </w:t>
      </w:r>
      <w:r w:rsidR="00BD4B46" w:rsidRPr="00795B0F">
        <w:rPr>
          <w:rFonts w:ascii="Arial" w:hAnsi="Arial" w:cs="Arial"/>
          <w:i/>
          <w:color w:val="auto"/>
          <w:sz w:val="20"/>
          <w:szCs w:val="20"/>
        </w:rPr>
        <w:t xml:space="preserve">Zajištění toho, aby existoval systém, který v elektronické podobě zaznamenává a ukládá účetní záznamy o každé </w:t>
      </w:r>
      <w:r w:rsidR="00AB230F" w:rsidRPr="00795B0F">
        <w:rPr>
          <w:rFonts w:ascii="Arial" w:hAnsi="Arial" w:cs="Arial"/>
          <w:i/>
          <w:color w:val="auto"/>
          <w:sz w:val="20"/>
          <w:szCs w:val="20"/>
        </w:rPr>
        <w:t>operaci, a který</w:t>
      </w:r>
      <w:r w:rsidR="00BD4B46" w:rsidRPr="00795B0F">
        <w:rPr>
          <w:rFonts w:ascii="Arial" w:hAnsi="Arial" w:cs="Arial"/>
          <w:i/>
          <w:color w:val="auto"/>
          <w:sz w:val="20"/>
          <w:szCs w:val="20"/>
        </w:rPr>
        <w:t xml:space="preserve"> podporuje veškeré údaje p</w:t>
      </w:r>
      <w:r w:rsidR="00186E61">
        <w:rPr>
          <w:rFonts w:ascii="Arial" w:hAnsi="Arial" w:cs="Arial"/>
          <w:i/>
          <w:color w:val="auto"/>
          <w:sz w:val="20"/>
          <w:szCs w:val="20"/>
        </w:rPr>
        <w:t>otřebné k vypracování žádostí o platby a </w:t>
      </w:r>
      <w:r w:rsidR="00BD4B46" w:rsidRPr="00795B0F">
        <w:rPr>
          <w:rFonts w:ascii="Arial" w:hAnsi="Arial" w:cs="Arial"/>
          <w:i/>
          <w:color w:val="auto"/>
          <w:sz w:val="20"/>
          <w:szCs w:val="20"/>
        </w:rPr>
        <w:t>účetní závěrky, včetně záznamů o částkách, jež mají být získány zpět, částkách získaných zpět, částkách, které nelze získat zpět, a částkách odejmutých z důvodu zrušení celého příspěvku na operaci či operační program nebo části tohoto příspěvku, jak je stanoveno v čl. 126 písm. d) a čl. 137 písm. b) nařízení č. 1303/2013.</w:t>
      </w:r>
    </w:p>
    <w:p w:rsidR="00E94EAD" w:rsidRPr="00795B0F" w:rsidRDefault="00B80DE9" w:rsidP="00795B0F">
      <w:pPr>
        <w:rPr>
          <w:rFonts w:hAnsi="Arial" w:cs="Arial"/>
          <w:color w:val="auto"/>
          <w:lang w:val="cs-CZ"/>
        </w:rPr>
      </w:pPr>
      <w:r w:rsidRPr="00795B0F">
        <w:rPr>
          <w:rFonts w:hAnsi="Arial" w:cs="Arial"/>
          <w:color w:val="auto"/>
          <w:lang w:val="cs-CZ"/>
        </w:rPr>
        <w:t>V MS2014+ je zajištěno zaznamenávání a ukládání účetních záznamů na úrovni operace</w:t>
      </w:r>
      <w:r w:rsidR="000C7382" w:rsidRPr="00795B0F">
        <w:rPr>
          <w:rFonts w:hAnsi="Arial" w:cs="Arial"/>
          <w:color w:val="auto"/>
          <w:lang w:val="cs-CZ"/>
        </w:rPr>
        <w:t>.</w:t>
      </w:r>
      <w:r w:rsidR="0043131B" w:rsidRPr="00795B0F">
        <w:rPr>
          <w:rFonts w:hAnsi="Arial" w:cs="Arial"/>
          <w:color w:val="auto"/>
          <w:lang w:val="cs-CZ"/>
        </w:rPr>
        <w:t xml:space="preserve"> </w:t>
      </w:r>
      <w:r w:rsidRPr="00795B0F">
        <w:rPr>
          <w:rFonts w:hAnsi="Arial" w:cs="Arial"/>
          <w:color w:val="auto"/>
          <w:lang w:val="cs-CZ"/>
        </w:rPr>
        <w:t xml:space="preserve">Pro finanční tok mezi příjemcem a ŘO je to zajištěno prostřednictvím účetního systému ŘO/ZS a jeho oboustranné vazby s MS2014+. Vazba </w:t>
      </w:r>
      <w:r w:rsidR="004C252F">
        <w:rPr>
          <w:rFonts w:hAnsi="Arial" w:cs="Arial"/>
          <w:color w:val="auto"/>
          <w:lang w:val="cs-CZ"/>
        </w:rPr>
        <w:t>na účetní systém ŘO je realizová</w:t>
      </w:r>
      <w:r w:rsidRPr="00795B0F">
        <w:rPr>
          <w:rFonts w:hAnsi="Arial" w:cs="Arial"/>
          <w:color w:val="auto"/>
          <w:lang w:val="cs-CZ"/>
        </w:rPr>
        <w:t>n</w:t>
      </w:r>
      <w:r w:rsidR="00AB230F">
        <w:rPr>
          <w:rFonts w:hAnsi="Arial" w:cs="Arial"/>
          <w:color w:val="auto"/>
          <w:lang w:val="cs-CZ"/>
        </w:rPr>
        <w:t>a</w:t>
      </w:r>
      <w:r w:rsidRPr="00795B0F">
        <w:rPr>
          <w:rFonts w:hAnsi="Arial" w:cs="Arial"/>
          <w:color w:val="auto"/>
          <w:lang w:val="cs-CZ"/>
        </w:rPr>
        <w:t xml:space="preserve"> pomocí definovaného rozhraní, které je jednotné pro všechny ŘO</w:t>
      </w:r>
      <w:r w:rsidR="00100EEC" w:rsidRPr="00795B0F">
        <w:rPr>
          <w:rFonts w:hAnsi="Arial" w:cs="Arial"/>
          <w:color w:val="auto"/>
          <w:lang w:val="cs-CZ"/>
        </w:rPr>
        <w:t xml:space="preserve">. </w:t>
      </w:r>
      <w:r w:rsidR="00A71994" w:rsidRPr="00795B0F">
        <w:rPr>
          <w:rFonts w:hAnsi="Arial" w:cs="Arial"/>
          <w:color w:val="auto"/>
          <w:lang w:val="cs-CZ"/>
        </w:rPr>
        <w:t>I</w:t>
      </w:r>
      <w:r w:rsidRPr="00795B0F">
        <w:rPr>
          <w:rFonts w:hAnsi="Arial" w:cs="Arial"/>
          <w:color w:val="auto"/>
          <w:lang w:val="cs-CZ"/>
        </w:rPr>
        <w:t>ndikativní rozsah informací přenášených mezi MS2014+ a účetním systémem ŘO</w:t>
      </w:r>
      <w:r w:rsidR="00A71994" w:rsidRPr="00795B0F">
        <w:rPr>
          <w:rFonts w:hAnsi="Arial" w:cs="Arial"/>
          <w:color w:val="auto"/>
          <w:lang w:val="cs-CZ"/>
        </w:rPr>
        <w:t>/ZS je</w:t>
      </w:r>
      <w:r w:rsidRPr="00795B0F">
        <w:rPr>
          <w:rFonts w:hAnsi="Arial" w:cs="Arial"/>
          <w:color w:val="auto"/>
          <w:lang w:val="cs-CZ"/>
        </w:rPr>
        <w:t>:</w:t>
      </w:r>
    </w:p>
    <w:p w:rsidR="00E94EAD" w:rsidRPr="00795B0F" w:rsidRDefault="00B80DE9" w:rsidP="00795B0F">
      <w:pPr>
        <w:pStyle w:val="Odstavecseseznamem"/>
        <w:numPr>
          <w:ilvl w:val="0"/>
          <w:numId w:val="3"/>
        </w:numPr>
        <w:tabs>
          <w:tab w:val="num" w:pos="720"/>
        </w:tabs>
        <w:spacing w:after="0"/>
        <w:ind w:left="720"/>
        <w:rPr>
          <w:rFonts w:hAnsi="Arial" w:cs="Arial"/>
          <w:color w:val="auto"/>
        </w:rPr>
      </w:pPr>
      <w:r w:rsidRPr="00795B0F">
        <w:rPr>
          <w:rFonts w:hAnsi="Arial" w:cs="Arial"/>
          <w:color w:val="auto"/>
        </w:rPr>
        <w:t>výše závazku vůči příjemci (částka z</w:t>
      </w:r>
      <w:r w:rsidR="00A71994" w:rsidRPr="00795B0F">
        <w:rPr>
          <w:rFonts w:hAnsi="Arial" w:cs="Arial"/>
          <w:color w:val="auto"/>
        </w:rPr>
        <w:t> právního aktu o poskytnutí/převodu podpory nebo jeho dodatku</w:t>
      </w:r>
      <w:r w:rsidRPr="00795B0F">
        <w:rPr>
          <w:rFonts w:hAnsi="Arial" w:cs="Arial"/>
          <w:color w:val="auto"/>
        </w:rPr>
        <w:t>)</w:t>
      </w:r>
      <w:r w:rsidR="00A71994" w:rsidRPr="00795B0F">
        <w:rPr>
          <w:rFonts w:hAnsi="Arial" w:cs="Arial"/>
          <w:color w:val="auto"/>
        </w:rPr>
        <w:t>,</w:t>
      </w:r>
    </w:p>
    <w:p w:rsidR="00E94EAD" w:rsidRPr="00795B0F" w:rsidRDefault="00B80DE9" w:rsidP="00795B0F">
      <w:pPr>
        <w:pStyle w:val="Odstavecseseznamem"/>
        <w:numPr>
          <w:ilvl w:val="0"/>
          <w:numId w:val="4"/>
        </w:numPr>
        <w:tabs>
          <w:tab w:val="num" w:pos="720"/>
        </w:tabs>
        <w:spacing w:after="0"/>
        <w:ind w:left="720"/>
        <w:rPr>
          <w:rFonts w:hAnsi="Arial" w:cs="Arial"/>
          <w:color w:val="auto"/>
        </w:rPr>
      </w:pPr>
      <w:r w:rsidRPr="00795B0F">
        <w:rPr>
          <w:rFonts w:hAnsi="Arial" w:cs="Arial"/>
          <w:color w:val="auto"/>
        </w:rPr>
        <w:t xml:space="preserve">požadavek na platbu (formou detailu platby </w:t>
      </w:r>
      <w:r w:rsidR="00EF6336" w:rsidRPr="00795B0F">
        <w:rPr>
          <w:rFonts w:hAnsi="Arial" w:cs="Arial"/>
          <w:color w:val="auto"/>
        </w:rPr>
        <w:t>–</w:t>
      </w:r>
      <w:r w:rsidRPr="00795B0F">
        <w:rPr>
          <w:rFonts w:hAnsi="Arial" w:cs="Arial"/>
          <w:color w:val="auto"/>
        </w:rPr>
        <w:t xml:space="preserve"> </w:t>
      </w:r>
      <w:r w:rsidR="00EF6336" w:rsidRPr="00795B0F">
        <w:rPr>
          <w:rFonts w:hAnsi="Arial" w:cs="Arial"/>
          <w:color w:val="auto"/>
        </w:rPr>
        <w:t xml:space="preserve">žádost o </w:t>
      </w:r>
      <w:r w:rsidRPr="00795B0F">
        <w:rPr>
          <w:rFonts w:hAnsi="Arial" w:cs="Arial"/>
          <w:color w:val="auto"/>
        </w:rPr>
        <w:t>p</w:t>
      </w:r>
      <w:r w:rsidR="00186E61">
        <w:rPr>
          <w:rFonts w:hAnsi="Arial" w:cs="Arial"/>
          <w:color w:val="auto"/>
        </w:rPr>
        <w:t>ředfinancování příspěvku Unie a </w:t>
      </w:r>
      <w:r w:rsidRPr="00795B0F">
        <w:rPr>
          <w:rFonts w:hAnsi="Arial" w:cs="Arial"/>
          <w:color w:val="auto"/>
        </w:rPr>
        <w:t>detailu platby standard národních zdrojů)</w:t>
      </w:r>
      <w:r w:rsidR="00A71994" w:rsidRPr="00795B0F">
        <w:rPr>
          <w:rFonts w:hAnsi="Arial" w:cs="Arial"/>
          <w:color w:val="auto"/>
        </w:rPr>
        <w:t>,</w:t>
      </w:r>
    </w:p>
    <w:p w:rsidR="00E94EAD" w:rsidRPr="00795B0F" w:rsidRDefault="00B80DE9" w:rsidP="00795B0F">
      <w:pPr>
        <w:pStyle w:val="Odstavecseseznamem"/>
        <w:numPr>
          <w:ilvl w:val="0"/>
          <w:numId w:val="5"/>
        </w:numPr>
        <w:tabs>
          <w:tab w:val="num" w:pos="720"/>
        </w:tabs>
        <w:spacing w:after="0"/>
        <w:ind w:left="720"/>
        <w:rPr>
          <w:rFonts w:hAnsi="Arial" w:cs="Arial"/>
          <w:color w:val="auto"/>
        </w:rPr>
      </w:pPr>
      <w:r w:rsidRPr="00795B0F">
        <w:rPr>
          <w:rFonts w:hAnsi="Arial" w:cs="Arial"/>
          <w:color w:val="auto"/>
        </w:rPr>
        <w:t>aktuální disponibilní závazek (částka z právního aktu o poskytnutí/převodu podpory po odpočtu realizovaných plateb)</w:t>
      </w:r>
      <w:r w:rsidR="00A71994" w:rsidRPr="00795B0F">
        <w:rPr>
          <w:rFonts w:hAnsi="Arial" w:cs="Arial"/>
          <w:color w:val="auto"/>
        </w:rPr>
        <w:t>,</w:t>
      </w:r>
    </w:p>
    <w:p w:rsidR="00E94EAD" w:rsidRPr="00795B0F" w:rsidRDefault="00B80DE9" w:rsidP="00795B0F">
      <w:pPr>
        <w:pStyle w:val="Odstavecseseznamem"/>
        <w:numPr>
          <w:ilvl w:val="0"/>
          <w:numId w:val="6"/>
        </w:numPr>
        <w:tabs>
          <w:tab w:val="num" w:pos="720"/>
        </w:tabs>
        <w:spacing w:after="0"/>
        <w:ind w:left="720"/>
        <w:rPr>
          <w:rFonts w:hAnsi="Arial" w:cs="Arial"/>
          <w:color w:val="auto"/>
        </w:rPr>
      </w:pPr>
      <w:r w:rsidRPr="00795B0F">
        <w:rPr>
          <w:rFonts w:hAnsi="Arial" w:cs="Arial"/>
          <w:color w:val="auto"/>
        </w:rPr>
        <w:t xml:space="preserve">informace o realizované platbě (formou detailu platby skutečnost předfinancování příspěvku </w:t>
      </w:r>
      <w:r w:rsidR="00AB230F">
        <w:rPr>
          <w:rFonts w:hAnsi="Arial" w:cs="Arial"/>
          <w:color w:val="auto"/>
        </w:rPr>
        <w:t xml:space="preserve">Evropské </w:t>
      </w:r>
      <w:r w:rsidR="004C252F">
        <w:rPr>
          <w:rFonts w:hAnsi="Arial" w:cs="Arial"/>
          <w:color w:val="auto"/>
        </w:rPr>
        <w:t>u</w:t>
      </w:r>
      <w:r w:rsidRPr="00795B0F">
        <w:rPr>
          <w:rFonts w:hAnsi="Arial" w:cs="Arial"/>
          <w:color w:val="auto"/>
        </w:rPr>
        <w:t>nie a standard národních zdrojů, která má vazbu na související požadavek na platbu)</w:t>
      </w:r>
      <w:r w:rsidR="00A71994" w:rsidRPr="00795B0F">
        <w:rPr>
          <w:rFonts w:hAnsi="Arial" w:cs="Arial"/>
          <w:color w:val="auto"/>
        </w:rPr>
        <w:t>.</w:t>
      </w:r>
    </w:p>
    <w:p w:rsidR="00E94EAD" w:rsidRPr="00795B0F" w:rsidRDefault="00E94EAD" w:rsidP="00795B0F">
      <w:pPr>
        <w:rPr>
          <w:rFonts w:hAnsi="Arial" w:cs="Arial"/>
          <w:color w:val="auto"/>
          <w:lang w:val="cs-CZ"/>
        </w:rPr>
      </w:pPr>
    </w:p>
    <w:p w:rsidR="00E94EAD" w:rsidRPr="00795B0F" w:rsidRDefault="00B80DE9" w:rsidP="00795B0F">
      <w:pPr>
        <w:rPr>
          <w:rFonts w:hAnsi="Arial" w:cs="Arial"/>
          <w:color w:val="auto"/>
          <w:lang w:val="cs-CZ"/>
        </w:rPr>
      </w:pPr>
      <w:r w:rsidRPr="00795B0F">
        <w:rPr>
          <w:rFonts w:hAnsi="Arial" w:cs="Arial"/>
          <w:color w:val="auto"/>
          <w:lang w:val="cs-CZ"/>
        </w:rPr>
        <w:t xml:space="preserve">Pro finanční tok mezi ŘO a </w:t>
      </w:r>
      <w:r w:rsidR="00A71994" w:rsidRPr="00795B0F">
        <w:rPr>
          <w:rFonts w:hAnsi="Arial" w:cs="Arial"/>
          <w:color w:val="auto"/>
          <w:lang w:val="cs-CZ"/>
        </w:rPr>
        <w:t>P</w:t>
      </w:r>
      <w:r w:rsidRPr="00795B0F">
        <w:rPr>
          <w:rFonts w:hAnsi="Arial" w:cs="Arial"/>
          <w:color w:val="auto"/>
          <w:lang w:val="cs-CZ"/>
        </w:rPr>
        <w:t xml:space="preserve">latebním a certifikačním orgánem (dále PCO) je zaznamenávání </w:t>
      </w:r>
      <w:r w:rsidR="00186E61">
        <w:rPr>
          <w:rFonts w:hAnsi="Arial" w:cs="Arial"/>
          <w:color w:val="auto"/>
          <w:lang w:val="cs-CZ"/>
        </w:rPr>
        <w:t>a </w:t>
      </w:r>
      <w:r w:rsidRPr="00795B0F">
        <w:rPr>
          <w:rFonts w:hAnsi="Arial" w:cs="Arial"/>
          <w:color w:val="auto"/>
          <w:lang w:val="cs-CZ"/>
        </w:rPr>
        <w:t xml:space="preserve">ukládání účetních záznamů na úrovni operace zajištěno na úrovni </w:t>
      </w:r>
      <w:r w:rsidR="0020004D">
        <w:rPr>
          <w:rFonts w:hAnsi="Arial" w:cs="Arial"/>
          <w:color w:val="auto"/>
          <w:lang w:val="cs-CZ"/>
        </w:rPr>
        <w:t>Informačního</w:t>
      </w:r>
      <w:r w:rsidRPr="00795B0F">
        <w:rPr>
          <w:rFonts w:hAnsi="Arial" w:cs="Arial"/>
          <w:color w:val="auto"/>
          <w:lang w:val="cs-CZ"/>
        </w:rPr>
        <w:t xml:space="preserve"> systému</w:t>
      </w:r>
      <w:r w:rsidR="00F41D21" w:rsidRPr="00795B0F">
        <w:rPr>
          <w:rFonts w:hAnsi="Arial" w:cs="Arial"/>
          <w:color w:val="auto"/>
          <w:lang w:val="cs-CZ"/>
        </w:rPr>
        <w:t xml:space="preserve"> Ministerstva financí ČR (dále</w:t>
      </w:r>
      <w:r w:rsidRPr="00795B0F">
        <w:rPr>
          <w:rFonts w:hAnsi="Arial" w:cs="Arial"/>
          <w:color w:val="auto"/>
          <w:lang w:val="cs-CZ"/>
        </w:rPr>
        <w:t xml:space="preserve"> MF ČR</w:t>
      </w:r>
      <w:r w:rsidR="00F41D21" w:rsidRPr="00795B0F">
        <w:rPr>
          <w:rFonts w:hAnsi="Arial" w:cs="Arial"/>
          <w:color w:val="auto"/>
          <w:lang w:val="cs-CZ"/>
        </w:rPr>
        <w:t xml:space="preserve">) </w:t>
      </w:r>
      <w:r w:rsidR="0020004D">
        <w:rPr>
          <w:rFonts w:hAnsi="Arial" w:cs="Arial"/>
          <w:color w:val="auto"/>
          <w:lang w:val="cs-CZ"/>
        </w:rPr>
        <w:t xml:space="preserve">IS </w:t>
      </w:r>
      <w:r w:rsidRPr="00795B0F">
        <w:rPr>
          <w:rFonts w:hAnsi="Arial" w:cs="Arial"/>
          <w:color w:val="auto"/>
          <w:lang w:val="cs-CZ"/>
        </w:rPr>
        <w:t xml:space="preserve">VIOLA a jeho oboustranné vazby </w:t>
      </w:r>
      <w:r w:rsidR="0020004D">
        <w:rPr>
          <w:rFonts w:hAnsi="Arial" w:cs="Arial"/>
          <w:color w:val="auto"/>
          <w:lang w:val="cs-CZ"/>
        </w:rPr>
        <w:t>na</w:t>
      </w:r>
      <w:r w:rsidRPr="00795B0F">
        <w:rPr>
          <w:rFonts w:hAnsi="Arial" w:cs="Arial"/>
          <w:color w:val="auto"/>
          <w:lang w:val="cs-CZ"/>
        </w:rPr>
        <w:t xml:space="preserve"> MS2014+. Všechny účetní a další finanční záznamy o operacích potřebné pro PCO  jsou ukládány a centrálně evidovány v MS2014+ k zajištění funkce PCO podle článku 126 d) a 137 b) nařízení (EU) č. 1303/2013. Vazba na </w:t>
      </w:r>
      <w:r w:rsidR="0020004D">
        <w:rPr>
          <w:rFonts w:hAnsi="Arial" w:cs="Arial"/>
          <w:color w:val="auto"/>
          <w:lang w:val="cs-CZ"/>
        </w:rPr>
        <w:t>IS</w:t>
      </w:r>
      <w:r w:rsidRPr="00795B0F">
        <w:rPr>
          <w:rFonts w:hAnsi="Arial" w:cs="Arial"/>
          <w:color w:val="auto"/>
          <w:lang w:val="cs-CZ"/>
        </w:rPr>
        <w:t>VIOLA je realizovaná pomocí definovaného rozhraní</w:t>
      </w:r>
      <w:r w:rsidR="00AF7EE4" w:rsidRPr="00795B0F">
        <w:rPr>
          <w:rFonts w:hAnsi="Arial" w:cs="Arial"/>
          <w:color w:val="auto"/>
          <w:lang w:val="cs-CZ"/>
        </w:rPr>
        <w:t>.</w:t>
      </w:r>
      <w:r w:rsidRPr="00795B0F">
        <w:rPr>
          <w:rFonts w:hAnsi="Arial" w:cs="Arial"/>
          <w:color w:val="auto"/>
          <w:lang w:val="cs-CZ"/>
        </w:rPr>
        <w:t xml:space="preserve"> </w:t>
      </w:r>
      <w:r w:rsidR="00AF7EE4" w:rsidRPr="00795B0F">
        <w:rPr>
          <w:rFonts w:hAnsi="Arial" w:cs="Arial"/>
          <w:color w:val="auto"/>
          <w:lang w:val="cs-CZ"/>
        </w:rPr>
        <w:t>I</w:t>
      </w:r>
      <w:r w:rsidRPr="00795B0F">
        <w:rPr>
          <w:rFonts w:hAnsi="Arial" w:cs="Arial"/>
          <w:color w:val="auto"/>
          <w:lang w:val="cs-CZ"/>
        </w:rPr>
        <w:t>ndikativní rozsah informací přenášených mezi MS2014+ a účetním systémem VIOLA představuje:</w:t>
      </w:r>
    </w:p>
    <w:p w:rsidR="00E94EAD" w:rsidRPr="00795B0F" w:rsidRDefault="00B80DE9" w:rsidP="00795B0F">
      <w:pPr>
        <w:pStyle w:val="Odstavecseseznamem"/>
        <w:numPr>
          <w:ilvl w:val="0"/>
          <w:numId w:val="7"/>
        </w:numPr>
        <w:tabs>
          <w:tab w:val="num" w:pos="720"/>
        </w:tabs>
        <w:spacing w:after="0"/>
        <w:ind w:left="720"/>
        <w:rPr>
          <w:rFonts w:hAnsi="Arial" w:cs="Arial"/>
          <w:color w:val="auto"/>
        </w:rPr>
      </w:pPr>
      <w:r w:rsidRPr="00795B0F">
        <w:rPr>
          <w:rFonts w:hAnsi="Arial" w:cs="Arial"/>
          <w:color w:val="auto"/>
        </w:rPr>
        <w:t>výše alokovaných prostředků na jednotlivé operace</w:t>
      </w:r>
      <w:r w:rsidR="00AF7EE4" w:rsidRPr="00795B0F">
        <w:rPr>
          <w:rFonts w:hAnsi="Arial" w:cs="Arial"/>
          <w:color w:val="auto"/>
        </w:rPr>
        <w:t>,</w:t>
      </w:r>
    </w:p>
    <w:p w:rsidR="00E94EAD" w:rsidRPr="00795B0F" w:rsidRDefault="00B80DE9" w:rsidP="00795B0F">
      <w:pPr>
        <w:pStyle w:val="Odstavecseseznamem"/>
        <w:numPr>
          <w:ilvl w:val="0"/>
          <w:numId w:val="8"/>
        </w:numPr>
        <w:tabs>
          <w:tab w:val="num" w:pos="720"/>
        </w:tabs>
        <w:spacing w:after="0"/>
        <w:ind w:left="720"/>
        <w:rPr>
          <w:rFonts w:hAnsi="Arial" w:cs="Arial"/>
          <w:color w:val="auto"/>
        </w:rPr>
      </w:pPr>
      <w:r w:rsidRPr="00795B0F">
        <w:rPr>
          <w:rFonts w:hAnsi="Arial" w:cs="Arial"/>
          <w:color w:val="auto"/>
        </w:rPr>
        <w:t>výše realizovaného spolufinancování z národních zdrojů financování</w:t>
      </w:r>
      <w:r w:rsidR="00AF7EE4" w:rsidRPr="00795B0F">
        <w:rPr>
          <w:rFonts w:hAnsi="Arial" w:cs="Arial"/>
          <w:color w:val="auto"/>
        </w:rPr>
        <w:t>,</w:t>
      </w:r>
    </w:p>
    <w:p w:rsidR="00E94EAD" w:rsidRPr="00795B0F" w:rsidRDefault="00B80DE9" w:rsidP="00795B0F">
      <w:pPr>
        <w:pStyle w:val="Odstavecseseznamem"/>
        <w:numPr>
          <w:ilvl w:val="0"/>
          <w:numId w:val="9"/>
        </w:numPr>
        <w:tabs>
          <w:tab w:val="num" w:pos="720"/>
        </w:tabs>
        <w:spacing w:after="0"/>
        <w:ind w:left="720"/>
        <w:rPr>
          <w:rFonts w:hAnsi="Arial" w:cs="Arial"/>
          <w:color w:val="auto"/>
        </w:rPr>
      </w:pPr>
      <w:r w:rsidRPr="00795B0F">
        <w:rPr>
          <w:rFonts w:hAnsi="Arial" w:cs="Arial"/>
          <w:color w:val="auto"/>
        </w:rPr>
        <w:t>požadavek ŘO na refundaci prostředků vyplacených ze státního rozpočtu na předfinancování výdajů příjemců, které mají být kryty z rozpočtu EU</w:t>
      </w:r>
      <w:r w:rsidR="00AF7EE4" w:rsidRPr="00795B0F">
        <w:rPr>
          <w:rFonts w:hAnsi="Arial" w:cs="Arial"/>
          <w:color w:val="auto"/>
        </w:rPr>
        <w:t>,</w:t>
      </w:r>
      <w:r w:rsidRPr="00795B0F">
        <w:rPr>
          <w:rFonts w:hAnsi="Arial" w:cs="Arial"/>
          <w:color w:val="auto"/>
        </w:rPr>
        <w:t xml:space="preserve"> </w:t>
      </w:r>
    </w:p>
    <w:p w:rsidR="00E94EAD" w:rsidRPr="00795B0F" w:rsidRDefault="00B80DE9" w:rsidP="00795B0F">
      <w:pPr>
        <w:pStyle w:val="Odstavecseseznamem"/>
        <w:numPr>
          <w:ilvl w:val="0"/>
          <w:numId w:val="10"/>
        </w:numPr>
        <w:tabs>
          <w:tab w:val="num" w:pos="720"/>
        </w:tabs>
        <w:spacing w:after="0"/>
        <w:ind w:left="720"/>
        <w:rPr>
          <w:rFonts w:hAnsi="Arial" w:cs="Arial"/>
          <w:color w:val="auto"/>
        </w:rPr>
      </w:pPr>
      <w:r w:rsidRPr="00795B0F">
        <w:rPr>
          <w:rFonts w:hAnsi="Arial" w:cs="Arial"/>
          <w:color w:val="auto"/>
        </w:rPr>
        <w:t>aktuální disponibilní závazky a pohledávky mezi EK a N</w:t>
      </w:r>
      <w:r w:rsidR="00C9061A" w:rsidRPr="00795B0F">
        <w:rPr>
          <w:rFonts w:hAnsi="Arial" w:cs="Arial"/>
          <w:color w:val="auto"/>
        </w:rPr>
        <w:t>árodním fondem</w:t>
      </w:r>
      <w:r w:rsidRPr="00795B0F">
        <w:rPr>
          <w:rFonts w:hAnsi="Arial" w:cs="Arial"/>
          <w:color w:val="auto"/>
        </w:rPr>
        <w:t xml:space="preserve"> MF ČR</w:t>
      </w:r>
      <w:r w:rsidR="00AF7EE4" w:rsidRPr="00795B0F">
        <w:rPr>
          <w:rFonts w:hAnsi="Arial" w:cs="Arial"/>
          <w:color w:val="auto"/>
        </w:rPr>
        <w:t>,</w:t>
      </w:r>
      <w:r w:rsidRPr="00795B0F">
        <w:rPr>
          <w:rFonts w:hAnsi="Arial" w:cs="Arial"/>
          <w:color w:val="auto"/>
        </w:rPr>
        <w:t xml:space="preserve"> </w:t>
      </w:r>
    </w:p>
    <w:p w:rsidR="008C3C17" w:rsidRDefault="00B80DE9" w:rsidP="00795B0F">
      <w:pPr>
        <w:pStyle w:val="Odstavecseseznamem"/>
        <w:numPr>
          <w:ilvl w:val="0"/>
          <w:numId w:val="11"/>
        </w:numPr>
        <w:tabs>
          <w:tab w:val="num" w:pos="720"/>
        </w:tabs>
        <w:spacing w:after="0"/>
        <w:ind w:left="720"/>
        <w:rPr>
          <w:rFonts w:hAnsi="Arial" w:cs="Arial"/>
          <w:color w:val="auto"/>
        </w:rPr>
      </w:pPr>
      <w:r w:rsidRPr="00795B0F">
        <w:rPr>
          <w:rFonts w:hAnsi="Arial" w:cs="Arial"/>
          <w:color w:val="auto"/>
        </w:rPr>
        <w:t>záznamy o prováděných certifikacích na úrovni PCO</w:t>
      </w:r>
    </w:p>
    <w:p w:rsidR="00E94EAD" w:rsidRPr="00795B0F" w:rsidRDefault="008C3C17" w:rsidP="00795B0F">
      <w:pPr>
        <w:pStyle w:val="Odstavecseseznamem"/>
        <w:numPr>
          <w:ilvl w:val="0"/>
          <w:numId w:val="11"/>
        </w:numPr>
        <w:tabs>
          <w:tab w:val="num" w:pos="720"/>
        </w:tabs>
        <w:spacing w:after="0"/>
        <w:ind w:left="720"/>
        <w:rPr>
          <w:rFonts w:hAnsi="Arial" w:cs="Arial"/>
          <w:color w:val="auto"/>
        </w:rPr>
      </w:pPr>
      <w:r>
        <w:rPr>
          <w:rFonts w:hAnsi="Arial" w:cs="Arial"/>
          <w:color w:val="auto"/>
        </w:rPr>
        <w:t>záznamy o vratkách a finančních korekcích</w:t>
      </w:r>
      <w:r w:rsidR="00AF7EE4" w:rsidRPr="00795B0F">
        <w:rPr>
          <w:rFonts w:hAnsi="Arial" w:cs="Arial"/>
          <w:color w:val="auto"/>
        </w:rPr>
        <w:t>.</w:t>
      </w:r>
    </w:p>
    <w:p w:rsidR="00E94EAD" w:rsidRPr="00795B0F" w:rsidRDefault="00E94EAD" w:rsidP="00795B0F">
      <w:pPr>
        <w:spacing w:after="0"/>
        <w:rPr>
          <w:rFonts w:hAnsi="Arial" w:cs="Arial"/>
          <w:color w:val="auto"/>
          <w:lang w:val="cs-CZ"/>
        </w:rPr>
      </w:pPr>
    </w:p>
    <w:p w:rsidR="00E94EAD" w:rsidRPr="00795B0F" w:rsidRDefault="00B80DE9" w:rsidP="00186E61">
      <w:pPr>
        <w:pStyle w:val="Nadpis2"/>
        <w:spacing w:line="276" w:lineRule="auto"/>
        <w:ind w:left="0" w:firstLine="0"/>
        <w:rPr>
          <w:rFonts w:ascii="Arial" w:hAnsi="Arial" w:cs="Arial"/>
          <w:color w:val="auto"/>
          <w:sz w:val="20"/>
          <w:szCs w:val="20"/>
          <w:u w:color="000000"/>
          <w:lang w:eastAsia="en-US"/>
        </w:rPr>
      </w:pPr>
      <w:r w:rsidRPr="00795B0F">
        <w:rPr>
          <w:rFonts w:ascii="Arial" w:hAnsi="Arial" w:cs="Arial"/>
          <w:color w:val="auto"/>
          <w:sz w:val="20"/>
          <w:szCs w:val="20"/>
          <w:u w:color="000000"/>
          <w:lang w:eastAsia="en-US"/>
        </w:rPr>
        <w:lastRenderedPageBreak/>
        <w:t xml:space="preserve">4.1.4. </w:t>
      </w:r>
      <w:r w:rsidR="00BD4B46" w:rsidRPr="00795B0F">
        <w:rPr>
          <w:rFonts w:ascii="Arial" w:hAnsi="Arial" w:cs="Arial"/>
          <w:i/>
          <w:color w:val="auto"/>
          <w:sz w:val="20"/>
          <w:szCs w:val="20"/>
        </w:rPr>
        <w:t>Vedení účetních záznamů o výdajích vykázaných Komisi a odpovídajících příspěvcích z veřejných zdrojů vyplacených příjemcům, a to v počítačové podobě, jak je stanoveno v čl. 126 písm. g) nařízení (EU) č. 1303/2013.</w:t>
      </w:r>
    </w:p>
    <w:p w:rsidR="00E94EAD" w:rsidRPr="00795B0F" w:rsidRDefault="00B80DE9" w:rsidP="00795B0F">
      <w:pPr>
        <w:rPr>
          <w:rFonts w:hAnsi="Arial" w:cs="Arial"/>
          <w:color w:val="auto"/>
          <w:lang w:val="cs-CZ"/>
        </w:rPr>
      </w:pPr>
      <w:r w:rsidRPr="00795B0F">
        <w:rPr>
          <w:rFonts w:hAnsi="Arial" w:cs="Arial"/>
          <w:color w:val="auto"/>
          <w:lang w:val="cs-CZ"/>
        </w:rPr>
        <w:t xml:space="preserve">Na úrovni MS2014+ je k dispozici </w:t>
      </w:r>
      <w:r w:rsidR="00B021A0" w:rsidRPr="00795B0F">
        <w:rPr>
          <w:rFonts w:hAnsi="Arial" w:cs="Arial"/>
          <w:color w:val="auto"/>
          <w:lang w:val="cs-CZ"/>
        </w:rPr>
        <w:t xml:space="preserve">podle Metodického pokynu finančních toků programů spolufinancovaných s SF, FS a ENRF na programové období 2014 – 2020 </w:t>
      </w:r>
      <w:r w:rsidRPr="00795B0F">
        <w:rPr>
          <w:rFonts w:hAnsi="Arial" w:cs="Arial"/>
          <w:color w:val="auto"/>
          <w:lang w:val="cs-CZ"/>
        </w:rPr>
        <w:t>formulář žádosti o platbu do EK, který zahrnuje výkaz výdajů na úrovni programu, který generuje ŘO v MS2014+ za svůj program. Výkaz výdajů obsahuje všechny způsobilé výdaje v rámci programu vynaložené pří</w:t>
      </w:r>
      <w:r w:rsidR="00186E61">
        <w:rPr>
          <w:rFonts w:hAnsi="Arial" w:cs="Arial"/>
          <w:color w:val="auto"/>
          <w:lang w:val="cs-CZ"/>
        </w:rPr>
        <w:t>jemcem a </w:t>
      </w:r>
      <w:r w:rsidRPr="00795B0F">
        <w:rPr>
          <w:rFonts w:hAnsi="Arial" w:cs="Arial"/>
          <w:color w:val="auto"/>
          <w:lang w:val="cs-CZ"/>
        </w:rPr>
        <w:t>odpovídající příspěvek z národních či  soukromých zdrojů, jehož část spolufinancovaná prostředky z rozpočtu EU byla zaúčtována PCO formou souhrnné žádosti v účetním systému VIOLA</w:t>
      </w:r>
      <w:r w:rsidR="00991467">
        <w:rPr>
          <w:rFonts w:hAnsi="Arial" w:cs="Arial"/>
          <w:color w:val="auto"/>
          <w:lang w:val="cs-CZ"/>
        </w:rPr>
        <w:t>, vratky, korekce, rozhodnutí o prominutí, úroky z prodlení a případně další údaje</w:t>
      </w:r>
      <w:r w:rsidRPr="00795B0F">
        <w:rPr>
          <w:rFonts w:hAnsi="Arial" w:cs="Arial"/>
          <w:color w:val="auto"/>
          <w:lang w:val="cs-CZ"/>
        </w:rPr>
        <w:t xml:space="preserve">. Výkaz výdajů předkládá ŘO na PCO v elektronické podobě. PCO prostřednictvím </w:t>
      </w:r>
      <w:r w:rsidR="008E0E83">
        <w:rPr>
          <w:rFonts w:hAnsi="Arial" w:cs="Arial"/>
          <w:color w:val="auto"/>
          <w:lang w:val="cs-CZ"/>
        </w:rPr>
        <w:t>IS VI</w:t>
      </w:r>
      <w:r w:rsidR="00C07A31">
        <w:rPr>
          <w:rFonts w:hAnsi="Arial" w:cs="Arial"/>
          <w:color w:val="auto"/>
          <w:lang w:val="cs-CZ"/>
        </w:rPr>
        <w:t>OLA</w:t>
      </w:r>
      <w:r w:rsidRPr="00795B0F">
        <w:rPr>
          <w:rFonts w:hAnsi="Arial" w:cs="Arial"/>
          <w:color w:val="auto"/>
          <w:lang w:val="cs-CZ"/>
        </w:rPr>
        <w:t xml:space="preserve"> kontroluje předložený výkaz výdajů spolu s žádostí o platbu do EK včetně dalších dokladů. Výše výdajů ve výkazu výdajů je již automaticky ponížena o prostředky, které byly vymoženy finančním úřadem, nebo jiným způsobem a vráceny zpět na účet PCO v příslušném období certifikace, nebo které byly dočasně, nebo trvale vyjmuty z certifikace. Pokud kontrola předložených podkladů ŘO proběhne na PCO bez nedostatků, přistoupí PCO v MS2014+ k autorizaci výkazu výdajů a žádosti o platbu do EK, následně je žádost o platbu automaticky odeslána do databáze SFC2014. O výsledku zpracování žádosti na straně  SFC2014 bude příslušný ŘO a PCO informován.</w:t>
      </w:r>
    </w:p>
    <w:p w:rsidR="00E94EAD" w:rsidRPr="00795B0F" w:rsidRDefault="00B80DE9" w:rsidP="00186E61">
      <w:pPr>
        <w:pStyle w:val="Nadpis2"/>
        <w:spacing w:line="276" w:lineRule="auto"/>
        <w:ind w:left="0" w:firstLine="0"/>
        <w:rPr>
          <w:rFonts w:ascii="Arial" w:hAnsi="Arial" w:cs="Arial"/>
          <w:color w:val="auto"/>
          <w:sz w:val="20"/>
          <w:szCs w:val="20"/>
          <w:u w:color="000000"/>
          <w:lang w:eastAsia="en-US"/>
        </w:rPr>
      </w:pPr>
      <w:r w:rsidRPr="00795B0F">
        <w:rPr>
          <w:rFonts w:ascii="Arial" w:hAnsi="Arial" w:cs="Arial"/>
          <w:color w:val="auto"/>
          <w:sz w:val="20"/>
          <w:szCs w:val="20"/>
          <w:u w:color="000000"/>
          <w:lang w:eastAsia="en-US"/>
        </w:rPr>
        <w:t>4.1.5</w:t>
      </w:r>
      <w:r w:rsidR="001A3A5E">
        <w:rPr>
          <w:rFonts w:ascii="Arial" w:hAnsi="Arial" w:cs="Arial"/>
          <w:color w:val="auto"/>
          <w:sz w:val="20"/>
          <w:szCs w:val="20"/>
          <w:u w:color="000000"/>
          <w:lang w:eastAsia="en-US"/>
        </w:rPr>
        <w:t>.</w:t>
      </w:r>
      <w:r w:rsidRPr="00795B0F">
        <w:rPr>
          <w:rFonts w:ascii="Arial" w:hAnsi="Arial" w:cs="Arial"/>
          <w:color w:val="auto"/>
          <w:sz w:val="20"/>
          <w:szCs w:val="20"/>
          <w:u w:color="000000"/>
          <w:lang w:eastAsia="en-US"/>
        </w:rPr>
        <w:t xml:space="preserve"> </w:t>
      </w:r>
      <w:r w:rsidR="00BD4B46" w:rsidRPr="00795B0F">
        <w:rPr>
          <w:rFonts w:ascii="Arial" w:hAnsi="Arial" w:cs="Arial"/>
          <w:i/>
          <w:color w:val="auto"/>
          <w:sz w:val="20"/>
          <w:szCs w:val="20"/>
        </w:rPr>
        <w:t xml:space="preserve">Vedení záznamů o částkách, které mají být získány zpět, a </w:t>
      </w:r>
      <w:proofErr w:type="gramStart"/>
      <w:r w:rsidR="00BD4B46" w:rsidRPr="00795B0F">
        <w:rPr>
          <w:rFonts w:ascii="Arial" w:hAnsi="Arial" w:cs="Arial"/>
          <w:i/>
          <w:color w:val="auto"/>
          <w:sz w:val="20"/>
          <w:szCs w:val="20"/>
        </w:rPr>
        <w:t>částkách</w:t>
      </w:r>
      <w:proofErr w:type="gramEnd"/>
      <w:r w:rsidR="00BD4B46" w:rsidRPr="00795B0F">
        <w:rPr>
          <w:rFonts w:ascii="Arial" w:hAnsi="Arial" w:cs="Arial"/>
          <w:i/>
          <w:color w:val="auto"/>
          <w:sz w:val="20"/>
          <w:szCs w:val="20"/>
        </w:rPr>
        <w:t xml:space="preserve"> odňatých z důvodu zrušení celého příspěvku na operaci nebo jeho části, jak je stanoveno v čl. 126 písm. h) nařízení (EU) č. 1303/2013.</w:t>
      </w:r>
    </w:p>
    <w:p w:rsidR="00E94EAD" w:rsidRPr="00795B0F" w:rsidRDefault="00B80DE9" w:rsidP="00795B0F">
      <w:pPr>
        <w:rPr>
          <w:rFonts w:hAnsi="Arial" w:cs="Arial"/>
          <w:color w:val="auto"/>
          <w:lang w:val="cs-CZ"/>
        </w:rPr>
      </w:pPr>
      <w:r w:rsidRPr="00795B0F">
        <w:rPr>
          <w:rFonts w:hAnsi="Arial" w:cs="Arial"/>
          <w:color w:val="auto"/>
          <w:lang w:val="cs-CZ"/>
        </w:rPr>
        <w:t xml:space="preserve">PCO je prostřednictvím ŘO a MS2014+ informován </w:t>
      </w:r>
      <w:r w:rsidR="00B021A0" w:rsidRPr="00795B0F">
        <w:rPr>
          <w:rFonts w:hAnsi="Arial" w:cs="Arial"/>
          <w:color w:val="auto"/>
          <w:lang w:val="cs-CZ"/>
        </w:rPr>
        <w:t xml:space="preserve">v souladu s Metodickým pokynem finančních toků programů spolufinancovaných s SF, FS a ENRF na programové období 2014 – 2020 </w:t>
      </w:r>
      <w:r w:rsidRPr="00795B0F">
        <w:rPr>
          <w:rFonts w:hAnsi="Arial" w:cs="Arial"/>
          <w:color w:val="auto"/>
          <w:lang w:val="cs-CZ"/>
        </w:rPr>
        <w:t xml:space="preserve">o výsledcích šetření nesrovnalostí. V případě odhalení neoprávněného použití prostředků EU zaúčtuje PCO částku neoprávněně použitých prostředků do účetnictví PCO. Vrácení neoprávněně použitých prostředků EU je řešeno neprodleně po obdržení vymožených, nebo vrácených prostředků na účet PCO. PCO sníží následující výši výdajů uvedenou ve výkazu výdajů a v žádosti o platbu do EK o prostředky, které byly vymoženy, </w:t>
      </w:r>
      <w:r w:rsidR="00142188">
        <w:rPr>
          <w:rFonts w:hAnsi="Arial" w:cs="Arial"/>
          <w:color w:val="auto"/>
          <w:lang w:val="cs-CZ"/>
        </w:rPr>
        <w:t xml:space="preserve">případně započteny </w:t>
      </w:r>
      <w:r w:rsidRPr="00795B0F">
        <w:rPr>
          <w:rFonts w:hAnsi="Arial" w:cs="Arial"/>
          <w:color w:val="auto"/>
          <w:lang w:val="cs-CZ"/>
        </w:rPr>
        <w:t xml:space="preserve">nebo jiným způsobem vráceny na účet PCO v období, které je předmětem certifikace (viz kap. 4.1.4). </w:t>
      </w:r>
    </w:p>
    <w:p w:rsidR="00E94EAD" w:rsidRPr="00795B0F" w:rsidRDefault="00B80DE9" w:rsidP="00795B0F">
      <w:pPr>
        <w:rPr>
          <w:rFonts w:hAnsi="Arial" w:cs="Arial"/>
          <w:color w:val="auto"/>
          <w:lang w:val="cs-CZ"/>
        </w:rPr>
      </w:pPr>
      <w:r w:rsidRPr="00795B0F">
        <w:rPr>
          <w:rFonts w:hAnsi="Arial" w:cs="Arial"/>
          <w:color w:val="auto"/>
          <w:lang w:val="cs-CZ"/>
        </w:rPr>
        <w:t>MS2014+ umožňuje jeho uživatelům evidovat a hlásit nesrovnalosti na projekt/program či jeho část a další operace. Pokrývá oblasti vnitřní úrovně hlášení nesrovnalostí (mezi subjekty zapojenými do implementace programů na národní úrovni) i vnější úrovně (hlášení nesrovnalostí vůči EK).</w:t>
      </w:r>
    </w:p>
    <w:p w:rsidR="00E94EAD" w:rsidRPr="00795B0F" w:rsidRDefault="00B80DE9" w:rsidP="00795B0F">
      <w:pPr>
        <w:rPr>
          <w:rFonts w:hAnsi="Arial" w:cs="Arial"/>
          <w:color w:val="auto"/>
          <w:lang w:val="cs-CZ"/>
        </w:rPr>
      </w:pPr>
      <w:r w:rsidRPr="00795B0F">
        <w:rPr>
          <w:rFonts w:hAnsi="Arial" w:cs="Arial"/>
          <w:color w:val="auto"/>
          <w:lang w:val="cs-CZ"/>
        </w:rPr>
        <w:t xml:space="preserve">V obou oblastech MS2014+ slouží uživatelům na ŘO/ZS k zakládání a zaznamenávání průběhu šetření nesrovnalostí, a to prostřednictvím editace, </w:t>
      </w:r>
      <w:proofErr w:type="spellStart"/>
      <w:r w:rsidRPr="00795B0F">
        <w:rPr>
          <w:rFonts w:hAnsi="Arial" w:cs="Arial"/>
          <w:color w:val="auto"/>
          <w:lang w:val="cs-CZ"/>
        </w:rPr>
        <w:t>verzování</w:t>
      </w:r>
      <w:proofErr w:type="spellEnd"/>
      <w:r w:rsidRPr="00795B0F">
        <w:rPr>
          <w:rFonts w:hAnsi="Arial" w:cs="Arial"/>
          <w:color w:val="auto"/>
          <w:lang w:val="cs-CZ"/>
        </w:rPr>
        <w:t>, mazání, schvalování a elektronického podepisování hlášení nesrovnalosti. Uživatelé na NOK, AO, PCO, pracovníci sítě AFCOS a případně na dalších oprávněných institucích mohou na hlášení nesrovnalostí nahlížet.</w:t>
      </w:r>
    </w:p>
    <w:p w:rsidR="00E94EAD" w:rsidRPr="00795B0F" w:rsidRDefault="00B80DE9" w:rsidP="00795B0F">
      <w:pPr>
        <w:rPr>
          <w:rFonts w:hAnsi="Arial" w:cs="Arial"/>
          <w:color w:val="auto"/>
          <w:lang w:val="cs-CZ"/>
        </w:rPr>
      </w:pPr>
      <w:r w:rsidRPr="00795B0F">
        <w:rPr>
          <w:rFonts w:hAnsi="Arial" w:cs="Arial"/>
          <w:color w:val="auto"/>
          <w:lang w:val="cs-CZ"/>
        </w:rPr>
        <w:t xml:space="preserve">Hlášení nesrovnalostí na vnější úroveň vyplňují ŘO/ZS v případech, jež jsou </w:t>
      </w:r>
      <w:r w:rsidR="00040E58">
        <w:rPr>
          <w:rFonts w:hAnsi="Arial" w:cs="Arial"/>
          <w:color w:val="auto"/>
          <w:lang w:val="cs-CZ"/>
        </w:rPr>
        <w:t> uvedené v</w:t>
      </w:r>
      <w:r w:rsidRPr="00795B0F">
        <w:rPr>
          <w:rFonts w:hAnsi="Arial" w:cs="Arial"/>
          <w:color w:val="auto"/>
          <w:lang w:val="cs-CZ"/>
        </w:rPr>
        <w:t xml:space="preserve"> Nařízení</w:t>
      </w:r>
      <w:r w:rsidR="001857B8" w:rsidRPr="00795B0F">
        <w:rPr>
          <w:rFonts w:hAnsi="Arial" w:cs="Arial"/>
          <w:color w:val="auto"/>
          <w:lang w:val="cs-CZ"/>
        </w:rPr>
        <w:t xml:space="preserve"> Evropského parlamentu a Rady (EU) č. 1303/2013 ze dne 17. prosince 2013</w:t>
      </w:r>
      <w:r w:rsidRPr="00795B0F">
        <w:rPr>
          <w:rFonts w:hAnsi="Arial" w:cs="Arial"/>
          <w:color w:val="auto"/>
          <w:lang w:val="cs-CZ"/>
        </w:rPr>
        <w:t xml:space="preserve">. Část datových položek je </w:t>
      </w:r>
      <w:proofErr w:type="spellStart"/>
      <w:r w:rsidRPr="00795B0F">
        <w:rPr>
          <w:rFonts w:hAnsi="Arial" w:cs="Arial"/>
          <w:color w:val="auto"/>
          <w:lang w:val="cs-CZ"/>
        </w:rPr>
        <w:t>předvyplňována</w:t>
      </w:r>
      <w:proofErr w:type="spellEnd"/>
      <w:r w:rsidRPr="00795B0F">
        <w:rPr>
          <w:rFonts w:hAnsi="Arial" w:cs="Arial"/>
          <w:color w:val="auto"/>
          <w:lang w:val="cs-CZ"/>
        </w:rPr>
        <w:t xml:space="preserve"> z vnitřní úrovně hlášení, další pak uživatel doplňuje. MS2014+ taktéž umožňuje v průběhu času aktualizaci některých datových položek, jež jsou shodné na vnitřní a vnější úrovni hlášení nesrovnalostí. </w:t>
      </w:r>
      <w:proofErr w:type="spellStart"/>
      <w:r w:rsidRPr="00795B0F">
        <w:rPr>
          <w:rFonts w:hAnsi="Arial" w:cs="Arial"/>
          <w:color w:val="auto"/>
          <w:lang w:val="cs-CZ"/>
        </w:rPr>
        <w:t>Finalizovaná</w:t>
      </w:r>
      <w:proofErr w:type="spellEnd"/>
      <w:r w:rsidRPr="00795B0F">
        <w:rPr>
          <w:rFonts w:hAnsi="Arial" w:cs="Arial"/>
          <w:color w:val="auto"/>
          <w:lang w:val="cs-CZ"/>
        </w:rPr>
        <w:t xml:space="preserve"> hlášení nesrovnalostí na vnější úrovni  jsou přenášena do informačního systému Evropského úřadu pro boj proti podvodům NIMS (New </w:t>
      </w:r>
      <w:proofErr w:type="spellStart"/>
      <w:r w:rsidRPr="00795B0F">
        <w:rPr>
          <w:rFonts w:hAnsi="Arial" w:cs="Arial"/>
          <w:color w:val="auto"/>
          <w:lang w:val="cs-CZ"/>
        </w:rPr>
        <w:t>Irregularities</w:t>
      </w:r>
      <w:proofErr w:type="spellEnd"/>
      <w:r w:rsidRPr="00795B0F">
        <w:rPr>
          <w:rFonts w:hAnsi="Arial" w:cs="Arial"/>
          <w:color w:val="auto"/>
          <w:lang w:val="cs-CZ"/>
        </w:rPr>
        <w:t xml:space="preserve"> Management </w:t>
      </w:r>
      <w:proofErr w:type="spellStart"/>
      <w:r w:rsidRPr="00795B0F">
        <w:rPr>
          <w:rFonts w:hAnsi="Arial" w:cs="Arial"/>
          <w:color w:val="auto"/>
          <w:lang w:val="cs-CZ"/>
        </w:rPr>
        <w:t>System</w:t>
      </w:r>
      <w:proofErr w:type="spellEnd"/>
      <w:r w:rsidRPr="00795B0F">
        <w:rPr>
          <w:rFonts w:hAnsi="Arial" w:cs="Arial"/>
          <w:color w:val="auto"/>
          <w:lang w:val="cs-CZ"/>
        </w:rPr>
        <w:t>). Přenosem dat do NIMS proces administrace nesrovnalostí v MS2014+ končí.</w:t>
      </w:r>
    </w:p>
    <w:p w:rsidR="00E94EAD" w:rsidRPr="00795B0F" w:rsidRDefault="00B80DE9" w:rsidP="00795B0F">
      <w:pPr>
        <w:rPr>
          <w:rFonts w:hAnsi="Arial" w:cs="Arial"/>
          <w:color w:val="auto"/>
          <w:lang w:val="cs-CZ"/>
        </w:rPr>
      </w:pPr>
      <w:r w:rsidRPr="00795B0F">
        <w:rPr>
          <w:rFonts w:hAnsi="Arial" w:cs="Arial"/>
          <w:color w:val="auto"/>
          <w:lang w:val="cs-CZ"/>
        </w:rPr>
        <w:t>MS2014+ t</w:t>
      </w:r>
      <w:r w:rsidR="00A86134" w:rsidRPr="00795B0F">
        <w:rPr>
          <w:rFonts w:hAnsi="Arial" w:cs="Arial"/>
          <w:color w:val="auto"/>
          <w:lang w:val="cs-CZ"/>
        </w:rPr>
        <w:t>aké</w:t>
      </w:r>
      <w:r w:rsidRPr="00795B0F">
        <w:rPr>
          <w:rFonts w:hAnsi="Arial" w:cs="Arial"/>
          <w:color w:val="auto"/>
          <w:lang w:val="cs-CZ"/>
        </w:rPr>
        <w:t xml:space="preserve"> umožňuje vzájemnou  komunikaci mezi pracovníky zabývajícími se nesrovnalostmi na ŘO/ZS a PCO či s pracovníky lokálních kontaktních bodů sítě AFCOS / centrálního kontaktního bodu sítě AFCOS atd.</w:t>
      </w:r>
    </w:p>
    <w:p w:rsidR="00E94EAD" w:rsidRPr="00795B0F" w:rsidRDefault="00B80DE9" w:rsidP="00186E61">
      <w:pPr>
        <w:pStyle w:val="Nadpis2"/>
        <w:spacing w:line="276" w:lineRule="auto"/>
        <w:ind w:left="0" w:firstLine="0"/>
        <w:rPr>
          <w:rFonts w:ascii="Arial" w:hAnsi="Arial" w:cs="Arial"/>
          <w:color w:val="auto"/>
          <w:sz w:val="20"/>
          <w:szCs w:val="20"/>
          <w:u w:color="000000"/>
          <w:lang w:eastAsia="en-US"/>
        </w:rPr>
      </w:pPr>
      <w:r w:rsidRPr="00795B0F">
        <w:rPr>
          <w:rFonts w:ascii="Arial" w:hAnsi="Arial" w:cs="Arial"/>
          <w:color w:val="auto"/>
          <w:sz w:val="20"/>
          <w:szCs w:val="20"/>
          <w:u w:color="000000"/>
          <w:lang w:eastAsia="en-US"/>
        </w:rPr>
        <w:lastRenderedPageBreak/>
        <w:t xml:space="preserve">4.1.6. </w:t>
      </w:r>
      <w:r w:rsidR="00BD4B46" w:rsidRPr="00795B0F">
        <w:rPr>
          <w:rFonts w:ascii="Arial" w:hAnsi="Arial" w:cs="Arial"/>
          <w:i/>
          <w:color w:val="auto"/>
          <w:sz w:val="20"/>
          <w:szCs w:val="20"/>
        </w:rPr>
        <w:t>Vedení záznamů o částkách souvisejících s operacemi pozastavenými soudním řízením nebo řízením o správním opravném prostředku s odkladným účinkem.</w:t>
      </w:r>
    </w:p>
    <w:p w:rsidR="009E039E" w:rsidRPr="00795B0F" w:rsidRDefault="009E039E" w:rsidP="00795B0F">
      <w:pPr>
        <w:rPr>
          <w:rFonts w:hAnsi="Arial" w:cs="Arial"/>
          <w:color w:val="auto"/>
          <w:lang w:val="cs-CZ"/>
        </w:rPr>
      </w:pPr>
      <w:r w:rsidRPr="00795B0F">
        <w:rPr>
          <w:rFonts w:hAnsi="Arial" w:cs="Arial"/>
          <w:color w:val="auto"/>
          <w:lang w:val="cs-CZ"/>
        </w:rPr>
        <w:t xml:space="preserve">V MS2014+ vede ŘO informace o částkách souvisejících s operacemi pozastavenými soudním řízením nebo řízením o správním opravném prostředku s odkladným účinkem na formulářích pro vnitřní a vnější úroveň. Následně jsou tyto informace prostřednictvím datového rozhraní předávány do informačního systému Evropského úřadu pro boj proti podvodům - NIMS (New </w:t>
      </w:r>
      <w:proofErr w:type="spellStart"/>
      <w:r w:rsidRPr="00795B0F">
        <w:rPr>
          <w:rFonts w:hAnsi="Arial" w:cs="Arial"/>
          <w:color w:val="auto"/>
          <w:lang w:val="cs-CZ"/>
        </w:rPr>
        <w:t>Irregularities</w:t>
      </w:r>
      <w:proofErr w:type="spellEnd"/>
      <w:r w:rsidRPr="00795B0F">
        <w:rPr>
          <w:rFonts w:hAnsi="Arial" w:cs="Arial"/>
          <w:color w:val="auto"/>
          <w:lang w:val="cs-CZ"/>
        </w:rPr>
        <w:t xml:space="preserve"> Management </w:t>
      </w:r>
      <w:proofErr w:type="spellStart"/>
      <w:r w:rsidRPr="00795B0F">
        <w:rPr>
          <w:rFonts w:hAnsi="Arial" w:cs="Arial"/>
          <w:color w:val="auto"/>
          <w:lang w:val="cs-CZ"/>
        </w:rPr>
        <w:t>System</w:t>
      </w:r>
      <w:proofErr w:type="spellEnd"/>
      <w:r w:rsidRPr="00795B0F">
        <w:rPr>
          <w:rFonts w:hAnsi="Arial" w:cs="Arial"/>
          <w:color w:val="auto"/>
          <w:lang w:val="cs-CZ"/>
        </w:rPr>
        <w:t>).</w:t>
      </w:r>
    </w:p>
    <w:p w:rsidR="00AF7EE4" w:rsidRPr="00795B0F" w:rsidRDefault="00AF7EE4" w:rsidP="00795B0F">
      <w:pPr>
        <w:rPr>
          <w:rFonts w:hAnsi="Arial" w:cs="Arial"/>
          <w:color w:val="auto"/>
          <w:lang w:val="cs-CZ"/>
        </w:rPr>
      </w:pPr>
      <w:r w:rsidRPr="00795B0F">
        <w:rPr>
          <w:rFonts w:hAnsi="Arial" w:cs="Arial"/>
          <w:color w:val="auto"/>
          <w:lang w:val="cs-CZ"/>
        </w:rPr>
        <w:t xml:space="preserve">V kontextu níže uvedených skutečností </w:t>
      </w:r>
      <w:r w:rsidR="009E039E" w:rsidRPr="00795B0F">
        <w:rPr>
          <w:rFonts w:hAnsi="Arial" w:cs="Arial"/>
          <w:color w:val="auto"/>
          <w:lang w:val="cs-CZ"/>
        </w:rPr>
        <w:t xml:space="preserve">dále </w:t>
      </w:r>
      <w:r w:rsidRPr="00795B0F">
        <w:rPr>
          <w:rFonts w:hAnsi="Arial" w:cs="Arial"/>
          <w:color w:val="auto"/>
          <w:lang w:val="cs-CZ"/>
        </w:rPr>
        <w:t>MS2014+ umožňuje získávat informace o částkách operací, které byly pozastaveny.</w:t>
      </w:r>
    </w:p>
    <w:p w:rsidR="00E94EAD" w:rsidRPr="00795B0F" w:rsidRDefault="00B80DE9" w:rsidP="00795B0F">
      <w:pPr>
        <w:rPr>
          <w:rFonts w:hAnsi="Arial" w:cs="Arial"/>
          <w:color w:val="auto"/>
          <w:lang w:val="cs-CZ"/>
        </w:rPr>
      </w:pPr>
      <w:r w:rsidRPr="00795B0F">
        <w:rPr>
          <w:rFonts w:hAnsi="Arial" w:cs="Arial"/>
          <w:color w:val="auto"/>
          <w:lang w:val="cs-CZ"/>
        </w:rPr>
        <w:t xml:space="preserve">MS2014+ pokrývá </w:t>
      </w:r>
      <w:r w:rsidR="00B021A0" w:rsidRPr="00795B0F">
        <w:rPr>
          <w:rFonts w:hAnsi="Arial" w:cs="Arial"/>
          <w:color w:val="auto"/>
          <w:lang w:val="cs-CZ"/>
        </w:rPr>
        <w:t xml:space="preserve">v souladu s Metodickým pokynem pro výkon kontrol v odpovědnosti řídících orgánů při implementaci ESIF pro období 2014 – 2020 </w:t>
      </w:r>
      <w:r w:rsidRPr="00795B0F">
        <w:rPr>
          <w:rFonts w:hAnsi="Arial" w:cs="Arial"/>
          <w:color w:val="auto"/>
          <w:lang w:val="cs-CZ"/>
        </w:rPr>
        <w:t>požadavky související zejména s evidencí, monitorováním a vyhodnocováním kontrol na místě a administrativních ověření, což slouží k</w:t>
      </w:r>
      <w:r w:rsidR="00186E61">
        <w:rPr>
          <w:rFonts w:hAnsi="Arial" w:cs="Arial"/>
          <w:color w:val="auto"/>
          <w:lang w:val="cs-CZ"/>
        </w:rPr>
        <w:t> </w:t>
      </w:r>
      <w:r w:rsidRPr="00795B0F">
        <w:rPr>
          <w:rFonts w:hAnsi="Arial" w:cs="Arial"/>
          <w:color w:val="auto"/>
          <w:lang w:val="cs-CZ"/>
        </w:rPr>
        <w:t>ověřování skutečného stavu operací či jejich částí, k nápravě zjištěných nedostatků a k prevenci těchto nedostatků.</w:t>
      </w:r>
    </w:p>
    <w:p w:rsidR="00E94EAD" w:rsidRPr="00795B0F" w:rsidRDefault="00B80DE9" w:rsidP="00795B0F">
      <w:pPr>
        <w:rPr>
          <w:rFonts w:hAnsi="Arial" w:cs="Arial"/>
          <w:color w:val="auto"/>
          <w:lang w:val="cs-CZ"/>
        </w:rPr>
      </w:pPr>
      <w:r w:rsidRPr="00795B0F">
        <w:rPr>
          <w:rFonts w:hAnsi="Arial" w:cs="Arial"/>
          <w:color w:val="auto"/>
          <w:lang w:val="cs-CZ"/>
        </w:rPr>
        <w:t xml:space="preserve">MS2014+ umožňuje příslušnému pracovníkovi ŘO/ZS automaticky generovat vzorek projektů ke kontrolám na místě. Dále zakládat a zaznamenávat průběh kontrol na místě, využívat přímo v systému veškeré relevantní dokumenty (formuláře / vzory / šablony), ty schvalovat a elektronicky podepisovat. Další oprávnění uživatelé mohou na informace o kontrolách, jež zadal ŘO/ZS, nahlížet. Prostřednictvím MS2014+ jsou také zprostředkovány informace o případných duplicitních kontrolách na místě u operace a u kontrolované osoby. Tyto údaje získává </w:t>
      </w:r>
      <w:r w:rsidR="00450272" w:rsidRPr="00795B0F">
        <w:rPr>
          <w:rFonts w:hAnsi="Arial" w:cs="Arial"/>
          <w:color w:val="auto"/>
          <w:lang w:val="cs-CZ"/>
        </w:rPr>
        <w:t>MS20</w:t>
      </w:r>
      <w:r w:rsidR="00100EEC" w:rsidRPr="00795B0F">
        <w:rPr>
          <w:rFonts w:hAnsi="Arial" w:cs="Arial"/>
          <w:color w:val="auto"/>
          <w:lang w:val="cs-CZ"/>
        </w:rPr>
        <w:t>1</w:t>
      </w:r>
      <w:r w:rsidR="00450272" w:rsidRPr="00795B0F">
        <w:rPr>
          <w:rFonts w:hAnsi="Arial" w:cs="Arial"/>
          <w:color w:val="auto"/>
          <w:lang w:val="cs-CZ"/>
        </w:rPr>
        <w:t xml:space="preserve">4+ </w:t>
      </w:r>
      <w:r w:rsidRPr="00795B0F">
        <w:rPr>
          <w:rFonts w:hAnsi="Arial" w:cs="Arial"/>
          <w:color w:val="auto"/>
          <w:lang w:val="cs-CZ"/>
        </w:rPr>
        <w:t>prostřednictvím rozhraní s externím systémem Modul koordinace plánování kontrol</w:t>
      </w:r>
      <w:r w:rsidR="00B021A0" w:rsidRPr="00795B0F">
        <w:rPr>
          <w:rFonts w:hAnsi="Arial" w:cs="Arial"/>
          <w:color w:val="auto"/>
          <w:lang w:val="cs-CZ"/>
        </w:rPr>
        <w:t xml:space="preserve">, který je v gesci Centrální harmonizační jednotky </w:t>
      </w:r>
      <w:r w:rsidR="00C9061A" w:rsidRPr="00795B0F">
        <w:rPr>
          <w:rFonts w:hAnsi="Arial" w:cs="Arial"/>
          <w:color w:val="auto"/>
          <w:lang w:val="cs-CZ"/>
        </w:rPr>
        <w:t>MF</w:t>
      </w:r>
      <w:r w:rsidR="00B021A0" w:rsidRPr="00795B0F">
        <w:rPr>
          <w:rFonts w:hAnsi="Arial" w:cs="Arial"/>
          <w:color w:val="auto"/>
          <w:lang w:val="cs-CZ"/>
        </w:rPr>
        <w:t xml:space="preserve"> ČR</w:t>
      </w:r>
      <w:r w:rsidRPr="00795B0F">
        <w:rPr>
          <w:rFonts w:hAnsi="Arial" w:cs="Arial"/>
          <w:color w:val="auto"/>
          <w:lang w:val="cs-CZ"/>
        </w:rPr>
        <w:t>.</w:t>
      </w:r>
    </w:p>
    <w:p w:rsidR="00E94EAD" w:rsidRPr="00795B0F" w:rsidRDefault="00B80DE9" w:rsidP="00186E61">
      <w:pPr>
        <w:pStyle w:val="Nadpis2"/>
        <w:spacing w:line="276" w:lineRule="auto"/>
        <w:ind w:left="0" w:firstLine="0"/>
        <w:rPr>
          <w:rFonts w:ascii="Arial" w:hAnsi="Arial" w:cs="Arial"/>
          <w:color w:val="auto"/>
          <w:sz w:val="20"/>
          <w:szCs w:val="20"/>
          <w:u w:color="000000"/>
          <w:lang w:eastAsia="en-US"/>
        </w:rPr>
      </w:pPr>
      <w:r w:rsidRPr="00795B0F">
        <w:rPr>
          <w:rFonts w:ascii="Arial" w:hAnsi="Arial" w:cs="Arial"/>
          <w:color w:val="auto"/>
          <w:sz w:val="20"/>
          <w:szCs w:val="20"/>
          <w:u w:color="000000"/>
          <w:lang w:eastAsia="en-US"/>
        </w:rPr>
        <w:t xml:space="preserve">4.1.7. </w:t>
      </w:r>
      <w:r w:rsidR="00BD4B46" w:rsidRPr="00795B0F">
        <w:rPr>
          <w:rFonts w:ascii="Arial" w:hAnsi="Arial" w:cs="Arial"/>
          <w:i/>
          <w:color w:val="auto"/>
          <w:sz w:val="20"/>
          <w:szCs w:val="20"/>
        </w:rPr>
        <w:t>Určení, zda jsou systémy funkční a zda mohou spolehlivě zaznamenávat výše uvedené údaje.</w:t>
      </w:r>
    </w:p>
    <w:p w:rsidR="00B57D00" w:rsidRPr="00795B0F" w:rsidRDefault="00B57D00" w:rsidP="00795B0F">
      <w:pPr>
        <w:rPr>
          <w:rFonts w:hAnsi="Arial" w:cs="Arial"/>
          <w:color w:val="auto"/>
          <w:lang w:val="cs-CZ"/>
        </w:rPr>
      </w:pPr>
      <w:r w:rsidRPr="00795B0F">
        <w:rPr>
          <w:rFonts w:hAnsi="Arial" w:cs="Arial"/>
          <w:color w:val="auto"/>
          <w:lang w:val="cs-CZ"/>
        </w:rPr>
        <w:t>Aplikace MS2014+ musí být dostupná prakticky nepřetržitě. Byl zvolen model garantované dostupnosti 20x7 (4:00 – 24:00) se servisním oknem v délce 4 hodin, kdy dostupnost není garantována. Aby mohl provozovatel MS2014+ garantovat tyto parametry, jsou všechny části MS2014+ budovány v režimu tzv. vysoké dostupnosti.</w:t>
      </w:r>
    </w:p>
    <w:p w:rsidR="0076704D" w:rsidRPr="00795B0F" w:rsidRDefault="0076704D" w:rsidP="00795B0F">
      <w:pPr>
        <w:rPr>
          <w:rFonts w:hAnsi="Arial" w:cs="Arial"/>
          <w:color w:val="auto"/>
          <w:lang w:val="cs-CZ"/>
        </w:rPr>
      </w:pPr>
      <w:r w:rsidRPr="00795B0F">
        <w:rPr>
          <w:rFonts w:hAnsi="Arial" w:cs="Arial"/>
          <w:color w:val="auto"/>
          <w:lang w:val="cs-CZ"/>
        </w:rPr>
        <w:t>Před uvedením MS2014+ do ostrého provozu byly provedeny zátěžové testy, integrační testy, test přepnutí provozu do záložní lokality a cvičná obnova aplikace MS2014+. Provedené testy prokázaly vysokou odolnost MS2014+, nebyly při nich zjištěny žádné mimořádné stavy a situace.</w:t>
      </w:r>
    </w:p>
    <w:p w:rsidR="0088470A" w:rsidRPr="00795B0F" w:rsidRDefault="00B57D00" w:rsidP="00795B0F">
      <w:pPr>
        <w:rPr>
          <w:rFonts w:hAnsi="Arial" w:cs="Arial"/>
          <w:color w:val="auto"/>
          <w:lang w:val="cs-CZ"/>
        </w:rPr>
      </w:pPr>
      <w:r w:rsidRPr="00795B0F">
        <w:rPr>
          <w:rFonts w:hAnsi="Arial" w:cs="Arial"/>
          <w:color w:val="auto"/>
          <w:lang w:val="cs-CZ"/>
        </w:rPr>
        <w:t>Pro zajištění vysoké dostupnosti systému MS 2014+ jsou využity veškeré dostupné a doporučené technologie, jak proaktivní (</w:t>
      </w:r>
      <w:proofErr w:type="spellStart"/>
      <w:r w:rsidRPr="00795B0F">
        <w:rPr>
          <w:rFonts w:hAnsi="Arial" w:cs="Arial"/>
          <w:color w:val="auto"/>
          <w:lang w:val="cs-CZ"/>
        </w:rPr>
        <w:t>virtualizace</w:t>
      </w:r>
      <w:proofErr w:type="spellEnd"/>
      <w:r w:rsidRPr="00795B0F">
        <w:rPr>
          <w:rFonts w:hAnsi="Arial" w:cs="Arial"/>
          <w:color w:val="auto"/>
          <w:lang w:val="cs-CZ"/>
        </w:rPr>
        <w:t>, cluster</w:t>
      </w:r>
      <w:r w:rsidR="0088470A" w:rsidRPr="00795B0F">
        <w:rPr>
          <w:rFonts w:hAnsi="Arial" w:cs="Arial"/>
          <w:color w:val="auto"/>
          <w:lang w:val="cs-CZ"/>
        </w:rPr>
        <w:t xml:space="preserve">, </w:t>
      </w:r>
      <w:proofErr w:type="spellStart"/>
      <w:r w:rsidR="0088470A" w:rsidRPr="00795B0F">
        <w:rPr>
          <w:rFonts w:hAnsi="Arial" w:cs="Arial"/>
          <w:color w:val="auto"/>
          <w:lang w:val="cs-CZ"/>
        </w:rPr>
        <w:t>vícevláknové</w:t>
      </w:r>
      <w:proofErr w:type="spellEnd"/>
      <w:r w:rsidR="0088470A" w:rsidRPr="00795B0F">
        <w:rPr>
          <w:rFonts w:hAnsi="Arial" w:cs="Arial"/>
          <w:color w:val="auto"/>
          <w:lang w:val="cs-CZ"/>
        </w:rPr>
        <w:t xml:space="preserve"> zpracování, paralelní procesy), tak reaktivní (sondy, monitorovací centrum, Service Desk)</w:t>
      </w:r>
      <w:r w:rsidRPr="00795B0F">
        <w:rPr>
          <w:rFonts w:hAnsi="Arial" w:cs="Arial"/>
          <w:color w:val="auto"/>
          <w:lang w:val="cs-CZ"/>
        </w:rPr>
        <w:t xml:space="preserve">. </w:t>
      </w:r>
    </w:p>
    <w:p w:rsidR="00B57D00" w:rsidRPr="00795B0F" w:rsidRDefault="00B57D00" w:rsidP="00795B0F">
      <w:pPr>
        <w:rPr>
          <w:rFonts w:hAnsi="Arial" w:cs="Arial"/>
          <w:color w:val="auto"/>
          <w:lang w:val="cs-CZ"/>
        </w:rPr>
      </w:pPr>
      <w:r w:rsidRPr="00795B0F">
        <w:rPr>
          <w:rFonts w:hAnsi="Arial" w:cs="Arial"/>
          <w:color w:val="auto"/>
          <w:lang w:val="cs-CZ"/>
        </w:rPr>
        <w:t>Na základě informací Service Desk má provozovatel MS2014+ okamžitou informaci o stavu celého systému a stavu jednotlivých dílčích služeb (ať již infrastruktury, HW nebo Aplikace). V případě výpadku systému nebo jeho části poskytuje Service Desk relevantní informace o prováděných servisních pracích a předpokládané době opětovného spuštění dotčených služeb.</w:t>
      </w:r>
    </w:p>
    <w:p w:rsidR="00E94EAD" w:rsidRPr="00795B0F" w:rsidRDefault="00E94EAD" w:rsidP="00795B0F">
      <w:pPr>
        <w:rPr>
          <w:rFonts w:hAnsi="Arial" w:cs="Arial"/>
          <w:color w:val="auto"/>
          <w:lang w:val="cs-CZ"/>
        </w:rPr>
      </w:pPr>
    </w:p>
    <w:p w:rsidR="00E94EAD" w:rsidRPr="00795B0F" w:rsidRDefault="00B80DE9" w:rsidP="00186E61">
      <w:pPr>
        <w:pStyle w:val="Nadpis2"/>
        <w:spacing w:line="276" w:lineRule="auto"/>
        <w:ind w:left="0" w:firstLine="0"/>
        <w:rPr>
          <w:rFonts w:ascii="Arial" w:hAnsi="Arial" w:cs="Arial"/>
          <w:color w:val="auto"/>
          <w:sz w:val="20"/>
          <w:szCs w:val="20"/>
          <w:u w:color="000000"/>
          <w:lang w:eastAsia="en-US"/>
        </w:rPr>
      </w:pPr>
      <w:r w:rsidRPr="00795B0F">
        <w:rPr>
          <w:rFonts w:ascii="Arial" w:hAnsi="Arial" w:cs="Arial"/>
          <w:color w:val="auto"/>
          <w:sz w:val="20"/>
          <w:szCs w:val="20"/>
          <w:u w:color="000000"/>
          <w:lang w:eastAsia="en-US"/>
        </w:rPr>
        <w:t xml:space="preserve">4.2 </w:t>
      </w:r>
      <w:r w:rsidR="00BD4B46" w:rsidRPr="00795B0F">
        <w:rPr>
          <w:rFonts w:ascii="Arial" w:hAnsi="Arial" w:cs="Arial"/>
          <w:b/>
          <w:bCs/>
          <w:color w:val="auto"/>
          <w:sz w:val="20"/>
          <w:szCs w:val="20"/>
        </w:rPr>
        <w:t>Popis postupů pro ověření, že je zajištěna bezpečnost systémů IT.</w:t>
      </w:r>
    </w:p>
    <w:p w:rsidR="00064403" w:rsidRDefault="00B80DE9" w:rsidP="00795B0F">
      <w:pPr>
        <w:rPr>
          <w:rFonts w:hAnsi="Arial" w:cs="Arial"/>
          <w:color w:val="auto"/>
          <w:lang w:val="cs-CZ"/>
        </w:rPr>
      </w:pPr>
      <w:r w:rsidRPr="00795B0F">
        <w:rPr>
          <w:rFonts w:hAnsi="Arial" w:cs="Arial"/>
          <w:color w:val="auto"/>
          <w:lang w:val="cs-CZ"/>
        </w:rPr>
        <w:t xml:space="preserve">Bezpečnostní řešení systému MS2014+ je navrženo v souladu </w:t>
      </w:r>
      <w:r w:rsidR="00774625">
        <w:rPr>
          <w:rFonts w:hAnsi="Arial" w:cs="Arial"/>
          <w:color w:val="auto"/>
          <w:lang w:val="cs-CZ"/>
        </w:rPr>
        <w:t>s</w:t>
      </w:r>
      <w:r w:rsidR="00991467">
        <w:rPr>
          <w:rFonts w:hAnsi="Arial" w:cs="Arial"/>
          <w:color w:val="auto"/>
          <w:lang w:val="cs-CZ"/>
        </w:rPr>
        <w:t xml:space="preserve"> požadavky</w:t>
      </w:r>
      <w:r w:rsidR="00774625">
        <w:rPr>
          <w:rFonts w:hAnsi="Arial" w:cs="Arial"/>
          <w:color w:val="auto"/>
          <w:lang w:val="cs-CZ"/>
        </w:rPr>
        <w:t xml:space="preserve"> Zákon</w:t>
      </w:r>
      <w:r w:rsidR="00991467">
        <w:rPr>
          <w:rFonts w:hAnsi="Arial" w:cs="Arial"/>
          <w:color w:val="auto"/>
          <w:lang w:val="cs-CZ"/>
        </w:rPr>
        <w:t>a</w:t>
      </w:r>
      <w:r w:rsidR="00774625" w:rsidRPr="001B7E10">
        <w:rPr>
          <w:rFonts w:hAnsi="Arial" w:cs="Arial"/>
          <w:color w:val="auto"/>
          <w:lang w:val="cs-CZ"/>
        </w:rPr>
        <w:t xml:space="preserve"> č. 181/2014 Sb., o kybernetické bezpečnosti a o změně souvisejících zákonů </w:t>
      </w:r>
      <w:r w:rsidR="00774625">
        <w:rPr>
          <w:rFonts w:hAnsi="Arial" w:cs="Arial"/>
          <w:color w:val="auto"/>
          <w:lang w:val="cs-CZ"/>
        </w:rPr>
        <w:t xml:space="preserve">a </w:t>
      </w:r>
      <w:r w:rsidR="00991467" w:rsidRPr="00795B0F">
        <w:rPr>
          <w:rFonts w:hAnsi="Arial" w:cs="Arial"/>
          <w:color w:val="auto"/>
          <w:lang w:val="cs-CZ"/>
        </w:rPr>
        <w:t>s</w:t>
      </w:r>
      <w:r w:rsidR="00991467">
        <w:rPr>
          <w:rFonts w:hAnsi="Arial" w:cs="Arial"/>
          <w:color w:val="auto"/>
          <w:lang w:val="cs-CZ"/>
        </w:rPr>
        <w:t xml:space="preserve"> doporučeními</w:t>
      </w:r>
      <w:r w:rsidR="00991467" w:rsidRPr="00795B0F">
        <w:rPr>
          <w:rFonts w:hAnsi="Arial" w:cs="Arial"/>
          <w:color w:val="auto"/>
          <w:lang w:val="cs-CZ"/>
        </w:rPr>
        <w:t xml:space="preserve"> </w:t>
      </w:r>
      <w:r w:rsidRPr="00795B0F">
        <w:rPr>
          <w:rFonts w:hAnsi="Arial" w:cs="Arial"/>
          <w:color w:val="auto"/>
          <w:lang w:val="cs-CZ"/>
        </w:rPr>
        <w:t>pro Systém řízení bezpečnosti informací (</w:t>
      </w:r>
      <w:r w:rsidR="0099395F" w:rsidRPr="00795B0F">
        <w:rPr>
          <w:rFonts w:hAnsi="Arial" w:cs="Arial"/>
          <w:color w:val="auto"/>
          <w:lang w:val="cs-CZ"/>
        </w:rPr>
        <w:t xml:space="preserve">dále </w:t>
      </w:r>
      <w:r w:rsidRPr="00795B0F">
        <w:rPr>
          <w:rFonts w:hAnsi="Arial" w:cs="Arial"/>
          <w:color w:val="auto"/>
          <w:lang w:val="cs-CZ"/>
        </w:rPr>
        <w:t>ISMS)</w:t>
      </w:r>
      <w:r w:rsidR="00064403">
        <w:rPr>
          <w:rFonts w:hAnsi="Arial" w:cs="Arial"/>
          <w:color w:val="auto"/>
          <w:lang w:val="cs-CZ"/>
        </w:rPr>
        <w:t xml:space="preserve">. </w:t>
      </w:r>
      <w:r w:rsidR="00064403" w:rsidRPr="00795B0F">
        <w:rPr>
          <w:rFonts w:hAnsi="Arial" w:cs="Arial"/>
          <w:color w:val="auto"/>
          <w:lang w:val="cs-CZ"/>
        </w:rPr>
        <w:t xml:space="preserve">Rozsah a úroveň řešení ISMS je proto koncipováno způsobem, který zajišťuje, že navržené bezpečnostní procesy a zásady jsou s tímto zákonem a jeho požadavky v </w:t>
      </w:r>
      <w:r w:rsidR="00064403" w:rsidRPr="00795B0F">
        <w:rPr>
          <w:rFonts w:hAnsi="Arial" w:cs="Arial"/>
          <w:color w:val="auto"/>
          <w:lang w:val="cs-CZ"/>
        </w:rPr>
        <w:lastRenderedPageBreak/>
        <w:t>plném souladu, případně jej dále doplňují a rozpracovávají v potřebném detailu</w:t>
      </w:r>
      <w:r w:rsidR="00064403">
        <w:rPr>
          <w:rFonts w:hAnsi="Arial" w:cs="Arial"/>
          <w:color w:val="auto"/>
          <w:lang w:val="cs-CZ"/>
        </w:rPr>
        <w:t xml:space="preserve">. </w:t>
      </w:r>
      <w:r w:rsidRPr="00795B0F">
        <w:rPr>
          <w:rFonts w:hAnsi="Arial" w:cs="Arial"/>
          <w:color w:val="auto"/>
          <w:lang w:val="cs-CZ"/>
        </w:rPr>
        <w:t xml:space="preserve">MS2014+ je zároveň informačním systémem dle zákona </w:t>
      </w:r>
      <w:r w:rsidR="0099395F" w:rsidRPr="00795B0F">
        <w:rPr>
          <w:rFonts w:hAnsi="Arial" w:cs="Arial"/>
          <w:color w:val="auto"/>
          <w:lang w:val="cs-CZ"/>
        </w:rPr>
        <w:t xml:space="preserve">č. </w:t>
      </w:r>
      <w:r w:rsidRPr="00795B0F">
        <w:rPr>
          <w:rFonts w:hAnsi="Arial" w:cs="Arial"/>
          <w:color w:val="auto"/>
          <w:lang w:val="cs-CZ"/>
        </w:rPr>
        <w:t xml:space="preserve">365/2000 Sb., o informačních systémech veřejné správy (ISVS), v aktuálním znění. </w:t>
      </w:r>
      <w:r w:rsidR="00064403">
        <w:rPr>
          <w:rFonts w:hAnsi="Arial" w:cs="Arial"/>
          <w:color w:val="auto"/>
          <w:lang w:val="cs-CZ"/>
        </w:rPr>
        <w:t>Bezpečnostní řešení maximálně integruje doporučení po</w:t>
      </w:r>
      <w:r w:rsidR="00064403" w:rsidRPr="00795B0F">
        <w:rPr>
          <w:rFonts w:hAnsi="Arial" w:cs="Arial"/>
          <w:color w:val="auto"/>
          <w:lang w:val="cs-CZ"/>
        </w:rPr>
        <w:t>dle norem řady ČSN ISO/IEC 27000</w:t>
      </w:r>
      <w:r w:rsidR="00064403">
        <w:rPr>
          <w:rFonts w:hAnsi="Arial" w:cs="Arial"/>
          <w:color w:val="auto"/>
          <w:lang w:val="cs-CZ"/>
        </w:rPr>
        <w:t xml:space="preserve">. </w:t>
      </w:r>
    </w:p>
    <w:p w:rsidR="00E94EAD" w:rsidRPr="00795B0F" w:rsidRDefault="00064403" w:rsidP="00795B0F">
      <w:pPr>
        <w:rPr>
          <w:rFonts w:hAnsi="Arial" w:cs="Arial"/>
          <w:color w:val="auto"/>
          <w:lang w:val="cs-CZ"/>
        </w:rPr>
      </w:pPr>
      <w:r>
        <w:rPr>
          <w:rFonts w:hAnsi="Arial" w:cs="Arial"/>
          <w:color w:val="auto"/>
          <w:lang w:val="cs-CZ"/>
        </w:rPr>
        <w:t xml:space="preserve">Veškeré bezpečnostní mechanizmy jsou implementovány </w:t>
      </w:r>
      <w:r w:rsidRPr="00795B0F">
        <w:rPr>
          <w:rFonts w:hAnsi="Arial" w:cs="Arial"/>
          <w:color w:val="auto"/>
          <w:lang w:val="cs-CZ"/>
        </w:rPr>
        <w:t>v rozsahu pokrývajícím celý systém MS2014+</w:t>
      </w:r>
      <w:r w:rsidR="006D62EB">
        <w:rPr>
          <w:rFonts w:hAnsi="Arial" w:cs="Arial"/>
          <w:color w:val="auto"/>
          <w:lang w:val="cs-CZ"/>
        </w:rPr>
        <w:t>, a v</w:t>
      </w:r>
      <w:r w:rsidR="00B80DE9" w:rsidRPr="00795B0F">
        <w:rPr>
          <w:rFonts w:hAnsi="Arial" w:cs="Arial"/>
          <w:color w:val="auto"/>
          <w:lang w:val="cs-CZ"/>
        </w:rPr>
        <w:t>eškeré dokumenty i nastavení systému jsou pravidelně revidovány tak, aby vždy zohledňovaly platnou legislativu, přijaté metodiky a jiné platné dokumenty.</w:t>
      </w:r>
    </w:p>
    <w:p w:rsidR="00E94EAD" w:rsidRPr="00795B0F" w:rsidRDefault="00B80DE9" w:rsidP="00795B0F">
      <w:pPr>
        <w:rPr>
          <w:rFonts w:hAnsi="Arial" w:cs="Arial"/>
          <w:color w:val="auto"/>
          <w:lang w:val="cs-CZ"/>
        </w:rPr>
      </w:pPr>
      <w:r w:rsidRPr="00795B0F">
        <w:rPr>
          <w:rFonts w:hAnsi="Arial" w:cs="Arial"/>
          <w:color w:val="auto"/>
          <w:lang w:val="cs-CZ"/>
        </w:rPr>
        <w:t>Vlastní řešení bezpečnosti je možné rozdělit do dvou oblastí. Na opatření implementovaná v rámci vývoje a rozvoje systému (</w:t>
      </w:r>
      <w:proofErr w:type="spellStart"/>
      <w:r w:rsidRPr="00795B0F">
        <w:rPr>
          <w:rFonts w:hAnsi="Arial" w:cs="Arial"/>
          <w:color w:val="auto"/>
          <w:lang w:val="cs-CZ"/>
        </w:rPr>
        <w:t>security</w:t>
      </w:r>
      <w:proofErr w:type="spellEnd"/>
      <w:r w:rsidRPr="00795B0F">
        <w:rPr>
          <w:rFonts w:hAnsi="Arial" w:cs="Arial"/>
          <w:color w:val="auto"/>
          <w:lang w:val="cs-CZ"/>
        </w:rPr>
        <w:t xml:space="preserve"> by design) a na opatření aktivně prováděná za provozu s cílem udržovat nejvyšší technologicky, organizačně, metodicky a ekonomicky dostupnou úroveň zabezpečení. Obě oblasti jsou těsně provázány a změny v jedné z oblastí se promítají do aktivit obsažených v druhé oblasti stejně tak jako nové požadavky na funkcionalitu MS2014+, nově dostupné technologie, nebo analyzované výsledky chování a nastavení systému a uživatelů. Změny v jedné oblasti způsobí přijetí adekvátních opatření v druhé oblasti. </w:t>
      </w:r>
    </w:p>
    <w:p w:rsidR="00E94EAD" w:rsidRPr="00795B0F" w:rsidRDefault="00B80DE9" w:rsidP="00795B0F">
      <w:pPr>
        <w:rPr>
          <w:rFonts w:hAnsi="Arial" w:cs="Arial"/>
          <w:color w:val="auto"/>
          <w:lang w:val="cs-CZ"/>
        </w:rPr>
      </w:pPr>
      <w:r w:rsidRPr="00795B0F">
        <w:rPr>
          <w:rFonts w:hAnsi="Arial" w:cs="Arial"/>
          <w:color w:val="auto"/>
          <w:lang w:val="cs-CZ"/>
        </w:rPr>
        <w:t>Na implementovaném řešení bezpečnosti se podílí jak Poskytovatel aplikace a Poskytovatel služeb prostředí, tak i</w:t>
      </w:r>
      <w:r w:rsidR="00A834DF">
        <w:rPr>
          <w:rFonts w:hAnsi="Arial" w:cs="Arial"/>
          <w:color w:val="auto"/>
          <w:lang w:val="cs-CZ"/>
        </w:rPr>
        <w:t xml:space="preserve"> </w:t>
      </w:r>
      <w:r w:rsidRPr="00795B0F">
        <w:rPr>
          <w:rFonts w:hAnsi="Arial" w:cs="Arial"/>
          <w:color w:val="auto"/>
          <w:lang w:val="cs-CZ"/>
        </w:rPr>
        <w:t xml:space="preserve">Poskytovatel služeb bezpečnostního dohledu, který vystupuje mimo jiné v roli koordinátora a </w:t>
      </w:r>
      <w:r w:rsidR="00991467">
        <w:rPr>
          <w:rFonts w:hAnsi="Arial" w:cs="Arial"/>
          <w:color w:val="auto"/>
          <w:lang w:val="cs-CZ"/>
        </w:rPr>
        <w:t xml:space="preserve">nezávislého </w:t>
      </w:r>
      <w:r w:rsidRPr="00795B0F">
        <w:rPr>
          <w:rFonts w:hAnsi="Arial" w:cs="Arial"/>
          <w:color w:val="auto"/>
          <w:lang w:val="cs-CZ"/>
        </w:rPr>
        <w:t xml:space="preserve">arbitra </w:t>
      </w:r>
      <w:r w:rsidR="00991467">
        <w:rPr>
          <w:rFonts w:hAnsi="Arial" w:cs="Arial"/>
          <w:color w:val="auto"/>
          <w:lang w:val="cs-CZ"/>
        </w:rPr>
        <w:t>s definovanou rozhodovací pravomocí</w:t>
      </w:r>
      <w:r w:rsidR="00A834DF">
        <w:rPr>
          <w:rFonts w:hAnsi="Arial" w:cs="Arial"/>
          <w:color w:val="auto"/>
          <w:lang w:val="cs-CZ"/>
        </w:rPr>
        <w:t xml:space="preserve">. Bezpečnostní dohled </w:t>
      </w:r>
      <w:r w:rsidRPr="00795B0F">
        <w:rPr>
          <w:rFonts w:hAnsi="Arial" w:cs="Arial"/>
          <w:color w:val="auto"/>
          <w:lang w:val="cs-CZ"/>
        </w:rPr>
        <w:t>zajišťuj</w:t>
      </w:r>
      <w:r w:rsidR="00A834DF">
        <w:rPr>
          <w:rFonts w:hAnsi="Arial" w:cs="Arial"/>
          <w:color w:val="auto"/>
          <w:lang w:val="cs-CZ"/>
        </w:rPr>
        <w:t>e</w:t>
      </w:r>
      <w:r w:rsidRPr="00795B0F">
        <w:rPr>
          <w:rFonts w:hAnsi="Arial" w:cs="Arial"/>
          <w:color w:val="auto"/>
          <w:lang w:val="cs-CZ"/>
        </w:rPr>
        <w:t>, aby byl systém trvale optimálně konfigurován tak, že vždy využívá nejlepších technologií a principů, které jsou organizačně a ekonomicky oprávněné a dostupné. Z důvodu prokazatelného dohledání a vyhodnocování bezpečnostně relevantních informací jsou vždy oddělena oprávnění systémových komponent a uživatelů, kteří informace sbírají a vyhodnocují. Množina sbíraných a vyhodnocovaných informací je průběžně rozšiřována podle rozvoje systému, vývoje bezpečnostních hrozeb a indikovaných a odstraněných rizik.</w:t>
      </w:r>
    </w:p>
    <w:p w:rsidR="00E94EAD" w:rsidRPr="00795B0F" w:rsidRDefault="00B80DE9" w:rsidP="00795B0F">
      <w:pPr>
        <w:rPr>
          <w:rFonts w:hAnsi="Arial" w:cs="Arial"/>
          <w:color w:val="auto"/>
          <w:lang w:val="cs-CZ"/>
        </w:rPr>
      </w:pPr>
      <w:r w:rsidRPr="00795B0F">
        <w:rPr>
          <w:rFonts w:hAnsi="Arial" w:cs="Arial"/>
          <w:color w:val="auto"/>
          <w:lang w:val="cs-CZ"/>
        </w:rPr>
        <w:t>Dalším pohledem na otázku bezpečnosti jsou opatření implementovaná s cílem zajistit požadovanou dostupnost a dostatečný výkon systému pro uživatele stejně jako opatření sloužící k ochraně před možným únikem informačního obsahu či jeho částí nebo ohrožením aktiv ať již cíleným útokem zvenčí či zevnitř nebo nedbalostním chováním uživatelů či nestandardním chováním jednotlivých komponent systému MS2014+. V maximální možné míře je využita automatizace schválených scénářů opravných procesů pro zajištění minimalizace dopadů na chráněná aktiva. Systém má vytvořené procesy a plány pro zajištění kontinuity činností. Pravidelně jsou prováděny penetrační testy a testy scénářů opravných procesů za účelem ověření jejich aktuálnosti a efektivity a odhalení potenciálně slabých míst v zabezpečení systému MS2014+.</w:t>
      </w:r>
    </w:p>
    <w:p w:rsidR="00E94EAD" w:rsidRPr="00795B0F" w:rsidRDefault="00B80DE9" w:rsidP="00795B0F">
      <w:pPr>
        <w:rPr>
          <w:rFonts w:hAnsi="Arial" w:cs="Arial"/>
          <w:color w:val="auto"/>
          <w:lang w:val="cs-CZ"/>
        </w:rPr>
      </w:pPr>
      <w:r w:rsidRPr="00795B0F">
        <w:rPr>
          <w:rFonts w:hAnsi="Arial" w:cs="Arial"/>
          <w:color w:val="auto"/>
          <w:lang w:val="cs-CZ"/>
        </w:rPr>
        <w:t xml:space="preserve">Veškerá data vzniklá v rámci monitorovacích procesů jsou zabezpečeně uložena v bezpečných úložištích. Veškerá unikátní data jsou uložena ve dvou geografických lokalitách se zajištěnou automatickou replikací a navazujícími procesy zálohování. Přenos dat mezi používanými lokalitami, mezi MS2014+ a externími systémy i mezi MS2014+ a uživateli je vždy chráněn kryptografickými prostředky. </w:t>
      </w:r>
    </w:p>
    <w:p w:rsidR="00E94EAD" w:rsidRPr="00795B0F" w:rsidRDefault="00B80DE9" w:rsidP="00795B0F">
      <w:pPr>
        <w:rPr>
          <w:rFonts w:hAnsi="Arial" w:cs="Arial"/>
          <w:color w:val="auto"/>
          <w:lang w:val="cs-CZ"/>
        </w:rPr>
      </w:pPr>
      <w:r w:rsidRPr="00795B0F">
        <w:rPr>
          <w:rFonts w:hAnsi="Arial" w:cs="Arial"/>
          <w:color w:val="auto"/>
          <w:lang w:val="cs-CZ"/>
        </w:rPr>
        <w:t>Přístup k uloženým informacím je z uživatelského pohledu řízen systémem rolí a kompetencí převzatých z metodik a implementovaných v rámci SD. Přístup k uloženým informacím je dále auditován na více technologických a aplikačních úrovních s proaktivním vyhodnocováním nestandardního chování uživatelů i aplikace s cílem vyhodnocovat slabá místa zabezpečení.</w:t>
      </w:r>
    </w:p>
    <w:p w:rsidR="00E94EAD" w:rsidRPr="00795B0F" w:rsidRDefault="00B80DE9" w:rsidP="00795B0F">
      <w:pPr>
        <w:rPr>
          <w:rFonts w:hAnsi="Arial" w:cs="Arial"/>
          <w:color w:val="auto"/>
          <w:lang w:val="cs-CZ"/>
        </w:rPr>
      </w:pPr>
      <w:r w:rsidRPr="00795B0F">
        <w:rPr>
          <w:rFonts w:hAnsi="Arial" w:cs="Arial"/>
          <w:color w:val="auto"/>
          <w:lang w:val="cs-CZ"/>
        </w:rPr>
        <w:t>Moduly a procesy SD jsou integrálně využívány v postupech vedoucích ke zvýšení celkové úrovně zabezpečení.</w:t>
      </w:r>
    </w:p>
    <w:p w:rsidR="00E94EAD" w:rsidRPr="00795B0F" w:rsidRDefault="00B80DE9" w:rsidP="00186E61">
      <w:pPr>
        <w:pStyle w:val="Nadpis2"/>
        <w:spacing w:line="276" w:lineRule="auto"/>
        <w:ind w:left="0" w:firstLine="0"/>
        <w:rPr>
          <w:rFonts w:ascii="Arial" w:hAnsi="Arial" w:cs="Arial"/>
          <w:color w:val="auto"/>
          <w:sz w:val="20"/>
          <w:szCs w:val="20"/>
          <w:u w:color="000000"/>
          <w:lang w:eastAsia="en-US"/>
        </w:rPr>
      </w:pPr>
      <w:r w:rsidRPr="00795B0F">
        <w:rPr>
          <w:rFonts w:ascii="Arial" w:hAnsi="Arial" w:cs="Arial"/>
          <w:color w:val="auto"/>
          <w:sz w:val="20"/>
          <w:szCs w:val="20"/>
          <w:u w:color="000000"/>
          <w:lang w:eastAsia="en-US"/>
        </w:rPr>
        <w:lastRenderedPageBreak/>
        <w:t xml:space="preserve">4.3. </w:t>
      </w:r>
      <w:r w:rsidR="00BD4B46" w:rsidRPr="00795B0F">
        <w:rPr>
          <w:rFonts w:ascii="Arial" w:hAnsi="Arial" w:cs="Arial"/>
          <w:b/>
          <w:bCs/>
          <w:color w:val="auto"/>
          <w:sz w:val="20"/>
          <w:szCs w:val="20"/>
        </w:rPr>
        <w:t>Popis aktuálního stavu</w:t>
      </w:r>
      <w:r w:rsidR="00F33032">
        <w:rPr>
          <w:rFonts w:ascii="Arial" w:hAnsi="Arial" w:cs="Arial"/>
          <w:b/>
          <w:bCs/>
          <w:color w:val="auto"/>
          <w:sz w:val="20"/>
          <w:szCs w:val="20"/>
        </w:rPr>
        <w:t xml:space="preserve"> (ke dni 20.</w:t>
      </w:r>
      <w:r w:rsidR="004C252F">
        <w:rPr>
          <w:rFonts w:ascii="Arial" w:hAnsi="Arial" w:cs="Arial"/>
          <w:b/>
          <w:bCs/>
          <w:color w:val="auto"/>
          <w:sz w:val="20"/>
          <w:szCs w:val="20"/>
        </w:rPr>
        <w:t xml:space="preserve"> </w:t>
      </w:r>
      <w:r w:rsidR="00F33032">
        <w:rPr>
          <w:rFonts w:ascii="Arial" w:hAnsi="Arial" w:cs="Arial"/>
          <w:b/>
          <w:bCs/>
          <w:color w:val="auto"/>
          <w:sz w:val="20"/>
          <w:szCs w:val="20"/>
        </w:rPr>
        <w:t>11.</w:t>
      </w:r>
      <w:r w:rsidR="004C252F">
        <w:rPr>
          <w:rFonts w:ascii="Arial" w:hAnsi="Arial" w:cs="Arial"/>
          <w:b/>
          <w:bCs/>
          <w:color w:val="auto"/>
          <w:sz w:val="20"/>
          <w:szCs w:val="20"/>
        </w:rPr>
        <w:t xml:space="preserve"> </w:t>
      </w:r>
      <w:r w:rsidR="00F33032">
        <w:rPr>
          <w:rFonts w:ascii="Arial" w:hAnsi="Arial" w:cs="Arial"/>
          <w:b/>
          <w:bCs/>
          <w:color w:val="auto"/>
          <w:sz w:val="20"/>
          <w:szCs w:val="20"/>
        </w:rPr>
        <w:t>2014)</w:t>
      </w:r>
      <w:r w:rsidR="00BD4B46" w:rsidRPr="00795B0F">
        <w:rPr>
          <w:rFonts w:ascii="Arial" w:hAnsi="Arial" w:cs="Arial"/>
          <w:b/>
          <w:bCs/>
          <w:color w:val="auto"/>
          <w:sz w:val="20"/>
          <w:szCs w:val="20"/>
        </w:rPr>
        <w:t>, pokud jde o plnění požadavků čl. 122 odst. 3 nařízení (EU) č. 1303/2013</w:t>
      </w:r>
    </w:p>
    <w:p w:rsidR="007933CF" w:rsidRPr="00795B0F" w:rsidRDefault="00B80DE9" w:rsidP="00795B0F">
      <w:pPr>
        <w:rPr>
          <w:rFonts w:hAnsi="Arial" w:cs="Arial"/>
          <w:color w:val="auto"/>
          <w:lang w:val="cs-CZ"/>
        </w:rPr>
      </w:pPr>
      <w:r w:rsidRPr="00795B0F">
        <w:rPr>
          <w:rFonts w:hAnsi="Arial" w:cs="Arial"/>
          <w:color w:val="auto"/>
          <w:lang w:val="cs-CZ"/>
        </w:rPr>
        <w:t>MS2014+</w:t>
      </w:r>
      <w:r w:rsidR="00F16692" w:rsidRPr="00795B0F">
        <w:rPr>
          <w:rFonts w:hAnsi="Arial" w:cs="Arial"/>
          <w:color w:val="auto"/>
          <w:lang w:val="cs-CZ"/>
        </w:rPr>
        <w:t xml:space="preserve"> </w:t>
      </w:r>
      <w:r w:rsidR="0099395F" w:rsidRPr="00795B0F">
        <w:rPr>
          <w:rFonts w:hAnsi="Arial" w:cs="Arial"/>
          <w:color w:val="auto"/>
          <w:lang w:val="cs-CZ"/>
        </w:rPr>
        <w:t xml:space="preserve">je </w:t>
      </w:r>
      <w:r w:rsidRPr="00795B0F">
        <w:rPr>
          <w:rFonts w:hAnsi="Arial" w:cs="Arial"/>
          <w:color w:val="auto"/>
          <w:lang w:val="cs-CZ"/>
        </w:rPr>
        <w:t>schopný zajistit sběr, zaznamenávání</w:t>
      </w:r>
      <w:r w:rsidR="00F16692" w:rsidRPr="00795B0F">
        <w:rPr>
          <w:rFonts w:hAnsi="Arial" w:cs="Arial"/>
          <w:color w:val="auto"/>
          <w:lang w:val="cs-CZ"/>
        </w:rPr>
        <w:t xml:space="preserve"> </w:t>
      </w:r>
      <w:r w:rsidRPr="00795B0F">
        <w:rPr>
          <w:rFonts w:hAnsi="Arial" w:cs="Arial"/>
          <w:color w:val="auto"/>
          <w:lang w:val="cs-CZ"/>
        </w:rPr>
        <w:t xml:space="preserve">a ukládání </w:t>
      </w:r>
      <w:proofErr w:type="spellStart"/>
      <w:r w:rsidRPr="00795B0F">
        <w:rPr>
          <w:rFonts w:hAnsi="Arial" w:cs="Arial"/>
          <w:color w:val="auto"/>
          <w:lang w:val="cs-CZ"/>
        </w:rPr>
        <w:t>udajů</w:t>
      </w:r>
      <w:proofErr w:type="spellEnd"/>
      <w:r w:rsidR="00F16692" w:rsidRPr="00795B0F">
        <w:rPr>
          <w:rFonts w:hAnsi="Arial" w:cs="Arial"/>
          <w:color w:val="auto"/>
          <w:lang w:val="cs-CZ"/>
        </w:rPr>
        <w:t xml:space="preserve"> </w:t>
      </w:r>
      <w:r w:rsidRPr="00795B0F">
        <w:rPr>
          <w:rFonts w:hAnsi="Arial" w:cs="Arial"/>
          <w:color w:val="auto"/>
          <w:lang w:val="cs-CZ"/>
        </w:rPr>
        <w:t>v</w:t>
      </w:r>
      <w:r w:rsidR="00F16692" w:rsidRPr="00795B0F">
        <w:rPr>
          <w:rFonts w:hAnsi="Arial" w:cs="Arial"/>
          <w:color w:val="auto"/>
          <w:lang w:val="cs-CZ"/>
        </w:rPr>
        <w:t> </w:t>
      </w:r>
      <w:r w:rsidRPr="00795B0F">
        <w:rPr>
          <w:rFonts w:hAnsi="Arial" w:cs="Arial"/>
          <w:color w:val="auto"/>
          <w:lang w:val="cs-CZ"/>
        </w:rPr>
        <w:t>počítačové</w:t>
      </w:r>
      <w:r w:rsidR="00F16692" w:rsidRPr="00795B0F">
        <w:rPr>
          <w:rFonts w:hAnsi="Arial" w:cs="Arial"/>
          <w:color w:val="auto"/>
          <w:lang w:val="cs-CZ"/>
        </w:rPr>
        <w:t xml:space="preserve"> </w:t>
      </w:r>
      <w:r w:rsidRPr="00795B0F">
        <w:rPr>
          <w:rFonts w:hAnsi="Arial" w:cs="Arial"/>
          <w:color w:val="auto"/>
          <w:lang w:val="cs-CZ"/>
        </w:rPr>
        <w:t>podobě</w:t>
      </w:r>
      <w:r w:rsidR="00F16692" w:rsidRPr="00795B0F">
        <w:rPr>
          <w:rFonts w:hAnsi="Arial" w:cs="Arial"/>
          <w:color w:val="auto"/>
          <w:lang w:val="cs-CZ"/>
        </w:rPr>
        <w:t xml:space="preserve"> </w:t>
      </w:r>
      <w:r w:rsidRPr="00795B0F">
        <w:rPr>
          <w:rFonts w:hAnsi="Arial" w:cs="Arial"/>
          <w:color w:val="auto"/>
          <w:lang w:val="cs-CZ"/>
        </w:rPr>
        <w:t>včetně</w:t>
      </w:r>
      <w:r w:rsidR="00F16692" w:rsidRPr="00795B0F">
        <w:rPr>
          <w:rFonts w:hAnsi="Arial" w:cs="Arial"/>
          <w:color w:val="auto"/>
          <w:lang w:val="cs-CZ"/>
        </w:rPr>
        <w:t xml:space="preserve"> </w:t>
      </w:r>
      <w:r w:rsidRPr="00795B0F">
        <w:rPr>
          <w:rFonts w:hAnsi="Arial" w:cs="Arial"/>
          <w:color w:val="auto"/>
          <w:lang w:val="cs-CZ"/>
        </w:rPr>
        <w:t>případných údajů</w:t>
      </w:r>
      <w:r w:rsidR="00F16692" w:rsidRPr="00795B0F">
        <w:rPr>
          <w:rFonts w:hAnsi="Arial" w:cs="Arial"/>
          <w:color w:val="auto"/>
          <w:lang w:val="cs-CZ"/>
        </w:rPr>
        <w:t xml:space="preserve"> </w:t>
      </w:r>
      <w:r w:rsidRPr="00795B0F">
        <w:rPr>
          <w:rFonts w:hAnsi="Arial" w:cs="Arial"/>
          <w:color w:val="auto"/>
          <w:lang w:val="cs-CZ"/>
        </w:rPr>
        <w:t>o jednotlivých účastnících, nezbytný</w:t>
      </w:r>
      <w:r w:rsidR="00F16692" w:rsidRPr="00795B0F">
        <w:rPr>
          <w:rFonts w:hAnsi="Arial" w:cs="Arial"/>
          <w:color w:val="auto"/>
          <w:lang w:val="cs-CZ"/>
        </w:rPr>
        <w:t>c</w:t>
      </w:r>
      <w:r w:rsidRPr="00795B0F">
        <w:rPr>
          <w:rFonts w:hAnsi="Arial" w:cs="Arial"/>
          <w:color w:val="auto"/>
          <w:lang w:val="cs-CZ"/>
        </w:rPr>
        <w:t>h</w:t>
      </w:r>
      <w:r w:rsidR="00F16692" w:rsidRPr="00795B0F">
        <w:rPr>
          <w:rFonts w:hAnsi="Arial" w:cs="Arial"/>
          <w:color w:val="auto"/>
          <w:lang w:val="cs-CZ"/>
        </w:rPr>
        <w:t xml:space="preserve"> </w:t>
      </w:r>
      <w:r w:rsidRPr="00795B0F">
        <w:rPr>
          <w:rFonts w:hAnsi="Arial" w:cs="Arial"/>
          <w:color w:val="auto"/>
          <w:lang w:val="cs-CZ"/>
        </w:rPr>
        <w:t xml:space="preserve">pro monitorování, hodnocení, finanční </w:t>
      </w:r>
      <w:proofErr w:type="spellStart"/>
      <w:r w:rsidR="00F16692" w:rsidRPr="00795B0F">
        <w:rPr>
          <w:rFonts w:hAnsi="Arial" w:cs="Arial"/>
          <w:color w:val="auto"/>
          <w:lang w:val="cs-CZ"/>
        </w:rPr>
        <w:t>ří</w:t>
      </w:r>
      <w:r w:rsidRPr="00795B0F">
        <w:rPr>
          <w:rFonts w:hAnsi="Arial" w:cs="Arial"/>
          <w:color w:val="auto"/>
          <w:lang w:val="cs-CZ"/>
        </w:rPr>
        <w:t>izení</w:t>
      </w:r>
      <w:proofErr w:type="spellEnd"/>
      <w:r w:rsidRPr="00795B0F">
        <w:rPr>
          <w:rFonts w:hAnsi="Arial" w:cs="Arial"/>
          <w:color w:val="auto"/>
          <w:lang w:val="cs-CZ"/>
        </w:rPr>
        <w:t>, ověření</w:t>
      </w:r>
      <w:r w:rsidR="00F16692" w:rsidRPr="00795B0F">
        <w:rPr>
          <w:rFonts w:hAnsi="Arial" w:cs="Arial"/>
          <w:color w:val="auto"/>
          <w:lang w:val="cs-CZ"/>
        </w:rPr>
        <w:t xml:space="preserve"> </w:t>
      </w:r>
      <w:r w:rsidRPr="00795B0F">
        <w:rPr>
          <w:rFonts w:hAnsi="Arial" w:cs="Arial"/>
          <w:color w:val="auto"/>
          <w:lang w:val="cs-CZ"/>
        </w:rPr>
        <w:t xml:space="preserve">a audit podle čl. </w:t>
      </w:r>
      <w:proofErr w:type="gramStart"/>
      <w:r w:rsidRPr="00795B0F">
        <w:rPr>
          <w:rFonts w:hAnsi="Arial" w:cs="Arial"/>
          <w:color w:val="auto"/>
          <w:lang w:val="cs-CZ"/>
        </w:rPr>
        <w:t>125</w:t>
      </w:r>
      <w:r w:rsidR="00F16692" w:rsidRPr="00795B0F">
        <w:rPr>
          <w:rFonts w:hAnsi="Arial" w:cs="Arial"/>
          <w:color w:val="auto"/>
          <w:lang w:val="cs-CZ"/>
        </w:rPr>
        <w:t xml:space="preserve"> </w:t>
      </w:r>
      <w:r w:rsidRPr="00795B0F">
        <w:rPr>
          <w:rFonts w:hAnsi="Arial" w:cs="Arial"/>
          <w:color w:val="auto"/>
          <w:lang w:val="cs-CZ"/>
        </w:rPr>
        <w:t>(2)</w:t>
      </w:r>
      <w:r w:rsidR="00F16692" w:rsidRPr="00795B0F">
        <w:rPr>
          <w:rFonts w:hAnsi="Arial" w:cs="Arial"/>
          <w:color w:val="auto"/>
          <w:lang w:val="cs-CZ"/>
        </w:rPr>
        <w:t xml:space="preserve"> </w:t>
      </w:r>
      <w:r w:rsidRPr="00795B0F">
        <w:rPr>
          <w:rFonts w:hAnsi="Arial" w:cs="Arial"/>
          <w:color w:val="auto"/>
          <w:lang w:val="cs-CZ"/>
        </w:rPr>
        <w:t>(d) nařízení</w:t>
      </w:r>
      <w:proofErr w:type="gramEnd"/>
      <w:r w:rsidRPr="00795B0F">
        <w:rPr>
          <w:rFonts w:hAnsi="Arial" w:cs="Arial"/>
          <w:color w:val="auto"/>
          <w:lang w:val="cs-CZ"/>
        </w:rPr>
        <w:t xml:space="preserve"> (EU) č. 1303/2013. </w:t>
      </w:r>
    </w:p>
    <w:p w:rsidR="00E94EAD" w:rsidRPr="00795B0F" w:rsidRDefault="00F87E23" w:rsidP="00795B0F">
      <w:pPr>
        <w:rPr>
          <w:rFonts w:hAnsi="Arial" w:cs="Arial"/>
          <w:color w:val="auto"/>
          <w:lang w:val="cs-CZ"/>
        </w:rPr>
      </w:pPr>
      <w:r w:rsidRPr="00795B0F">
        <w:rPr>
          <w:rFonts w:hAnsi="Arial" w:cs="Arial"/>
          <w:color w:val="auto"/>
          <w:lang w:val="cs-CZ"/>
        </w:rPr>
        <w:t xml:space="preserve">Všechny výměny informací mezi příjemci, řídícím orgánem, certifikačním orgánem, auditním orgánem a zprostředkujícími subjekty probíhají od zahájení implementace programů ESIF elektronicky prostřednictvím MS2014+ </w:t>
      </w:r>
      <w:r w:rsidR="00B80DE9" w:rsidRPr="00795B0F">
        <w:rPr>
          <w:rFonts w:hAnsi="Arial" w:cs="Arial"/>
          <w:color w:val="auto"/>
          <w:lang w:val="cs-CZ"/>
        </w:rPr>
        <w:t xml:space="preserve"> podle čl. 122 (3) nařízení (EU) č. 1303/2013.</w:t>
      </w:r>
      <w:r w:rsidR="0088470A" w:rsidRPr="00795B0F">
        <w:rPr>
          <w:rFonts w:hAnsi="Arial" w:cs="Arial"/>
          <w:color w:val="auto"/>
          <w:lang w:val="cs-CZ"/>
        </w:rPr>
        <w:t xml:space="preserve"> Případné výjimky z tohoto pravidla v odůvodněných případech (např. u velmi rozsáhlých příloh) vymez</w:t>
      </w:r>
      <w:r w:rsidR="00F16692" w:rsidRPr="00795B0F">
        <w:rPr>
          <w:rFonts w:hAnsi="Arial" w:cs="Arial"/>
          <w:color w:val="auto"/>
          <w:lang w:val="cs-CZ"/>
        </w:rPr>
        <w:t>uje</w:t>
      </w:r>
      <w:r w:rsidR="0088470A" w:rsidRPr="00795B0F">
        <w:rPr>
          <w:rFonts w:hAnsi="Arial" w:cs="Arial"/>
          <w:color w:val="auto"/>
          <w:lang w:val="cs-CZ"/>
        </w:rPr>
        <w:t xml:space="preserve"> ŘO ve svých prováděcích dokumentech.</w:t>
      </w:r>
    </w:p>
    <w:p w:rsidR="002D00BE" w:rsidRDefault="007A7F98" w:rsidP="00795B0F">
      <w:pPr>
        <w:rPr>
          <w:rFonts w:hAnsi="Arial" w:cs="Arial"/>
          <w:color w:val="auto"/>
          <w:lang w:val="cs-CZ"/>
        </w:rPr>
      </w:pPr>
      <w:r w:rsidRPr="00795B0F">
        <w:rPr>
          <w:rFonts w:hAnsi="Arial" w:cs="Arial"/>
          <w:color w:val="auto"/>
          <w:lang w:val="cs-CZ"/>
        </w:rPr>
        <w:t>V</w:t>
      </w:r>
      <w:r w:rsidR="00CA6BB8">
        <w:rPr>
          <w:rFonts w:hAnsi="Arial" w:cs="Arial"/>
          <w:color w:val="auto"/>
          <w:lang w:val="cs-CZ"/>
        </w:rPr>
        <w:t xml:space="preserve"> souladu s principem </w:t>
      </w:r>
      <w:bookmarkStart w:id="1" w:name="_GoBack"/>
      <w:r w:rsidR="00CA6BB8">
        <w:rPr>
          <w:rFonts w:hAnsi="Arial" w:cs="Arial"/>
          <w:color w:val="auto"/>
          <w:lang w:val="cs-CZ"/>
        </w:rPr>
        <w:t>I</w:t>
      </w:r>
      <w:bookmarkEnd w:id="1"/>
      <w:r w:rsidR="00CA6BB8">
        <w:rPr>
          <w:rFonts w:hAnsi="Arial" w:cs="Arial"/>
          <w:color w:val="auto"/>
          <w:lang w:val="cs-CZ"/>
        </w:rPr>
        <w:t>nteroperability (</w:t>
      </w:r>
      <w:r w:rsidR="00CA6BB8" w:rsidRPr="00795B0F">
        <w:rPr>
          <w:rFonts w:hAnsi="Arial" w:cs="Arial"/>
          <w:color w:val="auto"/>
          <w:lang w:val="cs-CZ"/>
        </w:rPr>
        <w:t>„vkládání dat jen jednou“</w:t>
      </w:r>
      <w:r w:rsidR="00CA6BB8">
        <w:rPr>
          <w:rFonts w:hAnsi="Arial" w:cs="Arial"/>
          <w:color w:val="auto"/>
          <w:lang w:val="cs-CZ"/>
        </w:rPr>
        <w:t>) v rámci</w:t>
      </w:r>
      <w:r w:rsidRPr="00795B0F">
        <w:rPr>
          <w:rFonts w:hAnsi="Arial" w:cs="Arial"/>
          <w:color w:val="auto"/>
          <w:lang w:val="cs-CZ"/>
        </w:rPr>
        <w:t xml:space="preserve"> </w:t>
      </w:r>
      <w:proofErr w:type="spellStart"/>
      <w:r w:rsidR="002D00BE">
        <w:rPr>
          <w:rFonts w:hAnsi="Arial" w:cs="Arial"/>
          <w:color w:val="auto"/>
          <w:lang w:val="cs-CZ"/>
        </w:rPr>
        <w:t>eCohesion</w:t>
      </w:r>
      <w:proofErr w:type="spellEnd"/>
      <w:r w:rsidR="002D00BE">
        <w:rPr>
          <w:rFonts w:hAnsi="Arial" w:cs="Arial"/>
          <w:color w:val="auto"/>
          <w:lang w:val="cs-CZ"/>
        </w:rPr>
        <w:t xml:space="preserve"> </w:t>
      </w:r>
      <w:proofErr w:type="spellStart"/>
      <w:r w:rsidR="004C252F">
        <w:rPr>
          <w:rFonts w:hAnsi="Arial" w:cs="Arial"/>
          <w:color w:val="auto"/>
          <w:lang w:val="cs-CZ"/>
        </w:rPr>
        <w:t>Policy</w:t>
      </w:r>
      <w:proofErr w:type="spellEnd"/>
      <w:r w:rsidRPr="00795B0F">
        <w:rPr>
          <w:rFonts w:hAnsi="Arial" w:cs="Arial"/>
          <w:color w:val="auto"/>
          <w:lang w:val="cs-CZ"/>
        </w:rPr>
        <w:t xml:space="preserve"> systém v maximální míře využívá již jednou uložených informací a tyto automaticky vyplňuje do formulářů. </w:t>
      </w:r>
    </w:p>
    <w:p w:rsidR="007A7F98" w:rsidRPr="00795B0F" w:rsidRDefault="007A7F98" w:rsidP="00795B0F">
      <w:pPr>
        <w:rPr>
          <w:rFonts w:hAnsi="Arial" w:cs="Arial"/>
          <w:color w:val="auto"/>
          <w:lang w:val="cs-CZ"/>
        </w:rPr>
      </w:pPr>
      <w:r w:rsidRPr="00795B0F">
        <w:rPr>
          <w:rFonts w:hAnsi="Arial" w:cs="Arial"/>
          <w:color w:val="auto"/>
          <w:lang w:val="cs-CZ"/>
        </w:rPr>
        <w:t>MS2014+ je jako systém státní správy napojen na další informační systémy státní správy, informační systémy EK, na účetní systémy řídicích orgánů apod. Velký důraz je kladen na to, aby se data v jednotlivých systémech státní správy neukládala duplicitně.</w:t>
      </w:r>
    </w:p>
    <w:p w:rsidR="007A7F98" w:rsidRPr="00795B0F" w:rsidRDefault="007A7F98" w:rsidP="00795B0F">
      <w:pPr>
        <w:rPr>
          <w:rFonts w:hAnsi="Arial" w:cs="Arial"/>
          <w:color w:val="auto"/>
          <w:lang w:val="cs-CZ"/>
        </w:rPr>
      </w:pPr>
    </w:p>
    <w:p w:rsidR="00BD4B46" w:rsidRPr="00795B0F" w:rsidRDefault="00BD4B46" w:rsidP="00795B0F">
      <w:pPr>
        <w:spacing w:after="0"/>
        <w:rPr>
          <w:rFonts w:hAnsi="Arial" w:cs="Arial"/>
          <w:color w:val="auto"/>
          <w:u w:val="single"/>
          <w:lang w:val="cs-CZ"/>
        </w:rPr>
      </w:pPr>
      <w:r w:rsidRPr="00795B0F">
        <w:rPr>
          <w:rFonts w:hAnsi="Arial" w:cs="Arial"/>
          <w:color w:val="auto"/>
          <w:u w:val="single"/>
          <w:lang w:val="cs-CZ"/>
        </w:rPr>
        <w:br w:type="page"/>
      </w:r>
    </w:p>
    <w:p w:rsidR="00A12446" w:rsidRPr="00795B0F" w:rsidRDefault="00A12446" w:rsidP="00795B0F">
      <w:pPr>
        <w:rPr>
          <w:rFonts w:hAnsi="Arial" w:cs="Arial"/>
          <w:color w:val="auto"/>
          <w:u w:val="single"/>
          <w:lang w:val="cs-CZ"/>
        </w:rPr>
      </w:pPr>
      <w:r w:rsidRPr="00795B0F">
        <w:rPr>
          <w:rFonts w:hAnsi="Arial" w:cs="Arial"/>
          <w:color w:val="auto"/>
          <w:u w:val="single"/>
          <w:lang w:val="cs-CZ"/>
        </w:rPr>
        <w:lastRenderedPageBreak/>
        <w:t>Seznam zkratek:</w:t>
      </w:r>
    </w:p>
    <w:p w:rsidR="00A12446" w:rsidRPr="00795B0F" w:rsidRDefault="00A12446" w:rsidP="00795B0F">
      <w:pPr>
        <w:rPr>
          <w:rFonts w:hAnsi="Arial" w:cs="Arial"/>
          <w:color w:val="auto"/>
          <w:lang w:val="cs-CZ"/>
        </w:rPr>
      </w:pPr>
      <w:r w:rsidRPr="00795B0F">
        <w:rPr>
          <w:rFonts w:hAnsi="Arial" w:cs="Arial"/>
          <w:color w:val="auto"/>
          <w:lang w:val="cs-CZ"/>
        </w:rPr>
        <w:t>BI – Business Inteligence</w:t>
      </w:r>
      <w:r w:rsidR="0088470A" w:rsidRPr="00795B0F">
        <w:rPr>
          <w:rFonts w:hAnsi="Arial" w:cs="Arial"/>
          <w:color w:val="auto"/>
          <w:lang w:val="cs-CZ"/>
        </w:rPr>
        <w:t xml:space="preserve"> (nástroj pro třídění informací a zpracování manažerských výstupů)</w:t>
      </w:r>
    </w:p>
    <w:p w:rsidR="00105797" w:rsidRPr="00795B0F" w:rsidRDefault="00105797" w:rsidP="00795B0F">
      <w:pPr>
        <w:rPr>
          <w:rFonts w:hAnsi="Arial" w:cs="Arial"/>
          <w:color w:val="auto"/>
          <w:lang w:val="cs-CZ"/>
        </w:rPr>
      </w:pPr>
      <w:r w:rsidRPr="00795B0F">
        <w:rPr>
          <w:rFonts w:hAnsi="Arial" w:cs="Arial"/>
          <w:color w:val="auto"/>
          <w:lang w:val="cs-CZ"/>
        </w:rPr>
        <w:t xml:space="preserve">CBA – </w:t>
      </w:r>
      <w:proofErr w:type="spellStart"/>
      <w:r w:rsidRPr="00795B0F">
        <w:rPr>
          <w:rFonts w:hAnsi="Arial" w:cs="Arial"/>
          <w:color w:val="auto"/>
          <w:lang w:val="cs-CZ"/>
        </w:rPr>
        <w:t>Cost</w:t>
      </w:r>
      <w:proofErr w:type="spellEnd"/>
      <w:r w:rsidRPr="00795B0F">
        <w:rPr>
          <w:rFonts w:hAnsi="Arial" w:cs="Arial"/>
          <w:color w:val="auto"/>
          <w:lang w:val="cs-CZ"/>
        </w:rPr>
        <w:t xml:space="preserve"> Benefit </w:t>
      </w:r>
      <w:proofErr w:type="spellStart"/>
      <w:r w:rsidRPr="00795B0F">
        <w:rPr>
          <w:rFonts w:hAnsi="Arial" w:cs="Arial"/>
          <w:color w:val="auto"/>
          <w:lang w:val="cs-CZ"/>
        </w:rPr>
        <w:t>Analysis</w:t>
      </w:r>
      <w:proofErr w:type="spellEnd"/>
      <w:r w:rsidRPr="00795B0F">
        <w:rPr>
          <w:rFonts w:hAnsi="Arial" w:cs="Arial"/>
          <w:color w:val="auto"/>
          <w:lang w:val="cs-CZ"/>
        </w:rPr>
        <w:t xml:space="preserve"> (analýza nákladů a přínosů)</w:t>
      </w:r>
    </w:p>
    <w:p w:rsidR="00A12446" w:rsidRPr="00795B0F" w:rsidRDefault="00A12446" w:rsidP="00795B0F">
      <w:pPr>
        <w:rPr>
          <w:rFonts w:hAnsi="Arial" w:cs="Arial"/>
          <w:color w:val="auto"/>
          <w:lang w:val="cs-CZ"/>
        </w:rPr>
      </w:pPr>
      <w:r w:rsidRPr="00795B0F">
        <w:rPr>
          <w:rFonts w:hAnsi="Arial" w:cs="Arial"/>
          <w:color w:val="auto"/>
          <w:lang w:val="cs-CZ"/>
        </w:rPr>
        <w:t>CSSF14+ - webový portál administrace programů/ projektů</w:t>
      </w:r>
    </w:p>
    <w:p w:rsidR="00105797" w:rsidRPr="00795B0F" w:rsidRDefault="00105797" w:rsidP="00795B0F">
      <w:pPr>
        <w:rPr>
          <w:rFonts w:hAnsi="Arial" w:cs="Arial"/>
          <w:color w:val="auto"/>
          <w:lang w:val="cs-CZ"/>
        </w:rPr>
      </w:pPr>
      <w:r w:rsidRPr="00795B0F">
        <w:rPr>
          <w:rFonts w:hAnsi="Arial" w:cs="Arial"/>
          <w:color w:val="auto"/>
          <w:lang w:val="cs-CZ"/>
        </w:rPr>
        <w:t xml:space="preserve">DMS – Data Management </w:t>
      </w:r>
      <w:proofErr w:type="spellStart"/>
      <w:r w:rsidRPr="00795B0F">
        <w:rPr>
          <w:rFonts w:hAnsi="Arial" w:cs="Arial"/>
          <w:color w:val="auto"/>
          <w:lang w:val="cs-CZ"/>
        </w:rPr>
        <w:t>System</w:t>
      </w:r>
      <w:proofErr w:type="spellEnd"/>
      <w:r w:rsidRPr="00795B0F">
        <w:rPr>
          <w:rFonts w:hAnsi="Arial" w:cs="Arial"/>
          <w:color w:val="auto"/>
          <w:lang w:val="cs-CZ"/>
        </w:rPr>
        <w:t xml:space="preserve"> (systém správy dat)</w:t>
      </w:r>
    </w:p>
    <w:p w:rsidR="00105797" w:rsidRPr="00795B0F" w:rsidRDefault="00105797" w:rsidP="00795B0F">
      <w:pPr>
        <w:rPr>
          <w:rFonts w:hAnsi="Arial" w:cs="Arial"/>
          <w:color w:val="auto"/>
          <w:lang w:val="cs-CZ"/>
        </w:rPr>
      </w:pPr>
      <w:r w:rsidRPr="00795B0F">
        <w:rPr>
          <w:rFonts w:hAnsi="Arial" w:cs="Arial"/>
          <w:color w:val="auto"/>
          <w:lang w:val="cs-CZ"/>
        </w:rPr>
        <w:t xml:space="preserve">DWH – Data </w:t>
      </w:r>
      <w:proofErr w:type="spellStart"/>
      <w:r w:rsidRPr="00795B0F">
        <w:rPr>
          <w:rFonts w:hAnsi="Arial" w:cs="Arial"/>
          <w:color w:val="auto"/>
          <w:lang w:val="cs-CZ"/>
        </w:rPr>
        <w:t>Ware</w:t>
      </w:r>
      <w:proofErr w:type="spellEnd"/>
      <w:r w:rsidRPr="00795B0F">
        <w:rPr>
          <w:rFonts w:hAnsi="Arial" w:cs="Arial"/>
          <w:color w:val="auto"/>
          <w:lang w:val="cs-CZ"/>
        </w:rPr>
        <w:t xml:space="preserve"> House (datový sklad)</w:t>
      </w:r>
    </w:p>
    <w:p w:rsidR="00105797" w:rsidRPr="00795B0F" w:rsidRDefault="00105797" w:rsidP="00795B0F">
      <w:pPr>
        <w:rPr>
          <w:rFonts w:hAnsi="Arial" w:cs="Arial"/>
          <w:color w:val="auto"/>
          <w:lang w:val="cs-CZ"/>
        </w:rPr>
      </w:pPr>
      <w:r w:rsidRPr="00795B0F">
        <w:rPr>
          <w:rFonts w:hAnsi="Arial" w:cs="Arial"/>
          <w:color w:val="auto"/>
          <w:lang w:val="cs-CZ"/>
        </w:rPr>
        <w:t>EK – Evropská komise</w:t>
      </w:r>
    </w:p>
    <w:p w:rsidR="00A12446" w:rsidRPr="00795B0F" w:rsidRDefault="00A12446" w:rsidP="00795B0F">
      <w:pPr>
        <w:rPr>
          <w:rFonts w:hAnsi="Arial" w:cs="Arial"/>
          <w:color w:val="auto"/>
          <w:lang w:val="cs-CZ"/>
        </w:rPr>
      </w:pPr>
      <w:r w:rsidRPr="00795B0F">
        <w:rPr>
          <w:rFonts w:hAnsi="Arial" w:cs="Arial"/>
          <w:color w:val="auto"/>
          <w:lang w:val="cs-CZ"/>
        </w:rPr>
        <w:t>ENRF – Evropský námořní rybářský fond</w:t>
      </w:r>
    </w:p>
    <w:p w:rsidR="00A12446" w:rsidRPr="00795B0F" w:rsidRDefault="00A12446" w:rsidP="00795B0F">
      <w:pPr>
        <w:rPr>
          <w:rFonts w:hAnsi="Arial" w:cs="Arial"/>
          <w:color w:val="auto"/>
          <w:lang w:val="cs-CZ"/>
        </w:rPr>
      </w:pPr>
      <w:r w:rsidRPr="00795B0F">
        <w:rPr>
          <w:rFonts w:hAnsi="Arial" w:cs="Arial"/>
          <w:color w:val="auto"/>
          <w:lang w:val="cs-CZ"/>
        </w:rPr>
        <w:t>EFRR – Evropský fond regionálního rozvoje</w:t>
      </w:r>
    </w:p>
    <w:p w:rsidR="00A12446" w:rsidRPr="00795B0F" w:rsidRDefault="00A12446" w:rsidP="00795B0F">
      <w:pPr>
        <w:rPr>
          <w:rFonts w:hAnsi="Arial" w:cs="Arial"/>
          <w:color w:val="auto"/>
          <w:lang w:val="cs-CZ"/>
        </w:rPr>
      </w:pPr>
      <w:r w:rsidRPr="00795B0F">
        <w:rPr>
          <w:rFonts w:hAnsi="Arial" w:cs="Arial"/>
          <w:color w:val="auto"/>
          <w:lang w:val="cs-CZ"/>
        </w:rPr>
        <w:t>ESF – Evropský sociální fond</w:t>
      </w:r>
    </w:p>
    <w:p w:rsidR="00A12446" w:rsidRPr="00795B0F" w:rsidRDefault="00A12446" w:rsidP="00795B0F">
      <w:pPr>
        <w:rPr>
          <w:rFonts w:hAnsi="Arial" w:cs="Arial"/>
          <w:color w:val="auto"/>
          <w:lang w:val="cs-CZ"/>
        </w:rPr>
      </w:pPr>
      <w:r w:rsidRPr="00795B0F">
        <w:rPr>
          <w:rFonts w:hAnsi="Arial" w:cs="Arial"/>
          <w:color w:val="auto"/>
          <w:lang w:val="cs-CZ"/>
        </w:rPr>
        <w:t>ESIF – Evropské strukturální a investiční fondy</w:t>
      </w:r>
    </w:p>
    <w:p w:rsidR="00A12446" w:rsidRPr="00795B0F" w:rsidRDefault="00A12446" w:rsidP="00795B0F">
      <w:pPr>
        <w:rPr>
          <w:rFonts w:hAnsi="Arial" w:cs="Arial"/>
          <w:color w:val="auto"/>
          <w:lang w:val="cs-CZ"/>
        </w:rPr>
      </w:pPr>
      <w:r w:rsidRPr="00795B0F">
        <w:rPr>
          <w:rFonts w:hAnsi="Arial" w:cs="Arial"/>
          <w:color w:val="auto"/>
          <w:lang w:val="cs-CZ"/>
        </w:rPr>
        <w:t>EZFRV – Evropský zemědělský fond rozvoje venkova</w:t>
      </w:r>
    </w:p>
    <w:p w:rsidR="00A12446" w:rsidRPr="00795B0F" w:rsidRDefault="00A12446" w:rsidP="00795B0F">
      <w:pPr>
        <w:rPr>
          <w:rFonts w:hAnsi="Arial" w:cs="Arial"/>
          <w:color w:val="auto"/>
          <w:lang w:val="cs-CZ"/>
        </w:rPr>
      </w:pPr>
      <w:r w:rsidRPr="00795B0F">
        <w:rPr>
          <w:rFonts w:hAnsi="Arial" w:cs="Arial"/>
          <w:color w:val="auto"/>
          <w:lang w:val="cs-CZ"/>
        </w:rPr>
        <w:t>FS – Fond soudržnosti</w:t>
      </w:r>
    </w:p>
    <w:p w:rsidR="00A12446" w:rsidRPr="00795B0F" w:rsidRDefault="00A12446" w:rsidP="00795B0F">
      <w:pPr>
        <w:rPr>
          <w:rFonts w:hAnsi="Arial" w:cs="Arial"/>
          <w:color w:val="auto"/>
          <w:lang w:val="cs-CZ"/>
        </w:rPr>
      </w:pPr>
      <w:r w:rsidRPr="00795B0F">
        <w:rPr>
          <w:rFonts w:hAnsi="Arial" w:cs="Arial"/>
          <w:color w:val="auto"/>
          <w:lang w:val="cs-CZ"/>
        </w:rPr>
        <w:t>KP14+ - webový portál pro žadatele/ příjemce</w:t>
      </w:r>
    </w:p>
    <w:p w:rsidR="00A12446" w:rsidRPr="00795B0F" w:rsidRDefault="00A12446" w:rsidP="00795B0F">
      <w:pPr>
        <w:rPr>
          <w:rFonts w:hAnsi="Arial" w:cs="Arial"/>
          <w:color w:val="auto"/>
          <w:lang w:val="cs-CZ"/>
        </w:rPr>
      </w:pPr>
      <w:r w:rsidRPr="00795B0F">
        <w:rPr>
          <w:rFonts w:hAnsi="Arial" w:cs="Arial"/>
          <w:color w:val="auto"/>
          <w:lang w:val="cs-CZ"/>
        </w:rPr>
        <w:t>IS – informační systém</w:t>
      </w:r>
    </w:p>
    <w:p w:rsidR="00105797" w:rsidRPr="00795B0F" w:rsidRDefault="00105797" w:rsidP="00795B0F">
      <w:pPr>
        <w:rPr>
          <w:rFonts w:hAnsi="Arial" w:cs="Arial"/>
          <w:color w:val="auto"/>
          <w:lang w:val="cs-CZ"/>
        </w:rPr>
      </w:pPr>
      <w:r w:rsidRPr="00795B0F">
        <w:rPr>
          <w:rFonts w:hAnsi="Arial" w:cs="Arial"/>
          <w:color w:val="auto"/>
          <w:lang w:val="cs-CZ"/>
        </w:rPr>
        <w:t>ISMS – systém řízení bezpečnosti informací</w:t>
      </w:r>
    </w:p>
    <w:p w:rsidR="00105797" w:rsidRPr="00795B0F" w:rsidRDefault="00105797" w:rsidP="00795B0F">
      <w:pPr>
        <w:rPr>
          <w:rFonts w:hAnsi="Arial" w:cs="Arial"/>
          <w:color w:val="auto"/>
          <w:lang w:val="cs-CZ"/>
        </w:rPr>
      </w:pPr>
      <w:r w:rsidRPr="00795B0F">
        <w:rPr>
          <w:rFonts w:hAnsi="Arial" w:cs="Arial"/>
          <w:color w:val="auto"/>
          <w:lang w:val="cs-CZ"/>
        </w:rPr>
        <w:t>ISVS – informační systém veřejné správy</w:t>
      </w:r>
    </w:p>
    <w:p w:rsidR="00A12446" w:rsidRPr="00795B0F" w:rsidRDefault="00A12446" w:rsidP="00795B0F">
      <w:pPr>
        <w:rPr>
          <w:rFonts w:hAnsi="Arial" w:cs="Arial"/>
          <w:color w:val="auto"/>
          <w:lang w:val="cs-CZ"/>
        </w:rPr>
      </w:pPr>
      <w:r w:rsidRPr="00795B0F">
        <w:rPr>
          <w:rFonts w:hAnsi="Arial" w:cs="Arial"/>
          <w:color w:val="auto"/>
          <w:lang w:val="cs-CZ"/>
        </w:rPr>
        <w:t>IS SZIF – informační systém Státního zemědělského intervenčního fondu</w:t>
      </w:r>
    </w:p>
    <w:p w:rsidR="00105797" w:rsidRPr="00795B0F" w:rsidRDefault="00105797" w:rsidP="00795B0F">
      <w:pPr>
        <w:rPr>
          <w:rFonts w:hAnsi="Arial" w:cs="Arial"/>
          <w:color w:val="auto"/>
          <w:lang w:val="cs-CZ"/>
        </w:rPr>
      </w:pPr>
      <w:r w:rsidRPr="00795B0F">
        <w:rPr>
          <w:rFonts w:hAnsi="Arial" w:cs="Arial"/>
          <w:color w:val="auto"/>
          <w:lang w:val="cs-CZ"/>
        </w:rPr>
        <w:t>MF ČR – Ministerstvo financí České republiky</w:t>
      </w:r>
    </w:p>
    <w:p w:rsidR="00A12446" w:rsidRPr="00795B0F" w:rsidRDefault="00A12446" w:rsidP="00795B0F">
      <w:pPr>
        <w:rPr>
          <w:rFonts w:hAnsi="Arial" w:cs="Arial"/>
          <w:color w:val="auto"/>
          <w:lang w:val="cs-CZ"/>
        </w:rPr>
      </w:pPr>
      <w:r w:rsidRPr="00795B0F">
        <w:rPr>
          <w:rFonts w:hAnsi="Arial" w:cs="Arial"/>
          <w:color w:val="auto"/>
          <w:lang w:val="cs-CZ"/>
        </w:rPr>
        <w:t>MS2014+ - informační systém pro monitorování evropských strukturálních a investičních fondů v programovém období 2014 – 2020</w:t>
      </w:r>
    </w:p>
    <w:p w:rsidR="00105797" w:rsidRPr="00795B0F" w:rsidRDefault="00105797" w:rsidP="00795B0F">
      <w:pPr>
        <w:rPr>
          <w:rFonts w:hAnsi="Arial" w:cs="Arial"/>
          <w:color w:val="auto"/>
          <w:lang w:val="cs-CZ"/>
        </w:rPr>
      </w:pPr>
      <w:r w:rsidRPr="00795B0F">
        <w:rPr>
          <w:rFonts w:hAnsi="Arial" w:cs="Arial"/>
          <w:color w:val="auto"/>
          <w:lang w:val="cs-CZ"/>
        </w:rPr>
        <w:t xml:space="preserve">NIMS – New </w:t>
      </w:r>
      <w:proofErr w:type="spellStart"/>
      <w:r w:rsidRPr="00795B0F">
        <w:rPr>
          <w:rFonts w:hAnsi="Arial" w:cs="Arial"/>
          <w:color w:val="auto"/>
          <w:lang w:val="cs-CZ"/>
        </w:rPr>
        <w:t>Irregularities</w:t>
      </w:r>
      <w:proofErr w:type="spellEnd"/>
      <w:r w:rsidRPr="00795B0F">
        <w:rPr>
          <w:rFonts w:hAnsi="Arial" w:cs="Arial"/>
          <w:color w:val="auto"/>
          <w:lang w:val="cs-CZ"/>
        </w:rPr>
        <w:t xml:space="preserve"> Management </w:t>
      </w:r>
      <w:proofErr w:type="spellStart"/>
      <w:r w:rsidRPr="00795B0F">
        <w:rPr>
          <w:rFonts w:hAnsi="Arial" w:cs="Arial"/>
          <w:color w:val="auto"/>
          <w:lang w:val="cs-CZ"/>
        </w:rPr>
        <w:t>System</w:t>
      </w:r>
      <w:proofErr w:type="spellEnd"/>
      <w:r w:rsidRPr="00795B0F">
        <w:rPr>
          <w:rFonts w:hAnsi="Arial" w:cs="Arial"/>
          <w:color w:val="auto"/>
          <w:lang w:val="cs-CZ"/>
        </w:rPr>
        <w:t xml:space="preserve"> (informační systém Evropského úřadu pro boj proti podvodům)</w:t>
      </w:r>
    </w:p>
    <w:p w:rsidR="00105797" w:rsidRPr="00795B0F" w:rsidRDefault="00105797" w:rsidP="00795B0F">
      <w:pPr>
        <w:rPr>
          <w:rFonts w:hAnsi="Arial" w:cs="Arial"/>
          <w:color w:val="auto"/>
          <w:lang w:val="cs-CZ"/>
        </w:rPr>
      </w:pPr>
      <w:r w:rsidRPr="00795B0F">
        <w:rPr>
          <w:rFonts w:hAnsi="Arial" w:cs="Arial"/>
          <w:color w:val="auto"/>
          <w:lang w:val="cs-CZ"/>
        </w:rPr>
        <w:t>PCO – Platební a certifikační orgán</w:t>
      </w:r>
    </w:p>
    <w:p w:rsidR="00281088" w:rsidRPr="00795B0F" w:rsidRDefault="00281088" w:rsidP="00795B0F">
      <w:pPr>
        <w:rPr>
          <w:rFonts w:hAnsi="Arial" w:cs="Arial"/>
          <w:color w:val="auto"/>
          <w:lang w:val="cs-CZ"/>
        </w:rPr>
      </w:pPr>
      <w:r w:rsidRPr="00795B0F">
        <w:rPr>
          <w:rFonts w:hAnsi="Arial" w:cs="Arial"/>
          <w:color w:val="auto"/>
          <w:lang w:val="cs-CZ"/>
        </w:rPr>
        <w:t xml:space="preserve">PDF – Portable </w:t>
      </w:r>
      <w:proofErr w:type="spellStart"/>
      <w:r w:rsidRPr="00795B0F">
        <w:rPr>
          <w:rFonts w:hAnsi="Arial" w:cs="Arial"/>
          <w:color w:val="auto"/>
          <w:lang w:val="cs-CZ"/>
        </w:rPr>
        <w:t>Document</w:t>
      </w:r>
      <w:proofErr w:type="spellEnd"/>
      <w:r w:rsidRPr="00795B0F">
        <w:rPr>
          <w:rFonts w:hAnsi="Arial" w:cs="Arial"/>
          <w:color w:val="auto"/>
          <w:lang w:val="cs-CZ"/>
        </w:rPr>
        <w:t xml:space="preserve"> </w:t>
      </w:r>
      <w:proofErr w:type="spellStart"/>
      <w:r w:rsidRPr="00795B0F">
        <w:rPr>
          <w:rFonts w:hAnsi="Arial" w:cs="Arial"/>
          <w:color w:val="auto"/>
          <w:lang w:val="cs-CZ"/>
        </w:rPr>
        <w:t>Format</w:t>
      </w:r>
      <w:proofErr w:type="spellEnd"/>
      <w:r w:rsidRPr="00795B0F">
        <w:rPr>
          <w:rFonts w:hAnsi="Arial" w:cs="Arial"/>
          <w:color w:val="auto"/>
          <w:lang w:val="cs-CZ"/>
        </w:rPr>
        <w:t xml:space="preserve"> (přenosný formát dokumentů)</w:t>
      </w:r>
    </w:p>
    <w:p w:rsidR="00A12446" w:rsidRPr="00795B0F" w:rsidRDefault="00A12446" w:rsidP="00795B0F">
      <w:pPr>
        <w:rPr>
          <w:rFonts w:hAnsi="Arial" w:cs="Arial"/>
          <w:color w:val="auto"/>
          <w:lang w:val="cs-CZ"/>
        </w:rPr>
      </w:pPr>
      <w:r w:rsidRPr="00795B0F">
        <w:rPr>
          <w:rFonts w:hAnsi="Arial" w:cs="Arial"/>
          <w:color w:val="auto"/>
          <w:lang w:val="cs-CZ"/>
        </w:rPr>
        <w:t>ŘO – řídící orgán</w:t>
      </w:r>
    </w:p>
    <w:p w:rsidR="00105797" w:rsidRPr="00795B0F" w:rsidRDefault="00105797" w:rsidP="00795B0F">
      <w:pPr>
        <w:rPr>
          <w:rFonts w:hAnsi="Arial" w:cs="Arial"/>
          <w:color w:val="auto"/>
          <w:lang w:val="cs-CZ"/>
        </w:rPr>
      </w:pPr>
      <w:r w:rsidRPr="00795B0F">
        <w:rPr>
          <w:rFonts w:hAnsi="Arial" w:cs="Arial"/>
          <w:color w:val="auto"/>
          <w:lang w:val="cs-CZ"/>
        </w:rPr>
        <w:t>SD – Service Desk</w:t>
      </w:r>
    </w:p>
    <w:p w:rsidR="00A12446" w:rsidRPr="00795B0F" w:rsidRDefault="00A12446" w:rsidP="00795B0F">
      <w:pPr>
        <w:rPr>
          <w:rFonts w:hAnsi="Arial" w:cs="Arial"/>
          <w:color w:val="auto"/>
          <w:lang w:val="cs-CZ"/>
        </w:rPr>
      </w:pPr>
      <w:r w:rsidRPr="00795B0F">
        <w:rPr>
          <w:rFonts w:hAnsi="Arial" w:cs="Arial"/>
          <w:color w:val="auto"/>
          <w:lang w:val="cs-CZ"/>
        </w:rPr>
        <w:t xml:space="preserve">SFC2014+ - </w:t>
      </w:r>
      <w:proofErr w:type="spellStart"/>
      <w:r w:rsidR="004963FA" w:rsidRPr="00795B0F">
        <w:rPr>
          <w:rFonts w:hAnsi="Arial" w:cs="Arial"/>
          <w:color w:val="auto"/>
          <w:lang w:val="cs-CZ"/>
        </w:rPr>
        <w:t>System</w:t>
      </w:r>
      <w:proofErr w:type="spellEnd"/>
      <w:r w:rsidR="004963FA" w:rsidRPr="00795B0F">
        <w:rPr>
          <w:rFonts w:hAnsi="Arial" w:cs="Arial"/>
          <w:color w:val="auto"/>
          <w:lang w:val="cs-CZ"/>
        </w:rPr>
        <w:t xml:space="preserve"> </w:t>
      </w:r>
      <w:proofErr w:type="spellStart"/>
      <w:r w:rsidR="004963FA" w:rsidRPr="00795B0F">
        <w:rPr>
          <w:rFonts w:hAnsi="Arial" w:cs="Arial"/>
          <w:color w:val="auto"/>
          <w:lang w:val="cs-CZ"/>
        </w:rPr>
        <w:t>for</w:t>
      </w:r>
      <w:proofErr w:type="spellEnd"/>
      <w:r w:rsidR="004963FA" w:rsidRPr="00795B0F">
        <w:rPr>
          <w:rFonts w:hAnsi="Arial" w:cs="Arial"/>
          <w:color w:val="auto"/>
          <w:lang w:val="cs-CZ"/>
        </w:rPr>
        <w:t xml:space="preserve"> </w:t>
      </w:r>
      <w:proofErr w:type="spellStart"/>
      <w:r w:rsidR="004963FA" w:rsidRPr="00795B0F">
        <w:rPr>
          <w:rFonts w:hAnsi="Arial" w:cs="Arial"/>
          <w:color w:val="auto"/>
          <w:lang w:val="cs-CZ"/>
        </w:rPr>
        <w:t>Fund</w:t>
      </w:r>
      <w:proofErr w:type="spellEnd"/>
      <w:r w:rsidR="004963FA" w:rsidRPr="00795B0F">
        <w:rPr>
          <w:rFonts w:hAnsi="Arial" w:cs="Arial"/>
          <w:color w:val="auto"/>
          <w:lang w:val="cs-CZ"/>
        </w:rPr>
        <w:t xml:space="preserve"> Management in </w:t>
      </w:r>
      <w:proofErr w:type="spellStart"/>
      <w:r w:rsidR="004963FA" w:rsidRPr="00795B0F">
        <w:rPr>
          <w:rFonts w:hAnsi="Arial" w:cs="Arial"/>
          <w:color w:val="auto"/>
          <w:lang w:val="cs-CZ"/>
        </w:rPr>
        <w:t>the</w:t>
      </w:r>
      <w:proofErr w:type="spellEnd"/>
      <w:r w:rsidR="004963FA" w:rsidRPr="00795B0F">
        <w:rPr>
          <w:rFonts w:hAnsi="Arial" w:cs="Arial"/>
          <w:color w:val="auto"/>
          <w:lang w:val="cs-CZ"/>
        </w:rPr>
        <w:t xml:space="preserve"> </w:t>
      </w:r>
      <w:proofErr w:type="spellStart"/>
      <w:r w:rsidR="004963FA" w:rsidRPr="00795B0F">
        <w:rPr>
          <w:rFonts w:hAnsi="Arial" w:cs="Arial"/>
          <w:color w:val="auto"/>
          <w:lang w:val="cs-CZ"/>
        </w:rPr>
        <w:t>European</w:t>
      </w:r>
      <w:proofErr w:type="spellEnd"/>
      <w:r w:rsidR="004963FA" w:rsidRPr="00795B0F">
        <w:rPr>
          <w:rFonts w:hAnsi="Arial" w:cs="Arial"/>
          <w:color w:val="auto"/>
          <w:lang w:val="cs-CZ"/>
        </w:rPr>
        <w:t xml:space="preserve"> </w:t>
      </w:r>
      <w:proofErr w:type="spellStart"/>
      <w:r w:rsidR="004963FA" w:rsidRPr="00795B0F">
        <w:rPr>
          <w:rFonts w:hAnsi="Arial" w:cs="Arial"/>
          <w:color w:val="auto"/>
          <w:lang w:val="cs-CZ"/>
        </w:rPr>
        <w:t>Community</w:t>
      </w:r>
      <w:proofErr w:type="spellEnd"/>
      <w:r w:rsidR="004963FA" w:rsidRPr="00795B0F">
        <w:rPr>
          <w:rFonts w:hAnsi="Arial" w:cs="Arial"/>
          <w:color w:val="auto"/>
          <w:lang w:val="cs-CZ"/>
        </w:rPr>
        <w:t xml:space="preserve"> </w:t>
      </w:r>
      <w:r w:rsidR="00105797" w:rsidRPr="00795B0F">
        <w:rPr>
          <w:rFonts w:hAnsi="Arial" w:cs="Arial"/>
          <w:color w:val="auto"/>
          <w:lang w:val="cs-CZ"/>
        </w:rPr>
        <w:t>(inf</w:t>
      </w:r>
      <w:r w:rsidR="0088470A" w:rsidRPr="00795B0F">
        <w:rPr>
          <w:rFonts w:hAnsi="Arial" w:cs="Arial"/>
          <w:color w:val="auto"/>
          <w:lang w:val="cs-CZ"/>
        </w:rPr>
        <w:t>or</w:t>
      </w:r>
      <w:r w:rsidR="00105797" w:rsidRPr="00795B0F">
        <w:rPr>
          <w:rFonts w:hAnsi="Arial" w:cs="Arial"/>
          <w:color w:val="auto"/>
          <w:lang w:val="cs-CZ"/>
        </w:rPr>
        <w:t>mační systém Evropské komise programového období 2014 – 2020)</w:t>
      </w:r>
    </w:p>
    <w:p w:rsidR="00A12446" w:rsidRPr="00795B0F" w:rsidRDefault="00A12446" w:rsidP="00795B0F">
      <w:pPr>
        <w:rPr>
          <w:rFonts w:hAnsi="Arial" w:cs="Arial"/>
          <w:color w:val="auto"/>
          <w:lang w:val="cs-CZ"/>
        </w:rPr>
      </w:pPr>
      <w:r w:rsidRPr="00795B0F">
        <w:rPr>
          <w:rFonts w:hAnsi="Arial" w:cs="Arial"/>
          <w:color w:val="auto"/>
          <w:lang w:val="cs-CZ"/>
        </w:rPr>
        <w:t xml:space="preserve">SLA – </w:t>
      </w:r>
      <w:proofErr w:type="spellStart"/>
      <w:r w:rsidRPr="00795B0F">
        <w:rPr>
          <w:rFonts w:hAnsi="Arial" w:cs="Arial"/>
          <w:color w:val="auto"/>
          <w:lang w:val="cs-CZ"/>
        </w:rPr>
        <w:t>Service</w:t>
      </w:r>
      <w:proofErr w:type="spellEnd"/>
      <w:r w:rsidRPr="00795B0F">
        <w:rPr>
          <w:rFonts w:hAnsi="Arial" w:cs="Arial"/>
          <w:color w:val="auto"/>
          <w:lang w:val="cs-CZ"/>
        </w:rPr>
        <w:t xml:space="preserve"> </w:t>
      </w:r>
      <w:proofErr w:type="spellStart"/>
      <w:r w:rsidRPr="00795B0F">
        <w:rPr>
          <w:rFonts w:hAnsi="Arial" w:cs="Arial"/>
          <w:color w:val="auto"/>
          <w:lang w:val="cs-CZ"/>
        </w:rPr>
        <w:t>Level</w:t>
      </w:r>
      <w:proofErr w:type="spellEnd"/>
      <w:r w:rsidRPr="00795B0F">
        <w:rPr>
          <w:rFonts w:hAnsi="Arial" w:cs="Arial"/>
          <w:color w:val="auto"/>
          <w:lang w:val="cs-CZ"/>
        </w:rPr>
        <w:t xml:space="preserve"> </w:t>
      </w:r>
      <w:proofErr w:type="spellStart"/>
      <w:r w:rsidRPr="00795B0F">
        <w:rPr>
          <w:rFonts w:hAnsi="Arial" w:cs="Arial"/>
          <w:color w:val="auto"/>
          <w:lang w:val="cs-CZ"/>
        </w:rPr>
        <w:t>Agreement</w:t>
      </w:r>
      <w:proofErr w:type="spellEnd"/>
      <w:r w:rsidRPr="00795B0F">
        <w:rPr>
          <w:rFonts w:hAnsi="Arial" w:cs="Arial"/>
          <w:color w:val="auto"/>
          <w:lang w:val="cs-CZ"/>
        </w:rPr>
        <w:t xml:space="preserve"> (dohoda o úrovni služeb)</w:t>
      </w:r>
    </w:p>
    <w:p w:rsidR="00A12446" w:rsidRPr="00795B0F" w:rsidRDefault="00A12446" w:rsidP="00795B0F">
      <w:pPr>
        <w:rPr>
          <w:rFonts w:hAnsi="Arial" w:cs="Arial"/>
          <w:color w:val="auto"/>
          <w:lang w:val="cs-CZ"/>
        </w:rPr>
      </w:pPr>
      <w:r w:rsidRPr="00795B0F">
        <w:rPr>
          <w:rFonts w:hAnsi="Arial" w:cs="Arial"/>
          <w:color w:val="auto"/>
          <w:lang w:val="cs-CZ"/>
        </w:rPr>
        <w:t>ZS – zprostředkující subjekt</w:t>
      </w:r>
    </w:p>
    <w:sectPr w:rsidR="00A12446" w:rsidRPr="00795B0F">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C17" w:rsidRDefault="008C3C17">
      <w:pPr>
        <w:spacing w:after="0" w:line="240" w:lineRule="auto"/>
      </w:pPr>
      <w:r>
        <w:separator/>
      </w:r>
    </w:p>
  </w:endnote>
  <w:endnote w:type="continuationSeparator" w:id="0">
    <w:p w:rsidR="008C3C17" w:rsidRDefault="008C3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Arial Narrow Bold">
    <w:altName w:val="Times New Roman"/>
    <w:charset w:val="00"/>
    <w:family w:val="roman"/>
    <w:pitch w:val="default"/>
  </w:font>
  <w:font w:name="Helvetica">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7" w:usb1="00000000" w:usb2="00000000" w:usb3="00000000" w:csb0="00000003" w:csb1="00000000"/>
  </w:font>
  <w:font w:name="Arial Bold">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C17" w:rsidRDefault="008C3C17">
    <w:pPr>
      <w:pStyle w:val="Zhlava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C17" w:rsidRDefault="008C3C17">
      <w:pPr>
        <w:spacing w:after="0" w:line="240" w:lineRule="auto"/>
      </w:pPr>
      <w:r>
        <w:separator/>
      </w:r>
    </w:p>
  </w:footnote>
  <w:footnote w:type="continuationSeparator" w:id="0">
    <w:p w:rsidR="008C3C17" w:rsidRDefault="008C3C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C17" w:rsidRDefault="008C3C17">
    <w:pPr>
      <w:pStyle w:val="Zhlavazpa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36ADB"/>
    <w:multiLevelType w:val="multilevel"/>
    <w:tmpl w:val="5B7CFC5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
    <w:nsid w:val="07BD0245"/>
    <w:multiLevelType w:val="multilevel"/>
    <w:tmpl w:val="85D6FD2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
    <w:nsid w:val="09A47AB1"/>
    <w:multiLevelType w:val="multilevel"/>
    <w:tmpl w:val="6A3CE06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nsid w:val="0A9F2B75"/>
    <w:multiLevelType w:val="multilevel"/>
    <w:tmpl w:val="B32293D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
    <w:nsid w:val="12284D95"/>
    <w:multiLevelType w:val="multilevel"/>
    <w:tmpl w:val="0138000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
    <w:nsid w:val="1A5F5C7F"/>
    <w:multiLevelType w:val="multilevel"/>
    <w:tmpl w:val="6F86D85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
    <w:nsid w:val="1AEA3B8D"/>
    <w:multiLevelType w:val="multilevel"/>
    <w:tmpl w:val="B18E381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
    <w:nsid w:val="1B3D3C75"/>
    <w:multiLevelType w:val="multilevel"/>
    <w:tmpl w:val="494EB1A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
    <w:nsid w:val="2A5E0890"/>
    <w:multiLevelType w:val="multilevel"/>
    <w:tmpl w:val="39D88E2E"/>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
    <w:nsid w:val="2C324096"/>
    <w:multiLevelType w:val="multilevel"/>
    <w:tmpl w:val="E326E28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
    <w:nsid w:val="2C7E13A2"/>
    <w:multiLevelType w:val="multilevel"/>
    <w:tmpl w:val="B414D97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
    <w:nsid w:val="42BF61A3"/>
    <w:multiLevelType w:val="multilevel"/>
    <w:tmpl w:val="027828EA"/>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2">
    <w:nsid w:val="4A0148E3"/>
    <w:multiLevelType w:val="multilevel"/>
    <w:tmpl w:val="F60A9F8C"/>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
    <w:nsid w:val="4C657BB4"/>
    <w:multiLevelType w:val="multilevel"/>
    <w:tmpl w:val="0B8C6EC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
    <w:nsid w:val="503A021D"/>
    <w:multiLevelType w:val="multilevel"/>
    <w:tmpl w:val="91642B34"/>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5">
    <w:nsid w:val="51853445"/>
    <w:multiLevelType w:val="multilevel"/>
    <w:tmpl w:val="F28EF264"/>
    <w:styleLink w:val="List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
    <w:nsid w:val="53EE1083"/>
    <w:multiLevelType w:val="multilevel"/>
    <w:tmpl w:val="2BF4BF7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
    <w:nsid w:val="599D25BE"/>
    <w:multiLevelType w:val="multilevel"/>
    <w:tmpl w:val="6924E1C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8">
    <w:nsid w:val="5D222B35"/>
    <w:multiLevelType w:val="multilevel"/>
    <w:tmpl w:val="BB54062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
    <w:nsid w:val="5D6111A8"/>
    <w:multiLevelType w:val="multilevel"/>
    <w:tmpl w:val="0B843DF8"/>
    <w:styleLink w:val="Seznam2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
    <w:nsid w:val="5DA847E5"/>
    <w:multiLevelType w:val="multilevel"/>
    <w:tmpl w:val="CF52275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
    <w:nsid w:val="6238509A"/>
    <w:multiLevelType w:val="multilevel"/>
    <w:tmpl w:val="D6BC6380"/>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
    <w:nsid w:val="6F893465"/>
    <w:multiLevelType w:val="multilevel"/>
    <w:tmpl w:val="6E029A64"/>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
    <w:nsid w:val="715B00B7"/>
    <w:multiLevelType w:val="multilevel"/>
    <w:tmpl w:val="59C2004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4">
    <w:nsid w:val="7CA75C8C"/>
    <w:multiLevelType w:val="multilevel"/>
    <w:tmpl w:val="4D60DCE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
    <w:nsid w:val="7D364EF1"/>
    <w:multiLevelType w:val="multilevel"/>
    <w:tmpl w:val="97EA56E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num w:numId="1">
    <w:abstractNumId w:val="21"/>
  </w:num>
  <w:num w:numId="2">
    <w:abstractNumId w:val="14"/>
  </w:num>
  <w:num w:numId="3">
    <w:abstractNumId w:val="17"/>
  </w:num>
  <w:num w:numId="4">
    <w:abstractNumId w:val="18"/>
  </w:num>
  <w:num w:numId="5">
    <w:abstractNumId w:val="9"/>
  </w:num>
  <w:num w:numId="6">
    <w:abstractNumId w:val="4"/>
  </w:num>
  <w:num w:numId="7">
    <w:abstractNumId w:val="1"/>
  </w:num>
  <w:num w:numId="8">
    <w:abstractNumId w:val="0"/>
  </w:num>
  <w:num w:numId="9">
    <w:abstractNumId w:val="2"/>
  </w:num>
  <w:num w:numId="10">
    <w:abstractNumId w:val="10"/>
  </w:num>
  <w:num w:numId="11">
    <w:abstractNumId w:val="8"/>
  </w:num>
  <w:num w:numId="12">
    <w:abstractNumId w:val="22"/>
  </w:num>
  <w:num w:numId="13">
    <w:abstractNumId w:val="11"/>
  </w:num>
  <w:num w:numId="14">
    <w:abstractNumId w:val="23"/>
  </w:num>
  <w:num w:numId="15">
    <w:abstractNumId w:val="13"/>
  </w:num>
  <w:num w:numId="16">
    <w:abstractNumId w:val="25"/>
  </w:num>
  <w:num w:numId="17">
    <w:abstractNumId w:val="6"/>
  </w:num>
  <w:num w:numId="18">
    <w:abstractNumId w:val="15"/>
  </w:num>
  <w:num w:numId="19">
    <w:abstractNumId w:val="12"/>
  </w:num>
  <w:num w:numId="20">
    <w:abstractNumId w:val="5"/>
  </w:num>
  <w:num w:numId="21">
    <w:abstractNumId w:val="3"/>
  </w:num>
  <w:num w:numId="22">
    <w:abstractNumId w:val="16"/>
  </w:num>
  <w:num w:numId="23">
    <w:abstractNumId w:val="20"/>
  </w:num>
  <w:num w:numId="24">
    <w:abstractNumId w:val="7"/>
  </w:num>
  <w:num w:numId="25">
    <w:abstractNumId w:val="24"/>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94EAD"/>
    <w:rsid w:val="00002C37"/>
    <w:rsid w:val="00023C11"/>
    <w:rsid w:val="000300A0"/>
    <w:rsid w:val="00040E58"/>
    <w:rsid w:val="00051136"/>
    <w:rsid w:val="00064403"/>
    <w:rsid w:val="00075D10"/>
    <w:rsid w:val="000C7382"/>
    <w:rsid w:val="000F2F21"/>
    <w:rsid w:val="000F6568"/>
    <w:rsid w:val="00100EEC"/>
    <w:rsid w:val="00105797"/>
    <w:rsid w:val="001150B4"/>
    <w:rsid w:val="00127D04"/>
    <w:rsid w:val="00142188"/>
    <w:rsid w:val="00151257"/>
    <w:rsid w:val="0015377C"/>
    <w:rsid w:val="001857B8"/>
    <w:rsid w:val="00186E61"/>
    <w:rsid w:val="00196EE3"/>
    <w:rsid w:val="001A3A5E"/>
    <w:rsid w:val="001B7E10"/>
    <w:rsid w:val="001E03F5"/>
    <w:rsid w:val="001F00CB"/>
    <w:rsid w:val="0020004D"/>
    <w:rsid w:val="00203D2B"/>
    <w:rsid w:val="00222DA4"/>
    <w:rsid w:val="00244ACC"/>
    <w:rsid w:val="00281088"/>
    <w:rsid w:val="0028709E"/>
    <w:rsid w:val="002D00BE"/>
    <w:rsid w:val="002E3E27"/>
    <w:rsid w:val="002E451A"/>
    <w:rsid w:val="0030639E"/>
    <w:rsid w:val="003105DE"/>
    <w:rsid w:val="003A16EA"/>
    <w:rsid w:val="00427F3B"/>
    <w:rsid w:val="0043131B"/>
    <w:rsid w:val="0043288C"/>
    <w:rsid w:val="00444E80"/>
    <w:rsid w:val="00445742"/>
    <w:rsid w:val="00450272"/>
    <w:rsid w:val="0047577C"/>
    <w:rsid w:val="00475870"/>
    <w:rsid w:val="004813D6"/>
    <w:rsid w:val="004963FA"/>
    <w:rsid w:val="004B59F5"/>
    <w:rsid w:val="004B6B96"/>
    <w:rsid w:val="004C252F"/>
    <w:rsid w:val="004C48D5"/>
    <w:rsid w:val="004D673A"/>
    <w:rsid w:val="004E44AF"/>
    <w:rsid w:val="00502F5E"/>
    <w:rsid w:val="0052057B"/>
    <w:rsid w:val="00544A4E"/>
    <w:rsid w:val="00560687"/>
    <w:rsid w:val="005750D3"/>
    <w:rsid w:val="005832F6"/>
    <w:rsid w:val="005B4A0F"/>
    <w:rsid w:val="005E2B61"/>
    <w:rsid w:val="006708F3"/>
    <w:rsid w:val="0068235F"/>
    <w:rsid w:val="006937CE"/>
    <w:rsid w:val="00694616"/>
    <w:rsid w:val="00697DA0"/>
    <w:rsid w:val="006A4D1F"/>
    <w:rsid w:val="006C0F64"/>
    <w:rsid w:val="006C332B"/>
    <w:rsid w:val="006C6535"/>
    <w:rsid w:val="006C7A91"/>
    <w:rsid w:val="006D62EB"/>
    <w:rsid w:val="006E59B2"/>
    <w:rsid w:val="0071531C"/>
    <w:rsid w:val="00747834"/>
    <w:rsid w:val="0076704D"/>
    <w:rsid w:val="00774625"/>
    <w:rsid w:val="00786C7D"/>
    <w:rsid w:val="007933CF"/>
    <w:rsid w:val="0079348B"/>
    <w:rsid w:val="00795B0F"/>
    <w:rsid w:val="007A7F98"/>
    <w:rsid w:val="00804004"/>
    <w:rsid w:val="008113B4"/>
    <w:rsid w:val="00834886"/>
    <w:rsid w:val="00842FAB"/>
    <w:rsid w:val="0084513D"/>
    <w:rsid w:val="008718D3"/>
    <w:rsid w:val="00873262"/>
    <w:rsid w:val="0088470A"/>
    <w:rsid w:val="008C3C17"/>
    <w:rsid w:val="008E0E83"/>
    <w:rsid w:val="00905EA6"/>
    <w:rsid w:val="00931B76"/>
    <w:rsid w:val="00991467"/>
    <w:rsid w:val="0099395F"/>
    <w:rsid w:val="009E039E"/>
    <w:rsid w:val="009F6525"/>
    <w:rsid w:val="00A12446"/>
    <w:rsid w:val="00A141A7"/>
    <w:rsid w:val="00A4613A"/>
    <w:rsid w:val="00A50489"/>
    <w:rsid w:val="00A60FDC"/>
    <w:rsid w:val="00A71994"/>
    <w:rsid w:val="00A834DF"/>
    <w:rsid w:val="00A86134"/>
    <w:rsid w:val="00A935B3"/>
    <w:rsid w:val="00AB230F"/>
    <w:rsid w:val="00AD1A01"/>
    <w:rsid w:val="00AF11D0"/>
    <w:rsid w:val="00AF7EE4"/>
    <w:rsid w:val="00B021A0"/>
    <w:rsid w:val="00B31B96"/>
    <w:rsid w:val="00B356D2"/>
    <w:rsid w:val="00B43D25"/>
    <w:rsid w:val="00B510E1"/>
    <w:rsid w:val="00B5476F"/>
    <w:rsid w:val="00B57D00"/>
    <w:rsid w:val="00B80DE9"/>
    <w:rsid w:val="00BD4B46"/>
    <w:rsid w:val="00BE0C44"/>
    <w:rsid w:val="00BE2A47"/>
    <w:rsid w:val="00BE654B"/>
    <w:rsid w:val="00BF6538"/>
    <w:rsid w:val="00C07A31"/>
    <w:rsid w:val="00C43455"/>
    <w:rsid w:val="00C57296"/>
    <w:rsid w:val="00C70282"/>
    <w:rsid w:val="00C761FC"/>
    <w:rsid w:val="00C83C35"/>
    <w:rsid w:val="00C9061A"/>
    <w:rsid w:val="00CA6BB8"/>
    <w:rsid w:val="00CB701A"/>
    <w:rsid w:val="00CC2BAA"/>
    <w:rsid w:val="00D026F5"/>
    <w:rsid w:val="00D51932"/>
    <w:rsid w:val="00D65A03"/>
    <w:rsid w:val="00D85785"/>
    <w:rsid w:val="00DD17E6"/>
    <w:rsid w:val="00E217D3"/>
    <w:rsid w:val="00E94EAD"/>
    <w:rsid w:val="00EC1B32"/>
    <w:rsid w:val="00ED07F1"/>
    <w:rsid w:val="00ED161A"/>
    <w:rsid w:val="00EF6336"/>
    <w:rsid w:val="00F16692"/>
    <w:rsid w:val="00F25779"/>
    <w:rsid w:val="00F33032"/>
    <w:rsid w:val="00F41D21"/>
    <w:rsid w:val="00F87E23"/>
    <w:rsid w:val="00FC7C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pPr>
      <w:spacing w:after="200" w:line="276" w:lineRule="auto"/>
      <w:jc w:val="both"/>
    </w:pPr>
    <w:rPr>
      <w:rFonts w:ascii="Arial" w:hAnsi="Arial Unicode MS" w:cs="Arial Unicode MS"/>
      <w:color w:val="000000"/>
      <w:u w:color="000000"/>
      <w:lang w:val="en-US" w:eastAsia="en-US"/>
    </w:rPr>
  </w:style>
  <w:style w:type="paragraph" w:styleId="Nadpis2">
    <w:name w:val="heading 2"/>
    <w:next w:val="Normln"/>
    <w:pPr>
      <w:keepNext/>
      <w:keepLines/>
      <w:spacing w:before="240" w:after="240"/>
      <w:ind w:left="859" w:hanging="576"/>
      <w:jc w:val="both"/>
      <w:outlineLvl w:val="1"/>
    </w:pPr>
    <w:rPr>
      <w:rFonts w:ascii="Arial Narrow Bold" w:hAnsi="Arial Unicode MS" w:cs="Arial Unicode MS"/>
      <w:color w:val="17365D"/>
      <w:sz w:val="40"/>
      <w:szCs w:val="40"/>
      <w:u w:color="17365D"/>
    </w:rPr>
  </w:style>
  <w:style w:type="paragraph" w:styleId="Nadpis3">
    <w:name w:val="heading 3"/>
    <w:basedOn w:val="Normln"/>
    <w:next w:val="Normln"/>
    <w:link w:val="Nadpis3Char"/>
    <w:uiPriority w:val="9"/>
    <w:semiHidden/>
    <w:unhideWhenUsed/>
    <w:qFormat/>
    <w:rsid w:val="00B57D00"/>
    <w:pPr>
      <w:keepNext/>
      <w:keepLines/>
      <w:spacing w:before="200" w:after="0"/>
      <w:outlineLvl w:val="2"/>
    </w:pPr>
    <w:rPr>
      <w:rFonts w:asciiTheme="majorHAnsi" w:eastAsiaTheme="majorEastAsia" w:hAnsiTheme="majorHAnsi" w:cstheme="majorBidi"/>
      <w:b/>
      <w:bCs/>
      <w:color w:val="499BC9"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Zhlavazpat">
    <w:name w:val="Záhlaví a zápatí"/>
    <w:pPr>
      <w:tabs>
        <w:tab w:val="right" w:pos="9020"/>
      </w:tabs>
    </w:pPr>
    <w:rPr>
      <w:rFonts w:ascii="Helvetica" w:hAnsi="Arial Unicode MS" w:cs="Arial Unicode MS"/>
      <w:color w:val="000000"/>
      <w:sz w:val="24"/>
      <w:szCs w:val="24"/>
    </w:rPr>
  </w:style>
  <w:style w:type="paragraph" w:customStyle="1" w:styleId="Vchoz">
    <w:name w:val="Výchozí"/>
    <w:rPr>
      <w:rFonts w:ascii="Helvetica" w:eastAsia="Helvetica" w:hAnsi="Helvetica" w:cs="Helvetica"/>
      <w:color w:val="000000"/>
      <w:sz w:val="22"/>
      <w:szCs w:val="22"/>
    </w:rPr>
  </w:style>
  <w:style w:type="paragraph" w:styleId="Odstavecseseznamem">
    <w:name w:val="List Paragraph"/>
    <w:pPr>
      <w:spacing w:after="200" w:line="276" w:lineRule="auto"/>
      <w:ind w:left="1440" w:hanging="360"/>
      <w:jc w:val="both"/>
    </w:pPr>
    <w:rPr>
      <w:rFonts w:ascii="Arial" w:hAnsi="Arial Unicode MS" w:cs="Arial Unicode MS"/>
      <w:color w:val="000000"/>
      <w:u w:color="000000"/>
    </w:rPr>
  </w:style>
  <w:style w:type="numbering" w:customStyle="1" w:styleId="List0">
    <w:name w:val="List 0"/>
    <w:basedOn w:val="Importovanstyl3"/>
    <w:pPr>
      <w:numPr>
        <w:numId w:val="11"/>
      </w:numPr>
    </w:pPr>
  </w:style>
  <w:style w:type="numbering" w:customStyle="1" w:styleId="Importovanstyl3">
    <w:name w:val="Importovaný styl 3"/>
  </w:style>
  <w:style w:type="numbering" w:customStyle="1" w:styleId="List1">
    <w:name w:val="List 1"/>
    <w:basedOn w:val="Importovanstyl4"/>
    <w:pPr>
      <w:numPr>
        <w:numId w:val="18"/>
      </w:numPr>
    </w:pPr>
  </w:style>
  <w:style w:type="numbering" w:customStyle="1" w:styleId="Importovanstyl4">
    <w:name w:val="Importovaný styl 4"/>
  </w:style>
  <w:style w:type="numbering" w:customStyle="1" w:styleId="Seznam21">
    <w:name w:val="Seznam 21"/>
    <w:basedOn w:val="Importovanstyl5"/>
    <w:pPr>
      <w:numPr>
        <w:numId w:val="26"/>
      </w:numPr>
    </w:pPr>
  </w:style>
  <w:style w:type="numbering" w:customStyle="1" w:styleId="Importovanstyl5">
    <w:name w:val="Importovaný styl 5"/>
  </w:style>
  <w:style w:type="paragraph" w:styleId="Textkomente">
    <w:name w:val="annotation text"/>
    <w:basedOn w:val="Normln"/>
    <w:link w:val="TextkomenteChar"/>
    <w:uiPriority w:val="99"/>
    <w:semiHidden/>
    <w:unhideWhenUsed/>
    <w:pPr>
      <w:spacing w:line="240" w:lineRule="auto"/>
    </w:pPr>
  </w:style>
  <w:style w:type="character" w:customStyle="1" w:styleId="TextkomenteChar">
    <w:name w:val="Text komentáře Char"/>
    <w:basedOn w:val="Standardnpsmoodstavce"/>
    <w:link w:val="Textkomente"/>
    <w:uiPriority w:val="99"/>
    <w:semiHidden/>
    <w:rPr>
      <w:rFonts w:ascii="Arial" w:hAnsi="Arial Unicode MS" w:cs="Arial Unicode MS"/>
      <w:color w:val="000000"/>
      <w:u w:color="000000"/>
      <w:lang w:val="en-US" w:eastAsia="en-US"/>
    </w:rPr>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B80DE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80DE9"/>
    <w:rPr>
      <w:rFonts w:ascii="Tahoma" w:hAnsi="Tahoma" w:cs="Tahoma"/>
      <w:color w:val="000000"/>
      <w:sz w:val="16"/>
      <w:szCs w:val="16"/>
      <w:u w:color="000000"/>
      <w:lang w:val="en-US" w:eastAsia="en-US"/>
    </w:rPr>
  </w:style>
  <w:style w:type="paragraph" w:styleId="Pedmtkomente">
    <w:name w:val="annotation subject"/>
    <w:basedOn w:val="Textkomente"/>
    <w:next w:val="Textkomente"/>
    <w:link w:val="PedmtkomenteChar"/>
    <w:uiPriority w:val="99"/>
    <w:semiHidden/>
    <w:unhideWhenUsed/>
    <w:rsid w:val="00151257"/>
    <w:rPr>
      <w:b/>
      <w:bCs/>
    </w:rPr>
  </w:style>
  <w:style w:type="character" w:customStyle="1" w:styleId="PedmtkomenteChar">
    <w:name w:val="Předmět komentáře Char"/>
    <w:basedOn w:val="TextkomenteChar"/>
    <w:link w:val="Pedmtkomente"/>
    <w:uiPriority w:val="99"/>
    <w:semiHidden/>
    <w:rsid w:val="00151257"/>
    <w:rPr>
      <w:rFonts w:ascii="Arial" w:hAnsi="Arial Unicode MS" w:cs="Arial Unicode MS"/>
      <w:b/>
      <w:bCs/>
      <w:color w:val="000000"/>
      <w:u w:color="000000"/>
      <w:lang w:val="en-US" w:eastAsia="en-US"/>
    </w:rPr>
  </w:style>
  <w:style w:type="character" w:customStyle="1" w:styleId="Nadpis3Char">
    <w:name w:val="Nadpis 3 Char"/>
    <w:basedOn w:val="Standardnpsmoodstavce"/>
    <w:link w:val="Nadpis3"/>
    <w:uiPriority w:val="9"/>
    <w:semiHidden/>
    <w:rsid w:val="00B57D00"/>
    <w:rPr>
      <w:rFonts w:asciiTheme="majorHAnsi" w:eastAsiaTheme="majorEastAsia" w:hAnsiTheme="majorHAnsi" w:cstheme="majorBidi"/>
      <w:b/>
      <w:bCs/>
      <w:color w:val="499BC9" w:themeColor="accent1"/>
      <w:u w:color="000000"/>
      <w:lang w:val="en-US" w:eastAsia="en-US"/>
    </w:rPr>
  </w:style>
  <w:style w:type="paragraph" w:customStyle="1" w:styleId="Default">
    <w:name w:val="Default"/>
    <w:rsid w:val="008113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EUAlbertina" w:hAnsi="EUAlbertina" w:cs="EUAlbertina"/>
      <w:color w:val="000000"/>
      <w:sz w:val="24"/>
      <w:szCs w:val="24"/>
    </w:rPr>
  </w:style>
  <w:style w:type="paragraph" w:customStyle="1" w:styleId="CM1">
    <w:name w:val="CM1"/>
    <w:basedOn w:val="Default"/>
    <w:next w:val="Default"/>
    <w:uiPriority w:val="99"/>
    <w:rsid w:val="008113B4"/>
    <w:rPr>
      <w:rFonts w:cs="Times New Roman"/>
      <w:color w:val="auto"/>
    </w:rPr>
  </w:style>
  <w:style w:type="paragraph" w:customStyle="1" w:styleId="CM3">
    <w:name w:val="CM3"/>
    <w:basedOn w:val="Default"/>
    <w:next w:val="Default"/>
    <w:uiPriority w:val="99"/>
    <w:rsid w:val="008113B4"/>
    <w:rPr>
      <w:rFonts w:cs="Times New Roman"/>
      <w:color w:val="auto"/>
    </w:rPr>
  </w:style>
  <w:style w:type="paragraph" w:customStyle="1" w:styleId="CM4">
    <w:name w:val="CM4"/>
    <w:basedOn w:val="Default"/>
    <w:next w:val="Default"/>
    <w:uiPriority w:val="99"/>
    <w:rsid w:val="008113B4"/>
    <w:rPr>
      <w:rFonts w:cs="Times New Roman"/>
      <w:color w:val="auto"/>
    </w:rPr>
  </w:style>
  <w:style w:type="paragraph" w:styleId="Revize">
    <w:name w:val="Revision"/>
    <w:hidden/>
    <w:uiPriority w:val="99"/>
    <w:semiHidden/>
    <w:rsid w:val="006C0F6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Unicode MS" w:cs="Arial Unicode MS"/>
      <w:color w:val="000000"/>
      <w:u w:color="000000"/>
      <w:lang w:val="en-US" w:eastAsia="en-US"/>
    </w:rPr>
  </w:style>
  <w:style w:type="paragraph" w:styleId="Textpoznpodarou">
    <w:name w:val="footnote text"/>
    <w:basedOn w:val="Normln"/>
    <w:link w:val="TextpoznpodarouChar"/>
    <w:uiPriority w:val="99"/>
    <w:semiHidden/>
    <w:unhideWhenUsed/>
    <w:rsid w:val="00C07A31"/>
    <w:pPr>
      <w:spacing w:after="0" w:line="240" w:lineRule="auto"/>
    </w:pPr>
  </w:style>
  <w:style w:type="character" w:customStyle="1" w:styleId="TextpoznpodarouChar">
    <w:name w:val="Text pozn. pod čarou Char"/>
    <w:basedOn w:val="Standardnpsmoodstavce"/>
    <w:link w:val="Textpoznpodarou"/>
    <w:uiPriority w:val="99"/>
    <w:semiHidden/>
    <w:rsid w:val="00C07A31"/>
    <w:rPr>
      <w:rFonts w:ascii="Arial" w:hAnsi="Arial Unicode MS" w:cs="Arial Unicode MS"/>
      <w:color w:val="000000"/>
      <w:u w:color="000000"/>
      <w:lang w:val="en-US" w:eastAsia="en-US"/>
    </w:rPr>
  </w:style>
  <w:style w:type="character" w:styleId="Znakapoznpodarou">
    <w:name w:val="footnote reference"/>
    <w:basedOn w:val="Standardnpsmoodstavce"/>
    <w:uiPriority w:val="99"/>
    <w:semiHidden/>
    <w:unhideWhenUsed/>
    <w:rsid w:val="00C07A3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pPr>
      <w:spacing w:after="200" w:line="276" w:lineRule="auto"/>
      <w:jc w:val="both"/>
    </w:pPr>
    <w:rPr>
      <w:rFonts w:ascii="Arial" w:hAnsi="Arial Unicode MS" w:cs="Arial Unicode MS"/>
      <w:color w:val="000000"/>
      <w:u w:color="000000"/>
      <w:lang w:val="en-US" w:eastAsia="en-US"/>
    </w:rPr>
  </w:style>
  <w:style w:type="paragraph" w:styleId="Nadpis2">
    <w:name w:val="heading 2"/>
    <w:next w:val="Normln"/>
    <w:pPr>
      <w:keepNext/>
      <w:keepLines/>
      <w:spacing w:before="240" w:after="240"/>
      <w:ind w:left="859" w:hanging="576"/>
      <w:jc w:val="both"/>
      <w:outlineLvl w:val="1"/>
    </w:pPr>
    <w:rPr>
      <w:rFonts w:ascii="Arial Narrow Bold" w:hAnsi="Arial Unicode MS" w:cs="Arial Unicode MS"/>
      <w:color w:val="17365D"/>
      <w:sz w:val="40"/>
      <w:szCs w:val="40"/>
      <w:u w:color="17365D"/>
    </w:rPr>
  </w:style>
  <w:style w:type="paragraph" w:styleId="Nadpis3">
    <w:name w:val="heading 3"/>
    <w:basedOn w:val="Normln"/>
    <w:next w:val="Normln"/>
    <w:link w:val="Nadpis3Char"/>
    <w:uiPriority w:val="9"/>
    <w:semiHidden/>
    <w:unhideWhenUsed/>
    <w:qFormat/>
    <w:rsid w:val="00B57D00"/>
    <w:pPr>
      <w:keepNext/>
      <w:keepLines/>
      <w:spacing w:before="200" w:after="0"/>
      <w:outlineLvl w:val="2"/>
    </w:pPr>
    <w:rPr>
      <w:rFonts w:asciiTheme="majorHAnsi" w:eastAsiaTheme="majorEastAsia" w:hAnsiTheme="majorHAnsi" w:cstheme="majorBidi"/>
      <w:b/>
      <w:bCs/>
      <w:color w:val="499BC9"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Zhlavazpat">
    <w:name w:val="Záhlaví a zápatí"/>
    <w:pPr>
      <w:tabs>
        <w:tab w:val="right" w:pos="9020"/>
      </w:tabs>
    </w:pPr>
    <w:rPr>
      <w:rFonts w:ascii="Helvetica" w:hAnsi="Arial Unicode MS" w:cs="Arial Unicode MS"/>
      <w:color w:val="000000"/>
      <w:sz w:val="24"/>
      <w:szCs w:val="24"/>
    </w:rPr>
  </w:style>
  <w:style w:type="paragraph" w:customStyle="1" w:styleId="Vchoz">
    <w:name w:val="Výchozí"/>
    <w:rPr>
      <w:rFonts w:ascii="Helvetica" w:eastAsia="Helvetica" w:hAnsi="Helvetica" w:cs="Helvetica"/>
      <w:color w:val="000000"/>
      <w:sz w:val="22"/>
      <w:szCs w:val="22"/>
    </w:rPr>
  </w:style>
  <w:style w:type="paragraph" w:styleId="Odstavecseseznamem">
    <w:name w:val="List Paragraph"/>
    <w:pPr>
      <w:spacing w:after="200" w:line="276" w:lineRule="auto"/>
      <w:ind w:left="1440" w:hanging="360"/>
      <w:jc w:val="both"/>
    </w:pPr>
    <w:rPr>
      <w:rFonts w:ascii="Arial" w:hAnsi="Arial Unicode MS" w:cs="Arial Unicode MS"/>
      <w:color w:val="000000"/>
      <w:u w:color="000000"/>
    </w:rPr>
  </w:style>
  <w:style w:type="numbering" w:customStyle="1" w:styleId="List0">
    <w:name w:val="List 0"/>
    <w:basedOn w:val="Importovanstyl3"/>
    <w:pPr>
      <w:numPr>
        <w:numId w:val="11"/>
      </w:numPr>
    </w:pPr>
  </w:style>
  <w:style w:type="numbering" w:customStyle="1" w:styleId="Importovanstyl3">
    <w:name w:val="Importovaný styl 3"/>
  </w:style>
  <w:style w:type="numbering" w:customStyle="1" w:styleId="List1">
    <w:name w:val="List 1"/>
    <w:basedOn w:val="Importovanstyl4"/>
    <w:pPr>
      <w:numPr>
        <w:numId w:val="18"/>
      </w:numPr>
    </w:pPr>
  </w:style>
  <w:style w:type="numbering" w:customStyle="1" w:styleId="Importovanstyl4">
    <w:name w:val="Importovaný styl 4"/>
  </w:style>
  <w:style w:type="numbering" w:customStyle="1" w:styleId="Seznam21">
    <w:name w:val="Seznam 21"/>
    <w:basedOn w:val="Importovanstyl5"/>
    <w:pPr>
      <w:numPr>
        <w:numId w:val="26"/>
      </w:numPr>
    </w:pPr>
  </w:style>
  <w:style w:type="numbering" w:customStyle="1" w:styleId="Importovanstyl5">
    <w:name w:val="Importovaný styl 5"/>
  </w:style>
  <w:style w:type="paragraph" w:styleId="Textkomente">
    <w:name w:val="annotation text"/>
    <w:basedOn w:val="Normln"/>
    <w:link w:val="TextkomenteChar"/>
    <w:uiPriority w:val="99"/>
    <w:semiHidden/>
    <w:unhideWhenUsed/>
    <w:pPr>
      <w:spacing w:line="240" w:lineRule="auto"/>
    </w:pPr>
  </w:style>
  <w:style w:type="character" w:customStyle="1" w:styleId="TextkomenteChar">
    <w:name w:val="Text komentáře Char"/>
    <w:basedOn w:val="Standardnpsmoodstavce"/>
    <w:link w:val="Textkomente"/>
    <w:uiPriority w:val="99"/>
    <w:semiHidden/>
    <w:rPr>
      <w:rFonts w:ascii="Arial" w:hAnsi="Arial Unicode MS" w:cs="Arial Unicode MS"/>
      <w:color w:val="000000"/>
      <w:u w:color="000000"/>
      <w:lang w:val="en-US" w:eastAsia="en-US"/>
    </w:rPr>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B80DE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80DE9"/>
    <w:rPr>
      <w:rFonts w:ascii="Tahoma" w:hAnsi="Tahoma" w:cs="Tahoma"/>
      <w:color w:val="000000"/>
      <w:sz w:val="16"/>
      <w:szCs w:val="16"/>
      <w:u w:color="000000"/>
      <w:lang w:val="en-US" w:eastAsia="en-US"/>
    </w:rPr>
  </w:style>
  <w:style w:type="paragraph" w:styleId="Pedmtkomente">
    <w:name w:val="annotation subject"/>
    <w:basedOn w:val="Textkomente"/>
    <w:next w:val="Textkomente"/>
    <w:link w:val="PedmtkomenteChar"/>
    <w:uiPriority w:val="99"/>
    <w:semiHidden/>
    <w:unhideWhenUsed/>
    <w:rsid w:val="00151257"/>
    <w:rPr>
      <w:b/>
      <w:bCs/>
    </w:rPr>
  </w:style>
  <w:style w:type="character" w:customStyle="1" w:styleId="PedmtkomenteChar">
    <w:name w:val="Předmět komentáře Char"/>
    <w:basedOn w:val="TextkomenteChar"/>
    <w:link w:val="Pedmtkomente"/>
    <w:uiPriority w:val="99"/>
    <w:semiHidden/>
    <w:rsid w:val="00151257"/>
    <w:rPr>
      <w:rFonts w:ascii="Arial" w:hAnsi="Arial Unicode MS" w:cs="Arial Unicode MS"/>
      <w:b/>
      <w:bCs/>
      <w:color w:val="000000"/>
      <w:u w:color="000000"/>
      <w:lang w:val="en-US" w:eastAsia="en-US"/>
    </w:rPr>
  </w:style>
  <w:style w:type="character" w:customStyle="1" w:styleId="Nadpis3Char">
    <w:name w:val="Nadpis 3 Char"/>
    <w:basedOn w:val="Standardnpsmoodstavce"/>
    <w:link w:val="Nadpis3"/>
    <w:uiPriority w:val="9"/>
    <w:semiHidden/>
    <w:rsid w:val="00B57D00"/>
    <w:rPr>
      <w:rFonts w:asciiTheme="majorHAnsi" w:eastAsiaTheme="majorEastAsia" w:hAnsiTheme="majorHAnsi" w:cstheme="majorBidi"/>
      <w:b/>
      <w:bCs/>
      <w:color w:val="499BC9" w:themeColor="accent1"/>
      <w:u w:color="000000"/>
      <w:lang w:val="en-US" w:eastAsia="en-US"/>
    </w:rPr>
  </w:style>
  <w:style w:type="paragraph" w:customStyle="1" w:styleId="Default">
    <w:name w:val="Default"/>
    <w:rsid w:val="008113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EUAlbertina" w:hAnsi="EUAlbertina" w:cs="EUAlbertina"/>
      <w:color w:val="000000"/>
      <w:sz w:val="24"/>
      <w:szCs w:val="24"/>
    </w:rPr>
  </w:style>
  <w:style w:type="paragraph" w:customStyle="1" w:styleId="CM1">
    <w:name w:val="CM1"/>
    <w:basedOn w:val="Default"/>
    <w:next w:val="Default"/>
    <w:uiPriority w:val="99"/>
    <w:rsid w:val="008113B4"/>
    <w:rPr>
      <w:rFonts w:cs="Times New Roman"/>
      <w:color w:val="auto"/>
    </w:rPr>
  </w:style>
  <w:style w:type="paragraph" w:customStyle="1" w:styleId="CM3">
    <w:name w:val="CM3"/>
    <w:basedOn w:val="Default"/>
    <w:next w:val="Default"/>
    <w:uiPriority w:val="99"/>
    <w:rsid w:val="008113B4"/>
    <w:rPr>
      <w:rFonts w:cs="Times New Roman"/>
      <w:color w:val="auto"/>
    </w:rPr>
  </w:style>
  <w:style w:type="paragraph" w:customStyle="1" w:styleId="CM4">
    <w:name w:val="CM4"/>
    <w:basedOn w:val="Default"/>
    <w:next w:val="Default"/>
    <w:uiPriority w:val="99"/>
    <w:rsid w:val="008113B4"/>
    <w:rPr>
      <w:rFonts w:cs="Times New Roman"/>
      <w:color w:val="auto"/>
    </w:rPr>
  </w:style>
  <w:style w:type="paragraph" w:styleId="Revize">
    <w:name w:val="Revision"/>
    <w:hidden/>
    <w:uiPriority w:val="99"/>
    <w:semiHidden/>
    <w:rsid w:val="006C0F6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Unicode MS" w:cs="Arial Unicode MS"/>
      <w:color w:val="000000"/>
      <w:u w:color="000000"/>
      <w:lang w:val="en-US" w:eastAsia="en-US"/>
    </w:rPr>
  </w:style>
  <w:style w:type="paragraph" w:styleId="Textpoznpodarou">
    <w:name w:val="footnote text"/>
    <w:basedOn w:val="Normln"/>
    <w:link w:val="TextpoznpodarouChar"/>
    <w:uiPriority w:val="99"/>
    <w:semiHidden/>
    <w:unhideWhenUsed/>
    <w:rsid w:val="00C07A31"/>
    <w:pPr>
      <w:spacing w:after="0" w:line="240" w:lineRule="auto"/>
    </w:pPr>
  </w:style>
  <w:style w:type="character" w:customStyle="1" w:styleId="TextpoznpodarouChar">
    <w:name w:val="Text pozn. pod čarou Char"/>
    <w:basedOn w:val="Standardnpsmoodstavce"/>
    <w:link w:val="Textpoznpodarou"/>
    <w:uiPriority w:val="99"/>
    <w:semiHidden/>
    <w:rsid w:val="00C07A31"/>
    <w:rPr>
      <w:rFonts w:ascii="Arial" w:hAnsi="Arial Unicode MS" w:cs="Arial Unicode MS"/>
      <w:color w:val="000000"/>
      <w:u w:color="000000"/>
      <w:lang w:val="en-US" w:eastAsia="en-US"/>
    </w:rPr>
  </w:style>
  <w:style w:type="character" w:styleId="Znakapoznpodarou">
    <w:name w:val="footnote reference"/>
    <w:basedOn w:val="Standardnpsmoodstavce"/>
    <w:uiPriority w:val="99"/>
    <w:semiHidden/>
    <w:unhideWhenUsed/>
    <w:rsid w:val="00C07A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05326">
      <w:bodyDiv w:val="1"/>
      <w:marLeft w:val="0"/>
      <w:marRight w:val="0"/>
      <w:marTop w:val="0"/>
      <w:marBottom w:val="0"/>
      <w:divBdr>
        <w:top w:val="none" w:sz="0" w:space="0" w:color="auto"/>
        <w:left w:val="none" w:sz="0" w:space="0" w:color="auto"/>
        <w:bottom w:val="none" w:sz="0" w:space="0" w:color="auto"/>
        <w:right w:val="none" w:sz="0" w:space="0" w:color="auto"/>
      </w:divBdr>
    </w:div>
    <w:div w:id="828250700">
      <w:bodyDiv w:val="1"/>
      <w:marLeft w:val="0"/>
      <w:marRight w:val="0"/>
      <w:marTop w:val="0"/>
      <w:marBottom w:val="0"/>
      <w:divBdr>
        <w:top w:val="none" w:sz="0" w:space="0" w:color="auto"/>
        <w:left w:val="none" w:sz="0" w:space="0" w:color="auto"/>
        <w:bottom w:val="none" w:sz="0" w:space="0" w:color="auto"/>
        <w:right w:val="none" w:sz="0" w:space="0" w:color="auto"/>
      </w:divBdr>
    </w:div>
    <w:div w:id="917135608">
      <w:bodyDiv w:val="1"/>
      <w:marLeft w:val="0"/>
      <w:marRight w:val="0"/>
      <w:marTop w:val="0"/>
      <w:marBottom w:val="0"/>
      <w:divBdr>
        <w:top w:val="none" w:sz="0" w:space="0" w:color="auto"/>
        <w:left w:val="none" w:sz="0" w:space="0" w:color="auto"/>
        <w:bottom w:val="none" w:sz="0" w:space="0" w:color="auto"/>
        <w:right w:val="none" w:sz="0" w:space="0" w:color="auto"/>
      </w:divBdr>
    </w:div>
    <w:div w:id="1064641704">
      <w:bodyDiv w:val="1"/>
      <w:marLeft w:val="0"/>
      <w:marRight w:val="0"/>
      <w:marTop w:val="0"/>
      <w:marBottom w:val="0"/>
      <w:divBdr>
        <w:top w:val="none" w:sz="0" w:space="0" w:color="auto"/>
        <w:left w:val="none" w:sz="0" w:space="0" w:color="auto"/>
        <w:bottom w:val="none" w:sz="0" w:space="0" w:color="auto"/>
        <w:right w:val="none" w:sz="0" w:space="0" w:color="auto"/>
      </w:divBdr>
    </w:div>
    <w:div w:id="1404060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C4379-F1F4-4F4E-92A7-1BF7ECDF8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4912</Words>
  <Characters>28982</Characters>
  <Application>Microsoft Office Word</Application>
  <DocSecurity>0</DocSecurity>
  <Lines>241</Lines>
  <Paragraphs>67</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33827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Eisenhammer Jiří</dc:creator>
  <cp:lastModifiedBy>Eva Fučíková</cp:lastModifiedBy>
  <cp:revision>3</cp:revision>
  <cp:lastPrinted>2014-12-01T13:01:00Z</cp:lastPrinted>
  <dcterms:created xsi:type="dcterms:W3CDTF">2014-12-19T14:40:00Z</dcterms:created>
  <dcterms:modified xsi:type="dcterms:W3CDTF">2014-12-19T14:54:00Z</dcterms:modified>
</cp:coreProperties>
</file>