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B9" w:rsidRPr="005B5058" w:rsidRDefault="0004527F" w:rsidP="0039177D">
      <w:pPr>
        <w:spacing w:line="276" w:lineRule="auto"/>
        <w:jc w:val="center"/>
        <w:outlineLvl w:val="0"/>
        <w:rPr>
          <w:rFonts w:eastAsia="Arial Unicode MS"/>
          <w:b/>
          <w:caps/>
          <w:sz w:val="22"/>
          <w:szCs w:val="22"/>
          <w:u w:color="000000"/>
          <w:lang w:val="cs-CZ"/>
        </w:rPr>
      </w:pPr>
      <w:r w:rsidRPr="005B5058">
        <w:rPr>
          <w:rFonts w:eastAsia="Arial Unicode MS"/>
          <w:b/>
          <w:caps/>
          <w:sz w:val="22"/>
          <w:szCs w:val="22"/>
          <w:u w:color="000000"/>
          <w:lang w:val="cs-CZ"/>
        </w:rPr>
        <w:t>HLAVNÍ ZÁVĚRY Z</w:t>
      </w:r>
      <w:r w:rsidR="0031664C" w:rsidRPr="005B5058">
        <w:rPr>
          <w:rFonts w:eastAsia="Arial Unicode MS"/>
          <w:b/>
          <w:caps/>
          <w:sz w:val="22"/>
          <w:szCs w:val="22"/>
          <w:u w:color="000000"/>
          <w:lang w:val="cs-CZ"/>
        </w:rPr>
        <w:t> </w:t>
      </w:r>
      <w:r w:rsidR="00DD0E06">
        <w:rPr>
          <w:rFonts w:eastAsia="Arial Unicode MS"/>
          <w:b/>
          <w:caps/>
          <w:sz w:val="22"/>
          <w:szCs w:val="22"/>
          <w:u w:color="000000"/>
          <w:lang w:val="cs-CZ"/>
        </w:rPr>
        <w:t>10</w:t>
      </w:r>
      <w:r w:rsidR="0031664C" w:rsidRPr="005B5058">
        <w:rPr>
          <w:rFonts w:eastAsia="Arial Unicode MS"/>
          <w:b/>
          <w:caps/>
          <w:sz w:val="22"/>
          <w:szCs w:val="22"/>
          <w:u w:color="000000"/>
          <w:lang w:val="cs-CZ"/>
        </w:rPr>
        <w:t>. Jed</w:t>
      </w:r>
      <w:r w:rsidR="005457EC" w:rsidRPr="005B5058">
        <w:rPr>
          <w:rFonts w:eastAsia="Arial Unicode MS"/>
          <w:b/>
          <w:caps/>
          <w:sz w:val="22"/>
          <w:szCs w:val="22"/>
          <w:u w:color="000000"/>
          <w:lang w:val="cs-CZ"/>
        </w:rPr>
        <w:t xml:space="preserve">nání </w:t>
      </w:r>
    </w:p>
    <w:p w:rsidR="0031664C" w:rsidRPr="005B5058" w:rsidRDefault="0031664C" w:rsidP="0039177D">
      <w:pPr>
        <w:spacing w:line="276" w:lineRule="auto"/>
        <w:jc w:val="center"/>
        <w:outlineLvl w:val="0"/>
        <w:rPr>
          <w:rFonts w:eastAsia="Arial Unicode MS"/>
          <w:b/>
          <w:caps/>
          <w:sz w:val="22"/>
          <w:szCs w:val="22"/>
          <w:u w:color="000000"/>
          <w:lang w:val="cs-CZ"/>
        </w:rPr>
      </w:pPr>
      <w:r w:rsidRPr="005B5058">
        <w:rPr>
          <w:rFonts w:eastAsia="Arial Unicode MS"/>
          <w:b/>
          <w:caps/>
          <w:sz w:val="22"/>
          <w:szCs w:val="22"/>
          <w:u w:color="000000"/>
          <w:lang w:val="cs-CZ"/>
        </w:rPr>
        <w:t xml:space="preserve">Pracovní skupiny </w:t>
      </w:r>
      <w:r w:rsidR="008C25BF" w:rsidRPr="005B5058">
        <w:rPr>
          <w:rFonts w:eastAsia="Arial Unicode MS"/>
          <w:b/>
          <w:caps/>
          <w:sz w:val="22"/>
          <w:szCs w:val="22"/>
          <w:u w:color="000000"/>
          <w:lang w:val="cs-CZ"/>
        </w:rPr>
        <w:t>k</w:t>
      </w:r>
      <w:r w:rsidRPr="005B5058">
        <w:rPr>
          <w:rFonts w:eastAsia="Arial Unicode MS"/>
          <w:b/>
          <w:caps/>
          <w:sz w:val="22"/>
          <w:szCs w:val="22"/>
          <w:u w:color="000000"/>
          <w:lang w:val="cs-CZ"/>
        </w:rPr>
        <w:t> Rozpracování programů 2014–2020</w:t>
      </w:r>
    </w:p>
    <w:p w:rsidR="0004527F" w:rsidRPr="005B5058" w:rsidRDefault="00434DB2" w:rsidP="0039177D">
      <w:pPr>
        <w:spacing w:line="276" w:lineRule="auto"/>
        <w:jc w:val="center"/>
        <w:outlineLvl w:val="0"/>
        <w:rPr>
          <w:rFonts w:eastAsia="Arial Unicode MS"/>
          <w:b/>
          <w:caps/>
          <w:sz w:val="22"/>
          <w:szCs w:val="22"/>
          <w:u w:color="000000"/>
          <w:lang w:val="cs-CZ"/>
        </w:rPr>
      </w:pPr>
      <w:r w:rsidRPr="005B5058">
        <w:rPr>
          <w:rFonts w:eastAsia="Arial Unicode MS"/>
          <w:b/>
          <w:caps/>
          <w:sz w:val="22"/>
          <w:szCs w:val="22"/>
          <w:u w:color="000000"/>
          <w:lang w:val="cs-CZ"/>
        </w:rPr>
        <w:t xml:space="preserve">ze </w:t>
      </w:r>
      <w:r w:rsidR="008C25BF" w:rsidRPr="005B5058">
        <w:rPr>
          <w:rFonts w:eastAsia="Arial Unicode MS"/>
          <w:b/>
          <w:caps/>
          <w:sz w:val="22"/>
          <w:szCs w:val="22"/>
          <w:u w:color="000000"/>
          <w:lang w:val="cs-CZ"/>
        </w:rPr>
        <w:t>dne</w:t>
      </w:r>
      <w:r w:rsidR="00636585" w:rsidRPr="005B5058">
        <w:rPr>
          <w:rFonts w:eastAsia="Arial Unicode MS"/>
          <w:b/>
          <w:caps/>
          <w:sz w:val="22"/>
          <w:szCs w:val="22"/>
          <w:u w:color="000000"/>
          <w:lang w:val="cs-CZ"/>
        </w:rPr>
        <w:t xml:space="preserve"> </w:t>
      </w:r>
      <w:r w:rsidR="009D3DA7">
        <w:rPr>
          <w:rFonts w:eastAsia="Arial Unicode MS"/>
          <w:b/>
          <w:caps/>
          <w:sz w:val="22"/>
          <w:szCs w:val="22"/>
          <w:u w:color="000000"/>
          <w:lang w:val="cs-CZ"/>
        </w:rPr>
        <w:t>24</w:t>
      </w:r>
      <w:r w:rsidR="00C579AA" w:rsidRPr="005B5058">
        <w:rPr>
          <w:rFonts w:eastAsia="Arial Unicode MS"/>
          <w:b/>
          <w:caps/>
          <w:sz w:val="22"/>
          <w:szCs w:val="22"/>
          <w:u w:color="000000"/>
          <w:lang w:val="cs-CZ"/>
        </w:rPr>
        <w:t xml:space="preserve">. </w:t>
      </w:r>
      <w:r w:rsidR="009D3DA7">
        <w:rPr>
          <w:rFonts w:eastAsia="Arial Unicode MS"/>
          <w:b/>
          <w:caps/>
          <w:sz w:val="22"/>
          <w:szCs w:val="22"/>
          <w:u w:color="000000"/>
          <w:lang w:val="cs-CZ"/>
        </w:rPr>
        <w:t xml:space="preserve">ledna </w:t>
      </w:r>
      <w:r w:rsidR="008029FF" w:rsidRPr="005B5058">
        <w:rPr>
          <w:rFonts w:eastAsia="Arial Unicode MS"/>
          <w:b/>
          <w:caps/>
          <w:sz w:val="22"/>
          <w:szCs w:val="22"/>
          <w:u w:color="000000"/>
          <w:lang w:val="cs-CZ"/>
        </w:rPr>
        <w:t>201</w:t>
      </w:r>
      <w:r w:rsidR="009D3DA7">
        <w:rPr>
          <w:rFonts w:eastAsia="Arial Unicode MS"/>
          <w:b/>
          <w:caps/>
          <w:sz w:val="22"/>
          <w:szCs w:val="22"/>
          <w:u w:color="000000"/>
          <w:lang w:val="cs-CZ"/>
        </w:rPr>
        <w:t>4</w:t>
      </w:r>
    </w:p>
    <w:p w:rsidR="00AA1BB8" w:rsidRDefault="00AA1BB8" w:rsidP="0039177D">
      <w:pPr>
        <w:spacing w:before="120" w:line="276" w:lineRule="auto"/>
        <w:jc w:val="both"/>
        <w:outlineLvl w:val="0"/>
        <w:rPr>
          <w:rFonts w:eastAsia="Arial Unicode MS"/>
          <w:b/>
          <w:sz w:val="22"/>
          <w:szCs w:val="22"/>
          <w:u w:color="000000"/>
          <w:lang w:val="cs-CZ"/>
        </w:rPr>
      </w:pPr>
    </w:p>
    <w:p w:rsidR="00C2282D" w:rsidRPr="005B5058" w:rsidRDefault="00C2282D" w:rsidP="0039177D">
      <w:pPr>
        <w:spacing w:before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5B5058">
        <w:rPr>
          <w:rFonts w:eastAsia="Arial Unicode MS"/>
          <w:b/>
          <w:sz w:val="22"/>
          <w:szCs w:val="22"/>
          <w:u w:color="000000"/>
          <w:lang w:val="cs-CZ"/>
        </w:rPr>
        <w:t>Ministerstvo pro místní rozvoj uspořádalo dne</w:t>
      </w:r>
      <w:r w:rsidR="003016C1" w:rsidRPr="005B5058">
        <w:rPr>
          <w:rFonts w:eastAsia="Arial Unicode MS"/>
          <w:b/>
          <w:sz w:val="22"/>
          <w:szCs w:val="22"/>
          <w:u w:color="000000"/>
          <w:lang w:val="cs-CZ"/>
        </w:rPr>
        <w:t xml:space="preserve"> </w:t>
      </w:r>
      <w:r w:rsidR="009D3DA7" w:rsidRPr="009D3DA7">
        <w:rPr>
          <w:rFonts w:eastAsia="Arial Unicode MS"/>
          <w:b/>
          <w:sz w:val="22"/>
          <w:szCs w:val="22"/>
          <w:u w:color="000000"/>
          <w:lang w:val="cs-CZ"/>
        </w:rPr>
        <w:t xml:space="preserve">24. </w:t>
      </w:r>
      <w:r w:rsidR="009D3DA7">
        <w:rPr>
          <w:rFonts w:eastAsia="Arial Unicode MS"/>
          <w:b/>
          <w:sz w:val="22"/>
          <w:szCs w:val="22"/>
          <w:u w:color="000000"/>
          <w:lang w:val="cs-CZ"/>
        </w:rPr>
        <w:t>ledna</w:t>
      </w:r>
      <w:r w:rsidR="009D3DA7" w:rsidRPr="009D3DA7">
        <w:rPr>
          <w:rFonts w:eastAsia="Arial Unicode MS"/>
          <w:b/>
          <w:sz w:val="22"/>
          <w:szCs w:val="22"/>
          <w:u w:color="000000"/>
          <w:lang w:val="cs-CZ"/>
        </w:rPr>
        <w:t xml:space="preserve"> 2014</w:t>
      </w:r>
      <w:r w:rsidRPr="005B5058">
        <w:rPr>
          <w:rFonts w:eastAsia="Arial Unicode MS"/>
          <w:b/>
          <w:sz w:val="22"/>
          <w:szCs w:val="22"/>
          <w:u w:color="000000"/>
          <w:lang w:val="cs-CZ"/>
        </w:rPr>
        <w:t xml:space="preserve"> jednání za účelem </w:t>
      </w:r>
      <w:r w:rsidR="00950B0A" w:rsidRPr="005B5058">
        <w:rPr>
          <w:rFonts w:eastAsia="Arial Unicode MS"/>
          <w:b/>
          <w:sz w:val="22"/>
          <w:szCs w:val="22"/>
          <w:u w:color="000000"/>
          <w:lang w:val="cs-CZ"/>
        </w:rPr>
        <w:t xml:space="preserve">projednání </w:t>
      </w:r>
      <w:r w:rsidR="00314952" w:rsidRPr="005B5058">
        <w:rPr>
          <w:rFonts w:eastAsia="Arial Unicode MS"/>
          <w:b/>
          <w:sz w:val="22"/>
          <w:szCs w:val="22"/>
          <w:u w:color="000000"/>
          <w:lang w:val="cs-CZ"/>
        </w:rPr>
        <w:t>a </w:t>
      </w:r>
      <w:r w:rsidR="00950B0A" w:rsidRPr="005B5058">
        <w:rPr>
          <w:rFonts w:eastAsia="Arial Unicode MS"/>
          <w:b/>
          <w:sz w:val="22"/>
          <w:szCs w:val="22"/>
          <w:u w:color="000000"/>
          <w:lang w:val="cs-CZ"/>
        </w:rPr>
        <w:t>informování o</w:t>
      </w:r>
      <w:r w:rsidR="00F15609" w:rsidRPr="005B5058">
        <w:rPr>
          <w:rFonts w:eastAsia="Arial Unicode MS"/>
          <w:b/>
          <w:sz w:val="22"/>
          <w:szCs w:val="22"/>
          <w:u w:color="000000"/>
          <w:lang w:val="cs-CZ"/>
        </w:rPr>
        <w:t xml:space="preserve"> aktuálním dění ve vybraných oblastech přípravy programového období 2014-2020, a to především s ohledem na </w:t>
      </w:r>
      <w:r w:rsidR="009D3DA7">
        <w:rPr>
          <w:rFonts w:eastAsia="Arial Unicode MS"/>
          <w:b/>
          <w:sz w:val="22"/>
          <w:szCs w:val="22"/>
          <w:u w:color="000000"/>
          <w:lang w:val="cs-CZ"/>
        </w:rPr>
        <w:t>připravované první jednání neformálního dialogu</w:t>
      </w:r>
      <w:r w:rsidR="008137C8">
        <w:rPr>
          <w:rFonts w:eastAsia="Arial Unicode MS"/>
          <w:b/>
          <w:sz w:val="22"/>
          <w:szCs w:val="22"/>
          <w:u w:color="000000"/>
          <w:lang w:val="cs-CZ"/>
        </w:rPr>
        <w:t xml:space="preserve"> k programům</w:t>
      </w:r>
      <w:r w:rsidR="009D3DA7">
        <w:rPr>
          <w:rFonts w:eastAsia="Arial Unicode MS"/>
          <w:b/>
          <w:sz w:val="22"/>
          <w:szCs w:val="22"/>
          <w:u w:color="000000"/>
          <w:lang w:val="cs-CZ"/>
        </w:rPr>
        <w:t>, které se uskuteční 28. - 30. ledna 2014 v Praze.</w:t>
      </w:r>
    </w:p>
    <w:p w:rsidR="00C2282D" w:rsidRPr="005B5058" w:rsidRDefault="00C2282D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</w:p>
    <w:p w:rsidR="00C2282D" w:rsidRPr="00641491" w:rsidRDefault="00C2282D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>Účastníci:</w:t>
      </w:r>
    </w:p>
    <w:p w:rsidR="008E110F" w:rsidRPr="00641491" w:rsidRDefault="00C2282D" w:rsidP="0039177D">
      <w:pPr>
        <w:tabs>
          <w:tab w:val="left" w:pos="2268"/>
        </w:tabs>
        <w:spacing w:line="276" w:lineRule="auto"/>
        <w:jc w:val="both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 xml:space="preserve">Za MMR-NOK: </w:t>
      </w:r>
    </w:p>
    <w:p w:rsidR="008E110F" w:rsidRPr="00641491" w:rsidRDefault="008E110F" w:rsidP="0039177D">
      <w:pPr>
        <w:spacing w:line="276" w:lineRule="auto"/>
        <w:ind w:firstLine="720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  <w:sectPr w:rsidR="008E110F" w:rsidRPr="00641491" w:rsidSect="00991482">
          <w:headerReference w:type="default" r:id="rId9"/>
          <w:footerReference w:type="default" r:id="rId10"/>
          <w:pgSz w:w="11900" w:h="16840"/>
          <w:pgMar w:top="2379" w:right="1418" w:bottom="1418" w:left="2041" w:header="709" w:footer="709" w:gutter="0"/>
          <w:cols w:space="708"/>
        </w:sectPr>
      </w:pPr>
    </w:p>
    <w:p w:rsidR="000669B5" w:rsidRPr="00641491" w:rsidRDefault="000669B5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lastRenderedPageBreak/>
        <w:tab/>
        <w:t>O. Letáčková, MMR</w:t>
      </w:r>
      <w:r w:rsidR="00F754B5">
        <w:rPr>
          <w:rFonts w:eastAsia="Arial Unicode MS"/>
          <w:sz w:val="22"/>
          <w:szCs w:val="22"/>
          <w:u w:color="000000"/>
          <w:lang w:val="cs-CZ"/>
        </w:rPr>
        <w:t>-NOK</w:t>
      </w:r>
      <w:r w:rsidR="008E110F" w:rsidRPr="00641491">
        <w:rPr>
          <w:rFonts w:eastAsia="Arial Unicode MS"/>
          <w:sz w:val="22"/>
          <w:szCs w:val="22"/>
          <w:u w:color="000000"/>
          <w:lang w:val="cs-CZ"/>
        </w:rPr>
        <w:tab/>
      </w:r>
    </w:p>
    <w:p w:rsidR="00250212" w:rsidRPr="00641491" w:rsidRDefault="00250212" w:rsidP="000669B5">
      <w:pPr>
        <w:spacing w:line="276" w:lineRule="auto"/>
        <w:ind w:firstLine="720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 xml:space="preserve">K. Šlechtová, </w:t>
      </w:r>
      <w:r w:rsidR="00F754B5" w:rsidRPr="00641491">
        <w:rPr>
          <w:rFonts w:eastAsia="Arial Unicode MS"/>
          <w:sz w:val="22"/>
          <w:szCs w:val="22"/>
          <w:u w:color="000000"/>
          <w:lang w:val="cs-CZ"/>
        </w:rPr>
        <w:t>MMR</w:t>
      </w:r>
      <w:r w:rsidR="00F754B5">
        <w:rPr>
          <w:rFonts w:eastAsia="Arial Unicode MS"/>
          <w:sz w:val="22"/>
          <w:szCs w:val="22"/>
          <w:u w:color="000000"/>
          <w:lang w:val="cs-CZ"/>
        </w:rPr>
        <w:t>-NOK</w:t>
      </w:r>
    </w:p>
    <w:p w:rsidR="00A4791E" w:rsidRPr="00641491" w:rsidRDefault="00C2282D" w:rsidP="0039177D">
      <w:pPr>
        <w:spacing w:line="276" w:lineRule="auto"/>
        <w:ind w:firstLine="720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 xml:space="preserve">K. Neveselá, </w:t>
      </w:r>
      <w:r w:rsidR="00F754B5" w:rsidRPr="00641491">
        <w:rPr>
          <w:rFonts w:eastAsia="Arial Unicode MS"/>
          <w:sz w:val="22"/>
          <w:szCs w:val="22"/>
          <w:u w:color="000000"/>
          <w:lang w:val="cs-CZ"/>
        </w:rPr>
        <w:t>MMR</w:t>
      </w:r>
      <w:r w:rsidR="00F754B5">
        <w:rPr>
          <w:rFonts w:eastAsia="Arial Unicode MS"/>
          <w:sz w:val="22"/>
          <w:szCs w:val="22"/>
          <w:u w:color="000000"/>
          <w:lang w:val="cs-CZ"/>
        </w:rPr>
        <w:t>-NOK</w:t>
      </w:r>
    </w:p>
    <w:p w:rsidR="00AC3A7C" w:rsidRPr="00641491" w:rsidRDefault="00AC3A7C" w:rsidP="0039177D">
      <w:pPr>
        <w:spacing w:line="276" w:lineRule="auto"/>
        <w:ind w:firstLine="720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 xml:space="preserve">L. Sekyrová, </w:t>
      </w:r>
      <w:r w:rsidR="00F754B5" w:rsidRPr="00641491">
        <w:rPr>
          <w:rFonts w:eastAsia="Arial Unicode MS"/>
          <w:sz w:val="22"/>
          <w:szCs w:val="22"/>
          <w:u w:color="000000"/>
          <w:lang w:val="cs-CZ"/>
        </w:rPr>
        <w:t>MMR</w:t>
      </w:r>
      <w:r w:rsidR="00F754B5">
        <w:rPr>
          <w:rFonts w:eastAsia="Arial Unicode MS"/>
          <w:sz w:val="22"/>
          <w:szCs w:val="22"/>
          <w:u w:color="000000"/>
          <w:lang w:val="cs-CZ"/>
        </w:rPr>
        <w:t>-NOK</w:t>
      </w:r>
    </w:p>
    <w:p w:rsidR="00250212" w:rsidRPr="00641491" w:rsidRDefault="00A4791E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</w:r>
      <w:r w:rsidR="00250212" w:rsidRPr="00641491">
        <w:rPr>
          <w:rFonts w:eastAsia="Arial Unicode MS"/>
          <w:sz w:val="22"/>
          <w:szCs w:val="22"/>
          <w:u w:color="000000"/>
          <w:lang w:val="cs-CZ"/>
        </w:rPr>
        <w:t xml:space="preserve"> </w:t>
      </w:r>
    </w:p>
    <w:p w:rsidR="00C2282D" w:rsidRPr="00641491" w:rsidRDefault="006E7AF5" w:rsidP="0039177D">
      <w:pPr>
        <w:spacing w:line="276" w:lineRule="auto"/>
        <w:ind w:firstLine="720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lastRenderedPageBreak/>
        <w:t>P</w:t>
      </w:r>
      <w:r w:rsidR="00C2282D" w:rsidRPr="00641491">
        <w:rPr>
          <w:rFonts w:eastAsia="Arial Unicode MS"/>
          <w:sz w:val="22"/>
          <w:szCs w:val="22"/>
          <w:u w:color="000000"/>
          <w:lang w:val="cs-CZ"/>
        </w:rPr>
        <w:t xml:space="preserve">. </w:t>
      </w:r>
      <w:r w:rsidRPr="00641491">
        <w:rPr>
          <w:rFonts w:eastAsia="Arial Unicode MS"/>
          <w:sz w:val="22"/>
          <w:szCs w:val="22"/>
          <w:u w:color="000000"/>
          <w:lang w:val="cs-CZ"/>
        </w:rPr>
        <w:t>Hrazdil</w:t>
      </w:r>
      <w:r w:rsidR="00C2282D" w:rsidRPr="00641491">
        <w:rPr>
          <w:rFonts w:eastAsia="Arial Unicode MS"/>
          <w:sz w:val="22"/>
          <w:szCs w:val="22"/>
          <w:u w:color="000000"/>
          <w:lang w:val="cs-CZ"/>
        </w:rPr>
        <w:t xml:space="preserve">, </w:t>
      </w:r>
      <w:r w:rsidR="00F754B5" w:rsidRPr="00641491">
        <w:rPr>
          <w:rFonts w:eastAsia="Arial Unicode MS"/>
          <w:sz w:val="22"/>
          <w:szCs w:val="22"/>
          <w:u w:color="000000"/>
          <w:lang w:val="cs-CZ"/>
        </w:rPr>
        <w:t>MMR</w:t>
      </w:r>
      <w:r w:rsidR="00F754B5">
        <w:rPr>
          <w:rFonts w:eastAsia="Arial Unicode MS"/>
          <w:sz w:val="22"/>
          <w:szCs w:val="22"/>
          <w:u w:color="000000"/>
          <w:lang w:val="cs-CZ"/>
        </w:rPr>
        <w:t>-NOK</w:t>
      </w:r>
    </w:p>
    <w:p w:rsidR="00250212" w:rsidRPr="00641491" w:rsidRDefault="00AC3A7C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</w:r>
      <w:r w:rsidR="00641491" w:rsidRPr="00641491">
        <w:rPr>
          <w:rFonts w:eastAsia="Arial Unicode MS"/>
          <w:sz w:val="22"/>
          <w:szCs w:val="22"/>
          <w:u w:color="000000"/>
          <w:lang w:val="cs-CZ"/>
        </w:rPr>
        <w:t>J</w:t>
      </w:r>
      <w:r w:rsidR="00250212" w:rsidRPr="00641491">
        <w:rPr>
          <w:rFonts w:eastAsia="Arial Unicode MS"/>
          <w:sz w:val="22"/>
          <w:szCs w:val="22"/>
          <w:u w:color="000000"/>
          <w:lang w:val="cs-CZ"/>
        </w:rPr>
        <w:t>.</w:t>
      </w:r>
      <w:r w:rsidR="000669B5" w:rsidRPr="00641491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641491" w:rsidRPr="00641491">
        <w:rPr>
          <w:rFonts w:eastAsia="Arial Unicode MS"/>
          <w:sz w:val="22"/>
          <w:szCs w:val="22"/>
          <w:u w:color="000000"/>
          <w:lang w:val="cs-CZ"/>
        </w:rPr>
        <w:t>Postránecký</w:t>
      </w:r>
      <w:r w:rsidR="00250212" w:rsidRPr="00641491">
        <w:rPr>
          <w:rFonts w:eastAsia="Arial Unicode MS"/>
          <w:sz w:val="22"/>
          <w:szCs w:val="22"/>
          <w:u w:color="000000"/>
          <w:lang w:val="cs-CZ"/>
        </w:rPr>
        <w:t xml:space="preserve">, </w:t>
      </w:r>
      <w:r w:rsidR="00F754B5" w:rsidRPr="00641491">
        <w:rPr>
          <w:rFonts w:eastAsia="Arial Unicode MS"/>
          <w:sz w:val="22"/>
          <w:szCs w:val="22"/>
          <w:u w:color="000000"/>
          <w:lang w:val="cs-CZ"/>
        </w:rPr>
        <w:t>MMR</w:t>
      </w:r>
      <w:r w:rsidR="00F754B5">
        <w:rPr>
          <w:rFonts w:eastAsia="Arial Unicode MS"/>
          <w:sz w:val="22"/>
          <w:szCs w:val="22"/>
          <w:u w:color="000000"/>
          <w:lang w:val="cs-CZ"/>
        </w:rPr>
        <w:t>-NOK</w:t>
      </w:r>
      <w:r w:rsidR="00250212" w:rsidRPr="00641491">
        <w:rPr>
          <w:rFonts w:eastAsia="Arial Unicode MS"/>
          <w:sz w:val="22"/>
          <w:szCs w:val="22"/>
          <w:u w:color="000000"/>
          <w:lang w:val="cs-CZ"/>
        </w:rPr>
        <w:t xml:space="preserve"> </w:t>
      </w:r>
    </w:p>
    <w:p w:rsidR="00A85B36" w:rsidRPr="00641491" w:rsidRDefault="00250212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</w:r>
      <w:r w:rsidR="00A85B36" w:rsidRPr="00641491">
        <w:rPr>
          <w:rFonts w:eastAsia="Arial Unicode MS"/>
          <w:sz w:val="22"/>
          <w:szCs w:val="22"/>
          <w:u w:color="000000"/>
          <w:lang w:val="cs-CZ"/>
        </w:rPr>
        <w:t xml:space="preserve">V. Picková, </w:t>
      </w:r>
      <w:r w:rsidR="00F754B5" w:rsidRPr="00641491">
        <w:rPr>
          <w:rFonts w:eastAsia="Arial Unicode MS"/>
          <w:sz w:val="22"/>
          <w:szCs w:val="22"/>
          <w:u w:color="000000"/>
          <w:lang w:val="cs-CZ"/>
        </w:rPr>
        <w:t>MMR</w:t>
      </w:r>
      <w:r w:rsidR="00F754B5">
        <w:rPr>
          <w:rFonts w:eastAsia="Arial Unicode MS"/>
          <w:sz w:val="22"/>
          <w:szCs w:val="22"/>
          <w:u w:color="000000"/>
          <w:lang w:val="cs-CZ"/>
        </w:rPr>
        <w:t>-NOK</w:t>
      </w:r>
    </w:p>
    <w:p w:rsidR="00250212" w:rsidRPr="00641491" w:rsidRDefault="00250212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</w:r>
      <w:r w:rsidR="00641491" w:rsidRPr="00641491">
        <w:rPr>
          <w:rFonts w:eastAsia="Arial Unicode MS"/>
          <w:sz w:val="22"/>
          <w:szCs w:val="22"/>
          <w:u w:color="000000"/>
          <w:lang w:val="cs-CZ"/>
        </w:rPr>
        <w:t xml:space="preserve">D. Škorňa, </w:t>
      </w:r>
      <w:r w:rsidR="00F754B5" w:rsidRPr="00641491">
        <w:rPr>
          <w:rFonts w:eastAsia="Arial Unicode MS"/>
          <w:sz w:val="22"/>
          <w:szCs w:val="22"/>
          <w:u w:color="000000"/>
          <w:lang w:val="cs-CZ"/>
        </w:rPr>
        <w:t>MMR</w:t>
      </w:r>
      <w:r w:rsidR="00F754B5">
        <w:rPr>
          <w:rFonts w:eastAsia="Arial Unicode MS"/>
          <w:sz w:val="22"/>
          <w:szCs w:val="22"/>
          <w:u w:color="000000"/>
          <w:lang w:val="cs-CZ"/>
        </w:rPr>
        <w:t>-NOK</w:t>
      </w:r>
    </w:p>
    <w:p w:rsidR="008E110F" w:rsidRPr="00641491" w:rsidRDefault="00AC3A7C" w:rsidP="0039177D">
      <w:pPr>
        <w:spacing w:line="276" w:lineRule="auto"/>
        <w:jc w:val="both"/>
        <w:outlineLvl w:val="0"/>
        <w:rPr>
          <w:iCs/>
          <w:color w:val="FF0000"/>
          <w:sz w:val="22"/>
          <w:szCs w:val="22"/>
          <w:lang w:val="cs-CZ"/>
        </w:rPr>
        <w:sectPr w:rsidR="008E110F" w:rsidRPr="00641491" w:rsidSect="004D1FC6">
          <w:type w:val="continuous"/>
          <w:pgSz w:w="11900" w:h="16840"/>
          <w:pgMar w:top="2379" w:right="1418" w:bottom="1418" w:left="2041" w:header="709" w:footer="709" w:gutter="0"/>
          <w:cols w:num="2" w:space="237"/>
        </w:sectPr>
      </w:pPr>
      <w:r w:rsidRPr="00641491">
        <w:rPr>
          <w:iCs/>
          <w:color w:val="FF0000"/>
          <w:sz w:val="22"/>
          <w:szCs w:val="22"/>
          <w:lang w:val="cs-CZ"/>
        </w:rPr>
        <w:tab/>
      </w:r>
    </w:p>
    <w:p w:rsidR="00AC3A7C" w:rsidRPr="00641491" w:rsidRDefault="00AC3A7C" w:rsidP="0039177D">
      <w:pPr>
        <w:tabs>
          <w:tab w:val="left" w:pos="2268"/>
          <w:tab w:val="left" w:pos="5670"/>
        </w:tabs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</w:p>
    <w:p w:rsidR="00C81013" w:rsidRPr="00641491" w:rsidRDefault="00C2282D" w:rsidP="0039177D">
      <w:pPr>
        <w:tabs>
          <w:tab w:val="left" w:pos="2268"/>
          <w:tab w:val="left" w:pos="5670"/>
        </w:tabs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>Za řídicí orgány:</w:t>
      </w:r>
      <w:r w:rsidRPr="00641491">
        <w:rPr>
          <w:rFonts w:eastAsia="Arial Unicode MS"/>
          <w:sz w:val="22"/>
          <w:szCs w:val="22"/>
          <w:u w:color="000000"/>
          <w:lang w:val="cs-CZ"/>
        </w:rPr>
        <w:tab/>
      </w:r>
    </w:p>
    <w:p w:rsidR="008E110F" w:rsidRPr="00641491" w:rsidRDefault="008E110F" w:rsidP="0039177D">
      <w:pPr>
        <w:spacing w:line="276" w:lineRule="auto"/>
        <w:ind w:firstLine="720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  <w:sectPr w:rsidR="008E110F" w:rsidRPr="00641491" w:rsidSect="008E110F">
          <w:type w:val="continuous"/>
          <w:pgSz w:w="11900" w:h="16840"/>
          <w:pgMar w:top="2379" w:right="1418" w:bottom="1418" w:left="2041" w:header="709" w:footer="709" w:gutter="0"/>
          <w:cols w:space="708"/>
        </w:sectPr>
      </w:pPr>
    </w:p>
    <w:p w:rsidR="00C2282D" w:rsidRPr="00641491" w:rsidRDefault="00392A3D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color w:val="FF0000"/>
          <w:sz w:val="22"/>
          <w:szCs w:val="22"/>
          <w:u w:color="000000"/>
          <w:lang w:val="cs-CZ"/>
        </w:rPr>
        <w:lastRenderedPageBreak/>
        <w:tab/>
      </w:r>
      <w:r w:rsidR="00641491" w:rsidRPr="00641491">
        <w:rPr>
          <w:rFonts w:eastAsia="Arial Unicode MS"/>
          <w:sz w:val="22"/>
          <w:szCs w:val="22"/>
          <w:u w:color="000000"/>
          <w:lang w:val="cs-CZ"/>
        </w:rPr>
        <w:t xml:space="preserve">L. </w:t>
      </w:r>
      <w:proofErr w:type="spellStart"/>
      <w:r w:rsidR="00641491" w:rsidRPr="00641491">
        <w:rPr>
          <w:rFonts w:eastAsia="Arial Unicode MS"/>
          <w:sz w:val="22"/>
          <w:szCs w:val="22"/>
          <w:u w:color="000000"/>
          <w:lang w:val="cs-CZ"/>
        </w:rPr>
        <w:t>Krumpholcová</w:t>
      </w:r>
      <w:proofErr w:type="spellEnd"/>
      <w:r w:rsidR="00C2282D" w:rsidRPr="00641491">
        <w:rPr>
          <w:rFonts w:eastAsia="Arial Unicode MS"/>
          <w:sz w:val="22"/>
          <w:szCs w:val="22"/>
          <w:u w:color="000000"/>
          <w:lang w:val="cs-CZ"/>
        </w:rPr>
        <w:t xml:space="preserve">, </w:t>
      </w:r>
      <w:proofErr w:type="spellStart"/>
      <w:r w:rsidR="00C2282D" w:rsidRPr="00641491">
        <w:rPr>
          <w:rFonts w:eastAsia="Arial Unicode MS"/>
          <w:sz w:val="22"/>
          <w:szCs w:val="22"/>
          <w:u w:color="000000"/>
          <w:lang w:val="cs-CZ"/>
        </w:rPr>
        <w:t>MZe</w:t>
      </w:r>
      <w:proofErr w:type="spellEnd"/>
    </w:p>
    <w:p w:rsidR="00380230" w:rsidRPr="00641491" w:rsidRDefault="00380230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  <w:t xml:space="preserve">K. Krylová, </w:t>
      </w:r>
      <w:proofErr w:type="spellStart"/>
      <w:r w:rsidRPr="00641491">
        <w:rPr>
          <w:rFonts w:eastAsia="Arial Unicode MS"/>
          <w:sz w:val="22"/>
          <w:szCs w:val="22"/>
          <w:u w:color="000000"/>
          <w:lang w:val="cs-CZ"/>
        </w:rPr>
        <w:t>MZe</w:t>
      </w:r>
      <w:proofErr w:type="spellEnd"/>
    </w:p>
    <w:p w:rsidR="00D06355" w:rsidRPr="00641491" w:rsidRDefault="00380230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</w:r>
      <w:r w:rsidR="00D06355" w:rsidRPr="00641491">
        <w:rPr>
          <w:rFonts w:eastAsia="Arial Unicode MS"/>
          <w:sz w:val="22"/>
          <w:szCs w:val="22"/>
          <w:u w:color="000000"/>
          <w:lang w:val="cs-CZ"/>
        </w:rPr>
        <w:t xml:space="preserve">K. </w:t>
      </w:r>
      <w:proofErr w:type="spellStart"/>
      <w:r w:rsidR="00FF0E5A" w:rsidRPr="00641491">
        <w:rPr>
          <w:rFonts w:eastAsia="Arial Unicode MS"/>
          <w:sz w:val="22"/>
          <w:szCs w:val="22"/>
          <w:u w:color="000000"/>
          <w:lang w:val="cs-CZ"/>
        </w:rPr>
        <w:t>Susová</w:t>
      </w:r>
      <w:proofErr w:type="spellEnd"/>
      <w:r w:rsidR="00D06355" w:rsidRPr="00641491">
        <w:rPr>
          <w:rFonts w:eastAsia="Arial Unicode MS"/>
          <w:sz w:val="22"/>
          <w:szCs w:val="22"/>
          <w:u w:color="000000"/>
          <w:lang w:val="cs-CZ"/>
        </w:rPr>
        <w:t xml:space="preserve">, </w:t>
      </w:r>
      <w:proofErr w:type="spellStart"/>
      <w:r w:rsidR="00D06355" w:rsidRPr="00641491">
        <w:rPr>
          <w:rFonts w:eastAsia="Arial Unicode MS"/>
          <w:sz w:val="22"/>
          <w:szCs w:val="22"/>
          <w:u w:color="000000"/>
          <w:lang w:val="cs-CZ"/>
        </w:rPr>
        <w:t>MZe</w:t>
      </w:r>
      <w:proofErr w:type="spellEnd"/>
    </w:p>
    <w:p w:rsidR="007D4F83" w:rsidRPr="00641491" w:rsidRDefault="00D91CF2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</w:r>
      <w:r w:rsidR="00641491" w:rsidRPr="00641491">
        <w:rPr>
          <w:rFonts w:eastAsia="Arial Unicode MS"/>
          <w:sz w:val="22"/>
          <w:szCs w:val="22"/>
          <w:u w:color="000000"/>
          <w:lang w:val="cs-CZ"/>
        </w:rPr>
        <w:t>I. Šolcová, MPSV</w:t>
      </w:r>
    </w:p>
    <w:p w:rsidR="005C1D59" w:rsidRPr="00641491" w:rsidRDefault="005C1D59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</w:r>
      <w:r w:rsidR="00641491" w:rsidRPr="00641491">
        <w:rPr>
          <w:rFonts w:eastAsia="Arial Unicode MS"/>
          <w:sz w:val="22"/>
          <w:szCs w:val="22"/>
          <w:u w:color="000000"/>
          <w:lang w:val="cs-CZ"/>
        </w:rPr>
        <w:t>J. Kinský, MPSV</w:t>
      </w:r>
    </w:p>
    <w:p w:rsidR="00250212" w:rsidRPr="00641491" w:rsidRDefault="00250212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</w:r>
      <w:r w:rsidR="00641491" w:rsidRPr="00641491">
        <w:rPr>
          <w:rFonts w:eastAsia="Arial Unicode MS"/>
          <w:sz w:val="22"/>
          <w:szCs w:val="22"/>
          <w:u w:color="000000"/>
          <w:lang w:val="cs-CZ"/>
        </w:rPr>
        <w:t>P. Chuděj, MPSV</w:t>
      </w:r>
    </w:p>
    <w:p w:rsidR="00C2282D" w:rsidRPr="00641491" w:rsidRDefault="0021011F" w:rsidP="0039177D">
      <w:pPr>
        <w:spacing w:line="276" w:lineRule="auto"/>
        <w:ind w:firstLine="720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>E. Brožová</w:t>
      </w:r>
      <w:r w:rsidR="008238A9" w:rsidRPr="00641491">
        <w:rPr>
          <w:rFonts w:eastAsia="Arial Unicode MS"/>
          <w:sz w:val="22"/>
          <w:szCs w:val="22"/>
          <w:u w:color="000000"/>
          <w:lang w:val="cs-CZ"/>
        </w:rPr>
        <w:t>, MŠMT</w:t>
      </w:r>
    </w:p>
    <w:p w:rsidR="004D1FC6" w:rsidRPr="00641491" w:rsidRDefault="004D1FC6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  <w:t xml:space="preserve">M. </w:t>
      </w:r>
      <w:r w:rsidR="00641491" w:rsidRPr="00641491">
        <w:rPr>
          <w:rFonts w:eastAsia="Arial Unicode MS"/>
          <w:sz w:val="22"/>
          <w:szCs w:val="22"/>
          <w:u w:color="000000"/>
          <w:lang w:val="cs-CZ"/>
        </w:rPr>
        <w:t>Kokeš</w:t>
      </w:r>
      <w:r w:rsidRPr="00641491">
        <w:rPr>
          <w:rFonts w:eastAsia="Arial Unicode MS"/>
          <w:sz w:val="22"/>
          <w:szCs w:val="22"/>
          <w:u w:color="000000"/>
          <w:lang w:val="cs-CZ"/>
        </w:rPr>
        <w:t>, MD</w:t>
      </w:r>
    </w:p>
    <w:p w:rsidR="00641491" w:rsidRPr="00641491" w:rsidRDefault="00641491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  <w:t>J. Michna, MŽP</w:t>
      </w:r>
    </w:p>
    <w:p w:rsidR="004D1FC6" w:rsidRPr="00641491" w:rsidRDefault="004D1FC6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</w:r>
      <w:r w:rsidR="00641491" w:rsidRPr="00641491">
        <w:rPr>
          <w:rFonts w:eastAsia="Arial Unicode MS"/>
          <w:sz w:val="22"/>
          <w:szCs w:val="22"/>
          <w:u w:color="000000"/>
          <w:lang w:val="cs-CZ"/>
        </w:rPr>
        <w:t>V. Müllerová</w:t>
      </w:r>
      <w:r w:rsidRPr="00641491">
        <w:rPr>
          <w:rFonts w:eastAsia="Arial Unicode MS"/>
          <w:sz w:val="22"/>
          <w:szCs w:val="22"/>
          <w:u w:color="000000"/>
          <w:lang w:val="cs-CZ"/>
        </w:rPr>
        <w:t>, MŽP</w:t>
      </w:r>
    </w:p>
    <w:p w:rsidR="00641491" w:rsidRPr="00641491" w:rsidRDefault="00641491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  <w:t>D. Borecká, MŽP</w:t>
      </w:r>
    </w:p>
    <w:p w:rsidR="004D1FC6" w:rsidRPr="00641491" w:rsidRDefault="004D1FC6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</w:r>
    </w:p>
    <w:p w:rsidR="00250212" w:rsidRPr="00641491" w:rsidRDefault="008C020E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lastRenderedPageBreak/>
        <w:tab/>
        <w:t xml:space="preserve">L. </w:t>
      </w:r>
      <w:proofErr w:type="spellStart"/>
      <w:r w:rsidRPr="00641491">
        <w:rPr>
          <w:rFonts w:eastAsia="Arial Unicode MS"/>
          <w:sz w:val="22"/>
          <w:szCs w:val="22"/>
          <w:u w:color="000000"/>
          <w:lang w:val="cs-CZ"/>
        </w:rPr>
        <w:t>Kriegischová</w:t>
      </w:r>
      <w:proofErr w:type="spellEnd"/>
      <w:r w:rsidR="00250212" w:rsidRPr="00641491">
        <w:rPr>
          <w:rFonts w:eastAsia="Arial Unicode MS"/>
          <w:sz w:val="22"/>
          <w:szCs w:val="22"/>
          <w:u w:color="000000"/>
          <w:lang w:val="cs-CZ"/>
        </w:rPr>
        <w:t>, MHMP</w:t>
      </w:r>
    </w:p>
    <w:p w:rsidR="004D1FC6" w:rsidRPr="00641491" w:rsidRDefault="004D1FC6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  <w:t>R. Mazal, MMR</w:t>
      </w:r>
    </w:p>
    <w:p w:rsidR="00641491" w:rsidRPr="00641491" w:rsidRDefault="00641491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  <w:t>A. Vilímová, MMR</w:t>
      </w:r>
    </w:p>
    <w:p w:rsidR="00085922" w:rsidRPr="00641491" w:rsidRDefault="00085922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  <w:t>P. Očko, MMR</w:t>
      </w:r>
    </w:p>
    <w:p w:rsidR="00250212" w:rsidRPr="00641491" w:rsidRDefault="00250212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color w:val="FF0000"/>
          <w:sz w:val="22"/>
          <w:szCs w:val="22"/>
          <w:u w:color="000000"/>
          <w:lang w:val="cs-CZ"/>
        </w:rPr>
        <w:tab/>
      </w:r>
      <w:r w:rsidR="00727C58" w:rsidRPr="00641491">
        <w:rPr>
          <w:rFonts w:eastAsia="Arial Unicode MS"/>
          <w:sz w:val="22"/>
          <w:szCs w:val="22"/>
          <w:u w:color="000000"/>
          <w:lang w:val="cs-CZ"/>
        </w:rPr>
        <w:t>B. Grégr</w:t>
      </w:r>
      <w:r w:rsidRPr="00641491">
        <w:rPr>
          <w:rFonts w:eastAsia="Arial Unicode MS"/>
          <w:sz w:val="22"/>
          <w:szCs w:val="22"/>
          <w:u w:color="000000"/>
          <w:lang w:val="cs-CZ"/>
        </w:rPr>
        <w:t>, MPO</w:t>
      </w:r>
    </w:p>
    <w:p w:rsidR="00250212" w:rsidRPr="00641491" w:rsidRDefault="00250212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  <w:t>P. Rosol, MPO</w:t>
      </w:r>
    </w:p>
    <w:p w:rsidR="00380230" w:rsidRPr="00641491" w:rsidRDefault="0021011F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  <w:t>V. Kváča</w:t>
      </w:r>
      <w:r w:rsidR="00380230" w:rsidRPr="00641491">
        <w:rPr>
          <w:rFonts w:eastAsia="Arial Unicode MS"/>
          <w:sz w:val="22"/>
          <w:szCs w:val="22"/>
          <w:u w:color="000000"/>
          <w:lang w:val="cs-CZ"/>
        </w:rPr>
        <w:t>, MMR</w:t>
      </w:r>
    </w:p>
    <w:p w:rsidR="00380230" w:rsidRPr="00641491" w:rsidRDefault="004A7F49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</w:r>
      <w:r w:rsidR="00641491" w:rsidRPr="00641491">
        <w:rPr>
          <w:rFonts w:eastAsia="Arial Unicode MS"/>
          <w:sz w:val="22"/>
          <w:szCs w:val="22"/>
          <w:u w:color="000000"/>
          <w:lang w:val="cs-CZ"/>
        </w:rPr>
        <w:t>J. Čížek</w:t>
      </w:r>
      <w:r w:rsidR="00380230" w:rsidRPr="00641491">
        <w:rPr>
          <w:rFonts w:eastAsia="Arial Unicode MS"/>
          <w:sz w:val="22"/>
          <w:szCs w:val="22"/>
          <w:u w:color="000000"/>
          <w:lang w:val="cs-CZ"/>
        </w:rPr>
        <w:t>, MMR</w:t>
      </w:r>
    </w:p>
    <w:p w:rsidR="00641491" w:rsidRPr="00641491" w:rsidRDefault="00641491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  <w:t>P. Lisová, MMR</w:t>
      </w:r>
    </w:p>
    <w:p w:rsidR="00380230" w:rsidRPr="00641491" w:rsidRDefault="004A7F49" w:rsidP="0039177D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  <w:t xml:space="preserve">M. </w:t>
      </w:r>
      <w:proofErr w:type="spellStart"/>
      <w:r w:rsidRPr="00641491">
        <w:rPr>
          <w:rFonts w:eastAsia="Arial Unicode MS"/>
          <w:sz w:val="22"/>
          <w:szCs w:val="22"/>
          <w:u w:color="000000"/>
          <w:lang w:val="cs-CZ"/>
        </w:rPr>
        <w:t>Buršk</w:t>
      </w:r>
      <w:proofErr w:type="spellEnd"/>
      <w:r w:rsidRPr="00641491">
        <w:rPr>
          <w:rFonts w:eastAsia="Arial Unicode MS"/>
          <w:sz w:val="22"/>
          <w:szCs w:val="22"/>
          <w:u w:color="000000"/>
          <w:lang w:val="cs-CZ"/>
        </w:rPr>
        <w:t>, MMR</w:t>
      </w:r>
    </w:p>
    <w:p w:rsidR="00641491" w:rsidRPr="00641491" w:rsidRDefault="004A7F49" w:rsidP="00241D9E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  <w:sectPr w:rsidR="00641491" w:rsidRPr="00641491" w:rsidSect="004D1FC6">
          <w:type w:val="continuous"/>
          <w:pgSz w:w="11900" w:h="16840"/>
          <w:pgMar w:top="2379" w:right="1418" w:bottom="1418" w:left="2041" w:header="709" w:footer="709" w:gutter="0"/>
          <w:cols w:num="2" w:space="237"/>
        </w:sect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</w:r>
      <w:r w:rsidR="00241D9E" w:rsidRPr="00641491">
        <w:rPr>
          <w:rFonts w:eastAsia="Arial Unicode MS"/>
          <w:sz w:val="22"/>
          <w:szCs w:val="22"/>
          <w:u w:color="000000"/>
          <w:lang w:val="cs-CZ"/>
        </w:rPr>
        <w:t xml:space="preserve">P. Tiso </w:t>
      </w:r>
      <w:proofErr w:type="spellStart"/>
      <w:r w:rsidR="00241D9E" w:rsidRPr="00641491">
        <w:rPr>
          <w:rFonts w:eastAsia="Arial Unicode MS"/>
          <w:sz w:val="22"/>
          <w:szCs w:val="22"/>
          <w:u w:color="000000"/>
          <w:lang w:val="cs-CZ"/>
        </w:rPr>
        <w:t>Ferulíková</w:t>
      </w:r>
      <w:proofErr w:type="spellEnd"/>
      <w:r w:rsidR="00241D9E" w:rsidRPr="00641491">
        <w:rPr>
          <w:rFonts w:eastAsia="Arial Unicode MS"/>
          <w:sz w:val="22"/>
          <w:szCs w:val="22"/>
          <w:u w:color="000000"/>
          <w:lang w:val="cs-CZ"/>
        </w:rPr>
        <w:t>, MHMP</w:t>
      </w:r>
    </w:p>
    <w:p w:rsidR="00F60548" w:rsidRPr="005B5058" w:rsidRDefault="00380230" w:rsidP="00241D9E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lastRenderedPageBreak/>
        <w:t>Za MF:</w:t>
      </w:r>
      <w:r w:rsidRPr="005B5058">
        <w:rPr>
          <w:rFonts w:eastAsia="Arial Unicode MS"/>
          <w:sz w:val="22"/>
          <w:szCs w:val="22"/>
          <w:u w:color="000000"/>
          <w:lang w:val="cs-CZ"/>
        </w:rPr>
        <w:t xml:space="preserve"> </w:t>
      </w:r>
    </w:p>
    <w:p w:rsidR="00241D9E" w:rsidRPr="00641491" w:rsidRDefault="00380230" w:rsidP="00241D9E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5B5058">
        <w:rPr>
          <w:rFonts w:eastAsia="Arial Unicode MS"/>
          <w:sz w:val="22"/>
          <w:szCs w:val="22"/>
          <w:u w:color="000000"/>
          <w:lang w:val="cs-CZ"/>
        </w:rPr>
        <w:tab/>
      </w:r>
      <w:r w:rsidR="00241D9E" w:rsidRPr="00641491">
        <w:rPr>
          <w:rFonts w:eastAsia="Arial Unicode MS"/>
          <w:sz w:val="22"/>
          <w:szCs w:val="22"/>
          <w:u w:color="000000"/>
          <w:lang w:val="cs-CZ"/>
        </w:rPr>
        <w:t>D. Damborská, MF-PCO</w:t>
      </w:r>
    </w:p>
    <w:p w:rsidR="00241D9E" w:rsidRDefault="00241D9E" w:rsidP="00241D9E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ab/>
      </w:r>
    </w:p>
    <w:p w:rsidR="00241D9E" w:rsidRDefault="00241D9E" w:rsidP="00241D9E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</w:p>
    <w:p w:rsidR="00241D9E" w:rsidRDefault="00241D9E" w:rsidP="00241D9E">
      <w:pPr>
        <w:spacing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</w:p>
    <w:p w:rsidR="00241D9E" w:rsidRPr="00641491" w:rsidRDefault="00241D9E" w:rsidP="00241D9E">
      <w:pPr>
        <w:spacing w:line="276" w:lineRule="auto"/>
        <w:ind w:firstLine="720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641491">
        <w:rPr>
          <w:rFonts w:eastAsia="Arial Unicode MS"/>
          <w:sz w:val="22"/>
          <w:szCs w:val="22"/>
          <w:u w:color="000000"/>
          <w:lang w:val="cs-CZ"/>
        </w:rPr>
        <w:t>L. Tomsa, MF-AO</w:t>
      </w:r>
    </w:p>
    <w:p w:rsidR="00241D9E" w:rsidRPr="00641491" w:rsidRDefault="00241D9E" w:rsidP="00241D9E">
      <w:pPr>
        <w:spacing w:line="276" w:lineRule="auto"/>
        <w:ind w:firstLine="720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  <w:sectPr w:rsidR="00241D9E" w:rsidRPr="00641491" w:rsidSect="004D1FC6">
          <w:type w:val="continuous"/>
          <w:pgSz w:w="11900" w:h="16840"/>
          <w:pgMar w:top="2379" w:right="1418" w:bottom="1418" w:left="2041" w:header="709" w:footer="709" w:gutter="0"/>
          <w:cols w:num="2" w:space="237"/>
        </w:sectPr>
      </w:pPr>
      <w:r w:rsidRPr="00641491">
        <w:rPr>
          <w:rFonts w:eastAsia="Arial Unicode MS"/>
          <w:sz w:val="22"/>
          <w:szCs w:val="22"/>
          <w:u w:color="000000"/>
          <w:lang w:val="cs-CZ"/>
        </w:rPr>
        <w:t>S. Máčalová, MF-AO</w:t>
      </w:r>
    </w:p>
    <w:p w:rsidR="00AA1BB8" w:rsidRDefault="00AA1BB8">
      <w:pPr>
        <w:rPr>
          <w:rFonts w:eastAsia="Arial Unicode MS"/>
          <w:b/>
          <w:sz w:val="22"/>
          <w:szCs w:val="22"/>
          <w:u w:color="000000"/>
          <w:lang w:val="cs-CZ"/>
        </w:rPr>
      </w:pPr>
      <w:r>
        <w:rPr>
          <w:rFonts w:eastAsia="Arial Unicode MS"/>
          <w:b/>
          <w:sz w:val="22"/>
          <w:szCs w:val="22"/>
          <w:u w:color="000000"/>
          <w:lang w:val="cs-CZ"/>
        </w:rPr>
        <w:lastRenderedPageBreak/>
        <w:br w:type="page"/>
      </w:r>
    </w:p>
    <w:p w:rsidR="002718E7" w:rsidRDefault="0050121E">
      <w:pPr>
        <w:tabs>
          <w:tab w:val="left" w:pos="2694"/>
        </w:tabs>
        <w:spacing w:before="36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50121E">
        <w:rPr>
          <w:rFonts w:eastAsia="Arial Unicode MS"/>
          <w:b/>
          <w:sz w:val="22"/>
          <w:szCs w:val="22"/>
          <w:u w:color="000000"/>
          <w:lang w:val="cs-CZ"/>
        </w:rPr>
        <w:lastRenderedPageBreak/>
        <w:t xml:space="preserve">Vrchní ředitelka sekce NOK O. Letáčková </w:t>
      </w:r>
      <w:r w:rsidR="003A6AF5" w:rsidRPr="0050121E">
        <w:rPr>
          <w:rFonts w:eastAsia="Arial Unicode MS"/>
          <w:b/>
          <w:sz w:val="22"/>
          <w:szCs w:val="22"/>
          <w:u w:color="000000"/>
          <w:lang w:val="cs-CZ"/>
        </w:rPr>
        <w:t xml:space="preserve">zahájila jednání, </w:t>
      </w:r>
      <w:r w:rsidR="00BF6FA5" w:rsidRPr="0050121E">
        <w:rPr>
          <w:rFonts w:eastAsia="Arial Unicode MS"/>
          <w:b/>
          <w:sz w:val="22"/>
          <w:szCs w:val="22"/>
          <w:u w:color="000000"/>
          <w:lang w:val="cs-CZ"/>
        </w:rPr>
        <w:t xml:space="preserve">přivítala </w:t>
      </w:r>
      <w:r w:rsidR="003A6AF5" w:rsidRPr="0050121E">
        <w:rPr>
          <w:rFonts w:eastAsia="Arial Unicode MS"/>
          <w:b/>
          <w:sz w:val="22"/>
          <w:szCs w:val="22"/>
          <w:u w:color="000000"/>
          <w:lang w:val="cs-CZ"/>
        </w:rPr>
        <w:t>jeho účastníky a</w:t>
      </w:r>
      <w:r w:rsidR="00321CFB" w:rsidRPr="0050121E">
        <w:rPr>
          <w:rFonts w:eastAsia="Arial Unicode MS"/>
          <w:b/>
          <w:sz w:val="22"/>
          <w:szCs w:val="22"/>
          <w:u w:color="000000"/>
          <w:lang w:val="cs-CZ"/>
        </w:rPr>
        <w:t> </w:t>
      </w:r>
      <w:r w:rsidR="000E6C87" w:rsidRPr="0050121E">
        <w:rPr>
          <w:rFonts w:eastAsia="Arial Unicode MS"/>
          <w:b/>
          <w:sz w:val="22"/>
          <w:szCs w:val="22"/>
          <w:u w:color="000000"/>
          <w:lang w:val="cs-CZ"/>
        </w:rPr>
        <w:t>představila program jednání</w:t>
      </w:r>
      <w:r w:rsidR="00284F96" w:rsidRPr="0050121E">
        <w:rPr>
          <w:rFonts w:eastAsia="Arial Unicode MS"/>
          <w:b/>
          <w:sz w:val="22"/>
          <w:szCs w:val="22"/>
          <w:u w:color="000000"/>
          <w:lang w:val="cs-CZ"/>
        </w:rPr>
        <w:t>.</w:t>
      </w:r>
      <w:r w:rsidR="006E6D4F">
        <w:rPr>
          <w:rFonts w:eastAsia="Arial Unicode MS"/>
          <w:b/>
          <w:sz w:val="22"/>
          <w:szCs w:val="22"/>
          <w:u w:color="000000"/>
          <w:lang w:val="cs-CZ"/>
        </w:rPr>
        <w:t xml:space="preserve"> </w:t>
      </w:r>
      <w:r w:rsidR="006E6D4F" w:rsidRPr="006E6D4F">
        <w:rPr>
          <w:rFonts w:eastAsia="Arial Unicode MS"/>
          <w:sz w:val="22"/>
          <w:szCs w:val="22"/>
          <w:u w:color="000000"/>
          <w:lang w:val="cs-CZ"/>
        </w:rPr>
        <w:t xml:space="preserve">V úvodu jednání také poděkovala přítomným za dosavadní intenzivní a přínosnou spolupráci. </w:t>
      </w:r>
      <w:r w:rsidR="00241D9E">
        <w:rPr>
          <w:rFonts w:eastAsia="Arial Unicode MS"/>
          <w:sz w:val="22"/>
          <w:szCs w:val="22"/>
          <w:u w:color="000000"/>
          <w:lang w:val="cs-CZ"/>
        </w:rPr>
        <w:t>Poté s</w:t>
      </w:r>
      <w:r w:rsidR="00FB4B13">
        <w:rPr>
          <w:rFonts w:eastAsia="Arial Unicode MS"/>
          <w:sz w:val="22"/>
          <w:szCs w:val="22"/>
          <w:u w:color="000000"/>
          <w:lang w:val="cs-CZ"/>
        </w:rPr>
        <w:t>h</w:t>
      </w:r>
      <w:r w:rsidR="00EF5737">
        <w:rPr>
          <w:rFonts w:eastAsia="Arial Unicode MS"/>
          <w:sz w:val="22"/>
          <w:szCs w:val="22"/>
          <w:u w:color="000000"/>
          <w:lang w:val="cs-CZ"/>
        </w:rPr>
        <w:t>r</w:t>
      </w:r>
      <w:r w:rsidR="00FB4B13">
        <w:rPr>
          <w:rFonts w:eastAsia="Arial Unicode MS"/>
          <w:sz w:val="22"/>
          <w:szCs w:val="22"/>
          <w:u w:color="000000"/>
          <w:lang w:val="cs-CZ"/>
        </w:rPr>
        <w:t xml:space="preserve">nula hlavní události od předchozího </w:t>
      </w:r>
      <w:r w:rsidR="00EF5737">
        <w:rPr>
          <w:rFonts w:eastAsia="Arial Unicode MS"/>
          <w:sz w:val="22"/>
          <w:szCs w:val="22"/>
          <w:u w:color="000000"/>
          <w:lang w:val="cs-CZ"/>
        </w:rPr>
        <w:t>j</w:t>
      </w:r>
      <w:r w:rsidR="00FB4B13">
        <w:rPr>
          <w:rFonts w:eastAsia="Arial Unicode MS"/>
          <w:sz w:val="22"/>
          <w:szCs w:val="22"/>
          <w:u w:color="000000"/>
          <w:lang w:val="cs-CZ"/>
        </w:rPr>
        <w:t>ednání</w:t>
      </w:r>
      <w:r w:rsidR="00F6142A">
        <w:rPr>
          <w:rFonts w:eastAsia="Arial Unicode MS"/>
          <w:sz w:val="22"/>
          <w:szCs w:val="22"/>
          <w:u w:color="000000"/>
          <w:lang w:val="cs-CZ"/>
        </w:rPr>
        <w:t>:</w:t>
      </w:r>
    </w:p>
    <w:p w:rsidR="002718E7" w:rsidRDefault="003B38D9">
      <w:pPr>
        <w:pStyle w:val="Odstavecseseznamem"/>
        <w:numPr>
          <w:ilvl w:val="0"/>
          <w:numId w:val="15"/>
        </w:numPr>
        <w:tabs>
          <w:tab w:val="left" w:pos="2694"/>
        </w:tabs>
        <w:spacing w:before="120" w:after="240" w:line="276" w:lineRule="auto"/>
        <w:ind w:left="714" w:hanging="357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>Evropská komise (</w:t>
      </w:r>
      <w:r w:rsidR="00FB4B13" w:rsidRPr="00241D9E">
        <w:rPr>
          <w:rFonts w:eastAsia="Arial Unicode MS"/>
          <w:sz w:val="22"/>
          <w:szCs w:val="22"/>
          <w:u w:color="000000"/>
          <w:lang w:val="cs-CZ"/>
        </w:rPr>
        <w:t>EK</w:t>
      </w:r>
      <w:r>
        <w:rPr>
          <w:rFonts w:eastAsia="Arial Unicode MS"/>
          <w:sz w:val="22"/>
          <w:szCs w:val="22"/>
          <w:u w:color="000000"/>
          <w:lang w:val="cs-CZ"/>
        </w:rPr>
        <w:t>)</w:t>
      </w:r>
      <w:r w:rsidR="00FB4B13" w:rsidRPr="00241D9E">
        <w:rPr>
          <w:rFonts w:eastAsia="Arial Unicode MS"/>
          <w:sz w:val="22"/>
          <w:szCs w:val="22"/>
          <w:u w:color="000000"/>
          <w:lang w:val="cs-CZ"/>
        </w:rPr>
        <w:t xml:space="preserve"> schválila nařízení, obě jazykové verze jsou dostupné na stránkách MMR</w:t>
      </w:r>
      <w:r w:rsidR="00241D9E">
        <w:rPr>
          <w:rFonts w:eastAsia="Arial Unicode MS"/>
          <w:sz w:val="22"/>
          <w:szCs w:val="22"/>
          <w:u w:color="000000"/>
          <w:lang w:val="cs-CZ"/>
        </w:rPr>
        <w:t>;</w:t>
      </w:r>
    </w:p>
    <w:p w:rsidR="002718E7" w:rsidRDefault="00241D9E">
      <w:pPr>
        <w:pStyle w:val="Odstavecseseznamem"/>
        <w:numPr>
          <w:ilvl w:val="0"/>
          <w:numId w:val="15"/>
        </w:numPr>
        <w:tabs>
          <w:tab w:val="left" w:pos="2694"/>
        </w:tabs>
        <w:spacing w:before="120" w:after="240" w:line="276" w:lineRule="auto"/>
        <w:ind w:left="714" w:hanging="357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>Do</w:t>
      </w:r>
      <w:r w:rsidR="008137C8">
        <w:rPr>
          <w:rFonts w:eastAsia="Arial Unicode MS"/>
          <w:sz w:val="22"/>
          <w:szCs w:val="22"/>
          <w:u w:color="000000"/>
          <w:lang w:val="cs-CZ"/>
        </w:rPr>
        <w:t>hoda o partnerství (</w:t>
      </w:r>
      <w:proofErr w:type="spellStart"/>
      <w:r w:rsidR="008137C8">
        <w:rPr>
          <w:rFonts w:eastAsia="Arial Unicode MS"/>
          <w:sz w:val="22"/>
          <w:szCs w:val="22"/>
          <w:u w:color="000000"/>
          <w:lang w:val="cs-CZ"/>
        </w:rPr>
        <w:t>Do</w:t>
      </w:r>
      <w:r>
        <w:rPr>
          <w:rFonts w:eastAsia="Arial Unicode MS"/>
          <w:sz w:val="22"/>
          <w:szCs w:val="22"/>
          <w:u w:color="000000"/>
          <w:lang w:val="cs-CZ"/>
        </w:rPr>
        <w:t>P</w:t>
      </w:r>
      <w:proofErr w:type="spellEnd"/>
      <w:r w:rsidR="008137C8">
        <w:rPr>
          <w:rFonts w:eastAsia="Arial Unicode MS"/>
          <w:sz w:val="22"/>
          <w:szCs w:val="22"/>
          <w:u w:color="000000"/>
          <w:lang w:val="cs-CZ"/>
        </w:rPr>
        <w:t>)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– </w:t>
      </w:r>
      <w:r w:rsidR="00A2497B">
        <w:rPr>
          <w:rFonts w:eastAsia="Arial Unicode MS"/>
          <w:sz w:val="22"/>
          <w:szCs w:val="22"/>
          <w:u w:color="000000"/>
          <w:lang w:val="cs-CZ"/>
        </w:rPr>
        <w:t xml:space="preserve">bylo </w:t>
      </w:r>
      <w:r>
        <w:rPr>
          <w:rFonts w:eastAsia="Arial Unicode MS"/>
          <w:sz w:val="22"/>
          <w:szCs w:val="22"/>
          <w:u w:color="000000"/>
          <w:lang w:val="cs-CZ"/>
        </w:rPr>
        <w:t>dokončen</w:t>
      </w:r>
      <w:r w:rsidR="008137C8">
        <w:rPr>
          <w:rFonts w:eastAsia="Arial Unicode MS"/>
          <w:sz w:val="22"/>
          <w:szCs w:val="22"/>
          <w:u w:color="000000"/>
          <w:lang w:val="cs-CZ"/>
        </w:rPr>
        <w:t>o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mezirez</w:t>
      </w:r>
      <w:r w:rsidR="00FB4B13" w:rsidRPr="00241D9E">
        <w:rPr>
          <w:rFonts w:eastAsia="Arial Unicode MS"/>
          <w:sz w:val="22"/>
          <w:szCs w:val="22"/>
          <w:u w:color="000000"/>
          <w:lang w:val="cs-CZ"/>
        </w:rPr>
        <w:t>ort</w:t>
      </w:r>
      <w:r w:rsidR="008137C8">
        <w:rPr>
          <w:rFonts w:eastAsia="Arial Unicode MS"/>
          <w:sz w:val="22"/>
          <w:szCs w:val="22"/>
          <w:u w:color="000000"/>
          <w:lang w:val="cs-CZ"/>
        </w:rPr>
        <w:t>ní připomínkové řízení</w:t>
      </w:r>
      <w:r w:rsidR="00FB4B13" w:rsidRPr="00241D9E">
        <w:rPr>
          <w:rFonts w:eastAsia="Arial Unicode MS"/>
          <w:sz w:val="22"/>
          <w:szCs w:val="22"/>
          <w:u w:color="000000"/>
          <w:lang w:val="cs-CZ"/>
        </w:rPr>
        <w:t xml:space="preserve">, podařilo se dodržet termín 20. </w:t>
      </w:r>
      <w:r>
        <w:rPr>
          <w:rFonts w:eastAsia="Arial Unicode MS"/>
          <w:sz w:val="22"/>
          <w:szCs w:val="22"/>
          <w:u w:color="000000"/>
          <w:lang w:val="cs-CZ"/>
        </w:rPr>
        <w:t>l</w:t>
      </w:r>
      <w:r w:rsidR="00FB4B13" w:rsidRPr="00241D9E">
        <w:rPr>
          <w:rFonts w:eastAsia="Arial Unicode MS"/>
          <w:sz w:val="22"/>
          <w:szCs w:val="22"/>
          <w:u w:color="000000"/>
          <w:lang w:val="cs-CZ"/>
        </w:rPr>
        <w:t xml:space="preserve">edna </w:t>
      </w:r>
      <w:r w:rsidR="00A2497B">
        <w:rPr>
          <w:rFonts w:eastAsia="Arial Unicode MS"/>
          <w:sz w:val="22"/>
          <w:szCs w:val="22"/>
          <w:u w:color="000000"/>
          <w:lang w:val="cs-CZ"/>
        </w:rPr>
        <w:t xml:space="preserve">2014 </w:t>
      </w:r>
      <w:r w:rsidR="00FB4B13" w:rsidRPr="00241D9E">
        <w:rPr>
          <w:rFonts w:eastAsia="Arial Unicode MS"/>
          <w:sz w:val="22"/>
          <w:szCs w:val="22"/>
          <w:u w:color="000000"/>
          <w:lang w:val="cs-CZ"/>
        </w:rPr>
        <w:t xml:space="preserve">a </w:t>
      </w:r>
      <w:proofErr w:type="spellStart"/>
      <w:r w:rsidR="00FB4B13" w:rsidRPr="00241D9E">
        <w:rPr>
          <w:rFonts w:eastAsia="Arial Unicode MS"/>
          <w:sz w:val="22"/>
          <w:szCs w:val="22"/>
          <w:u w:color="000000"/>
          <w:lang w:val="cs-CZ"/>
        </w:rPr>
        <w:t>DoP</w:t>
      </w:r>
      <w:proofErr w:type="spellEnd"/>
      <w:r w:rsidR="00FB4B13" w:rsidRPr="00241D9E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>
        <w:rPr>
          <w:rFonts w:eastAsia="Arial Unicode MS"/>
          <w:sz w:val="22"/>
          <w:szCs w:val="22"/>
          <w:u w:color="000000"/>
          <w:lang w:val="cs-CZ"/>
        </w:rPr>
        <w:t>byla odeslána</w:t>
      </w:r>
      <w:r w:rsidR="00FB4B13" w:rsidRPr="00241D9E">
        <w:rPr>
          <w:rFonts w:eastAsia="Arial Unicode MS"/>
          <w:sz w:val="22"/>
          <w:szCs w:val="22"/>
          <w:u w:color="000000"/>
          <w:lang w:val="cs-CZ"/>
        </w:rPr>
        <w:t xml:space="preserve"> na hodnocení SEA.</w:t>
      </w:r>
    </w:p>
    <w:p w:rsidR="002718E7" w:rsidRDefault="00FB4B13">
      <w:pPr>
        <w:tabs>
          <w:tab w:val="left" w:pos="2694"/>
        </w:tabs>
        <w:spacing w:before="36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>K</w:t>
      </w:r>
      <w:r w:rsidR="00E34AD9">
        <w:rPr>
          <w:rFonts w:eastAsia="Arial Unicode MS"/>
          <w:sz w:val="22"/>
          <w:szCs w:val="22"/>
          <w:u w:color="000000"/>
          <w:lang w:val="cs-CZ"/>
        </w:rPr>
        <w:t xml:space="preserve">. </w:t>
      </w:r>
      <w:r>
        <w:rPr>
          <w:rFonts w:eastAsia="Arial Unicode MS"/>
          <w:sz w:val="22"/>
          <w:szCs w:val="22"/>
          <w:u w:color="000000"/>
          <w:lang w:val="cs-CZ"/>
        </w:rPr>
        <w:t>Š</w:t>
      </w:r>
      <w:r w:rsidR="00E34AD9">
        <w:rPr>
          <w:rFonts w:eastAsia="Arial Unicode MS"/>
          <w:sz w:val="22"/>
          <w:szCs w:val="22"/>
          <w:u w:color="000000"/>
          <w:lang w:val="cs-CZ"/>
        </w:rPr>
        <w:t>lechtová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241D9E">
        <w:rPr>
          <w:rFonts w:eastAsia="Arial Unicode MS"/>
          <w:sz w:val="22"/>
          <w:szCs w:val="22"/>
          <w:u w:color="000000"/>
          <w:lang w:val="cs-CZ"/>
        </w:rPr>
        <w:t>následně z</w:t>
      </w:r>
      <w:r>
        <w:rPr>
          <w:rFonts w:eastAsia="Arial Unicode MS"/>
          <w:sz w:val="22"/>
          <w:szCs w:val="22"/>
          <w:u w:color="000000"/>
          <w:lang w:val="cs-CZ"/>
        </w:rPr>
        <w:t>novu poděkovala za vypořádání meziresort</w:t>
      </w:r>
      <w:r w:rsidR="009B57E1">
        <w:rPr>
          <w:rFonts w:eastAsia="Arial Unicode MS"/>
          <w:sz w:val="22"/>
          <w:szCs w:val="22"/>
          <w:u w:color="000000"/>
          <w:lang w:val="cs-CZ"/>
        </w:rPr>
        <w:t>ního připomínkového řízení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</w:t>
      </w:r>
      <w:proofErr w:type="spellStart"/>
      <w:r>
        <w:rPr>
          <w:rFonts w:eastAsia="Arial Unicode MS"/>
          <w:sz w:val="22"/>
          <w:szCs w:val="22"/>
          <w:u w:color="000000"/>
          <w:lang w:val="cs-CZ"/>
        </w:rPr>
        <w:t>DoP</w:t>
      </w:r>
      <w:proofErr w:type="spellEnd"/>
      <w:r>
        <w:rPr>
          <w:rFonts w:eastAsia="Arial Unicode MS"/>
          <w:sz w:val="22"/>
          <w:szCs w:val="22"/>
          <w:u w:color="000000"/>
          <w:lang w:val="cs-CZ"/>
        </w:rPr>
        <w:t xml:space="preserve"> a také pomoc při vypořádání připomínek EK. Ze strany územních partnerů </w:t>
      </w:r>
      <w:r w:rsidR="00241D9E">
        <w:rPr>
          <w:rFonts w:eastAsia="Arial Unicode MS"/>
          <w:sz w:val="22"/>
          <w:szCs w:val="22"/>
          <w:u w:color="000000"/>
          <w:lang w:val="cs-CZ"/>
        </w:rPr>
        <w:t>zůstalo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9B57E1">
        <w:rPr>
          <w:rFonts w:eastAsia="Arial Unicode MS"/>
          <w:sz w:val="22"/>
          <w:szCs w:val="22"/>
          <w:u w:color="000000"/>
          <w:lang w:val="cs-CZ"/>
        </w:rPr>
        <w:t xml:space="preserve">několik </w:t>
      </w:r>
      <w:r>
        <w:rPr>
          <w:rFonts w:eastAsia="Arial Unicode MS"/>
          <w:sz w:val="22"/>
          <w:szCs w:val="22"/>
          <w:u w:color="000000"/>
          <w:lang w:val="cs-CZ"/>
        </w:rPr>
        <w:t>otevřených</w:t>
      </w:r>
      <w:r w:rsidR="00A2497B">
        <w:rPr>
          <w:rFonts w:eastAsia="Arial Unicode MS"/>
          <w:sz w:val="22"/>
          <w:szCs w:val="22"/>
          <w:u w:color="000000"/>
          <w:lang w:val="cs-CZ"/>
        </w:rPr>
        <w:t xml:space="preserve"> otázek</w:t>
      </w:r>
      <w:r>
        <w:rPr>
          <w:rFonts w:eastAsia="Arial Unicode MS"/>
          <w:sz w:val="22"/>
          <w:szCs w:val="22"/>
          <w:u w:color="000000"/>
          <w:lang w:val="cs-CZ"/>
        </w:rPr>
        <w:t>:</w:t>
      </w:r>
    </w:p>
    <w:p w:rsidR="002718E7" w:rsidRDefault="00FB4B13">
      <w:pPr>
        <w:pStyle w:val="Odstavecseseznamem"/>
        <w:numPr>
          <w:ilvl w:val="0"/>
          <w:numId w:val="12"/>
        </w:numPr>
        <w:tabs>
          <w:tab w:val="left" w:pos="2694"/>
        </w:tabs>
        <w:spacing w:after="240" w:line="276" w:lineRule="auto"/>
        <w:ind w:left="714" w:hanging="357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FB4B13">
        <w:rPr>
          <w:rFonts w:eastAsia="Arial Unicode MS"/>
          <w:sz w:val="22"/>
          <w:szCs w:val="22"/>
          <w:u w:color="000000"/>
          <w:lang w:val="cs-CZ"/>
        </w:rPr>
        <w:t xml:space="preserve">Vydefinování </w:t>
      </w:r>
      <w:r w:rsidR="009B57E1">
        <w:rPr>
          <w:rFonts w:eastAsia="Arial Unicode MS"/>
          <w:sz w:val="22"/>
          <w:szCs w:val="22"/>
          <w:u w:color="000000"/>
          <w:lang w:val="cs-CZ"/>
        </w:rPr>
        <w:t>integrovaných</w:t>
      </w:r>
      <w:r w:rsidR="009B57E1" w:rsidRPr="00FB4B13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Pr="00FB4B13">
        <w:rPr>
          <w:rFonts w:eastAsia="Arial Unicode MS"/>
          <w:sz w:val="22"/>
          <w:szCs w:val="22"/>
          <w:u w:color="000000"/>
          <w:lang w:val="cs-CZ"/>
        </w:rPr>
        <w:t>přístupů</w:t>
      </w:r>
      <w:r w:rsidR="00241D9E">
        <w:rPr>
          <w:rFonts w:eastAsia="Arial Unicode MS"/>
          <w:sz w:val="22"/>
          <w:szCs w:val="22"/>
          <w:u w:color="000000"/>
          <w:lang w:val="cs-CZ"/>
        </w:rPr>
        <w:t xml:space="preserve"> -</w:t>
      </w:r>
      <w:r w:rsidRPr="00FB4B13">
        <w:rPr>
          <w:rFonts w:eastAsia="Arial Unicode MS"/>
          <w:sz w:val="22"/>
          <w:szCs w:val="22"/>
          <w:u w:color="000000"/>
          <w:lang w:val="cs-CZ"/>
        </w:rPr>
        <w:t xml:space="preserve"> A</w:t>
      </w:r>
      <w:r w:rsidR="00A2497B">
        <w:rPr>
          <w:rFonts w:eastAsia="Arial Unicode MS"/>
          <w:sz w:val="22"/>
          <w:szCs w:val="22"/>
          <w:u w:color="000000"/>
          <w:lang w:val="cs-CZ"/>
        </w:rPr>
        <w:t>sociace krajů</w:t>
      </w:r>
      <w:r w:rsidRPr="00FB4B13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A2497B">
        <w:rPr>
          <w:rFonts w:eastAsia="Arial Unicode MS"/>
          <w:sz w:val="22"/>
          <w:szCs w:val="22"/>
          <w:u w:color="000000"/>
          <w:lang w:val="cs-CZ"/>
        </w:rPr>
        <w:t xml:space="preserve">ČR </w:t>
      </w:r>
      <w:r w:rsidR="003B38D9">
        <w:rPr>
          <w:rFonts w:eastAsia="Arial Unicode MS"/>
          <w:sz w:val="22"/>
          <w:szCs w:val="22"/>
          <w:u w:color="000000"/>
          <w:lang w:val="cs-CZ"/>
        </w:rPr>
        <w:t xml:space="preserve">(AKČR) </w:t>
      </w:r>
      <w:r w:rsidRPr="00FB4B13">
        <w:rPr>
          <w:rFonts w:eastAsia="Arial Unicode MS"/>
          <w:sz w:val="22"/>
          <w:szCs w:val="22"/>
          <w:u w:color="000000"/>
          <w:lang w:val="cs-CZ"/>
        </w:rPr>
        <w:t>navrhuj</w:t>
      </w:r>
      <w:r w:rsidR="00A2497B">
        <w:rPr>
          <w:rFonts w:eastAsia="Arial Unicode MS"/>
          <w:sz w:val="22"/>
          <w:szCs w:val="22"/>
          <w:u w:color="000000"/>
          <w:lang w:val="cs-CZ"/>
        </w:rPr>
        <w:t>e</w:t>
      </w:r>
      <w:r w:rsidRPr="00FB4B13">
        <w:rPr>
          <w:rFonts w:eastAsia="Arial Unicode MS"/>
          <w:sz w:val="22"/>
          <w:szCs w:val="22"/>
          <w:u w:color="000000"/>
          <w:lang w:val="cs-CZ"/>
        </w:rPr>
        <w:t xml:space="preserve"> 13 místo 6 ITI</w:t>
      </w:r>
      <w:r w:rsidR="00A2497B">
        <w:rPr>
          <w:rFonts w:eastAsia="Arial Unicode MS"/>
          <w:sz w:val="22"/>
          <w:szCs w:val="22"/>
          <w:u w:color="000000"/>
          <w:lang w:val="cs-CZ"/>
        </w:rPr>
        <w:t>.</w:t>
      </w:r>
    </w:p>
    <w:p w:rsidR="00677882" w:rsidRDefault="00677882" w:rsidP="00FB4B13">
      <w:pPr>
        <w:pStyle w:val="Odstavecseseznamem"/>
        <w:numPr>
          <w:ilvl w:val="0"/>
          <w:numId w:val="12"/>
        </w:numPr>
        <w:tabs>
          <w:tab w:val="left" w:pos="2694"/>
        </w:tabs>
        <w:spacing w:before="360" w:after="24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 xml:space="preserve">Stálá konference </w:t>
      </w:r>
      <w:r w:rsidR="009B57E1">
        <w:rPr>
          <w:rFonts w:eastAsia="Arial Unicode MS"/>
          <w:sz w:val="22"/>
          <w:szCs w:val="22"/>
          <w:u w:color="000000"/>
          <w:lang w:val="cs-CZ"/>
        </w:rPr>
        <w:t xml:space="preserve"> - na národní úrovni </w:t>
      </w:r>
      <w:r>
        <w:rPr>
          <w:rFonts w:eastAsia="Arial Unicode MS"/>
          <w:sz w:val="22"/>
          <w:szCs w:val="22"/>
          <w:u w:color="000000"/>
          <w:lang w:val="cs-CZ"/>
        </w:rPr>
        <w:t>by</w:t>
      </w:r>
      <w:r w:rsidR="00241D9E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F754B5" w:rsidRPr="00641491">
        <w:rPr>
          <w:rFonts w:eastAsia="Arial Unicode MS"/>
          <w:sz w:val="22"/>
          <w:szCs w:val="22"/>
          <w:u w:color="000000"/>
          <w:lang w:val="cs-CZ"/>
        </w:rPr>
        <w:t>MMR</w:t>
      </w:r>
      <w:r w:rsidR="00F754B5">
        <w:rPr>
          <w:rFonts w:eastAsia="Arial Unicode MS"/>
          <w:sz w:val="22"/>
          <w:szCs w:val="22"/>
          <w:u w:color="000000"/>
          <w:lang w:val="cs-CZ"/>
        </w:rPr>
        <w:t>-NOK</w:t>
      </w:r>
      <w:r w:rsidR="00241D9E">
        <w:rPr>
          <w:rFonts w:eastAsia="Arial Unicode MS"/>
          <w:sz w:val="22"/>
          <w:szCs w:val="22"/>
          <w:u w:color="000000"/>
          <w:lang w:val="cs-CZ"/>
        </w:rPr>
        <w:t xml:space="preserve"> zřídilo platformu, na které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by se řešil</w:t>
      </w:r>
      <w:r w:rsidR="009B57E1">
        <w:rPr>
          <w:rFonts w:eastAsia="Arial Unicode MS"/>
          <w:sz w:val="22"/>
          <w:szCs w:val="22"/>
          <w:u w:color="000000"/>
          <w:lang w:val="cs-CZ"/>
        </w:rPr>
        <w:t>y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návrhy územních partnerů</w:t>
      </w:r>
      <w:r w:rsidR="009B57E1">
        <w:rPr>
          <w:rFonts w:eastAsia="Arial Unicode MS"/>
          <w:sz w:val="22"/>
          <w:szCs w:val="22"/>
          <w:u w:color="000000"/>
          <w:lang w:val="cs-CZ"/>
        </w:rPr>
        <w:t>;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a také by </w:t>
      </w:r>
      <w:r w:rsidR="009B57E1">
        <w:rPr>
          <w:rFonts w:eastAsia="Arial Unicode MS"/>
          <w:sz w:val="22"/>
          <w:szCs w:val="22"/>
          <w:u w:color="000000"/>
          <w:lang w:val="cs-CZ"/>
        </w:rPr>
        <w:t xml:space="preserve">měla být zřízena </w:t>
      </w:r>
      <w:r w:rsidR="008816E9">
        <w:rPr>
          <w:rFonts w:eastAsia="Arial Unicode MS"/>
          <w:sz w:val="22"/>
          <w:szCs w:val="22"/>
          <w:u w:color="000000"/>
          <w:lang w:val="cs-CZ"/>
        </w:rPr>
        <w:t xml:space="preserve">na regionální úrovni – </w:t>
      </w:r>
      <w:r>
        <w:rPr>
          <w:rFonts w:eastAsia="Arial Unicode MS"/>
          <w:sz w:val="22"/>
          <w:szCs w:val="22"/>
          <w:u w:color="000000"/>
          <w:lang w:val="cs-CZ"/>
        </w:rPr>
        <w:t>13 územních konfe</w:t>
      </w:r>
      <w:r w:rsidR="00CD3828">
        <w:rPr>
          <w:rFonts w:eastAsia="Arial Unicode MS"/>
          <w:sz w:val="22"/>
          <w:szCs w:val="22"/>
          <w:u w:color="000000"/>
          <w:lang w:val="cs-CZ"/>
        </w:rPr>
        <w:t>rencí (na úrovni každého kraje)</w:t>
      </w:r>
      <w:r w:rsidR="008816E9">
        <w:rPr>
          <w:rFonts w:eastAsia="Arial Unicode MS"/>
          <w:sz w:val="22"/>
          <w:szCs w:val="22"/>
          <w:u w:color="000000"/>
          <w:lang w:val="cs-CZ"/>
        </w:rPr>
        <w:t>, jejichž role a zřízení není dořešeno</w:t>
      </w:r>
      <w:r w:rsidR="00CD3828">
        <w:rPr>
          <w:rFonts w:eastAsia="Arial Unicode MS"/>
          <w:sz w:val="22"/>
          <w:szCs w:val="22"/>
          <w:u w:color="000000"/>
          <w:lang w:val="cs-CZ"/>
        </w:rPr>
        <w:t xml:space="preserve">. </w:t>
      </w:r>
    </w:p>
    <w:p w:rsidR="008816E9" w:rsidRDefault="008816E9" w:rsidP="00FB4B13">
      <w:pPr>
        <w:pStyle w:val="Odstavecseseznamem"/>
        <w:numPr>
          <w:ilvl w:val="0"/>
          <w:numId w:val="12"/>
        </w:numPr>
        <w:tabs>
          <w:tab w:val="left" w:pos="2694"/>
        </w:tabs>
        <w:spacing w:before="360" w:after="24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>Kraje požadují své zařazení do implementační struktury</w:t>
      </w:r>
      <w:r w:rsidR="00F6142A">
        <w:rPr>
          <w:rFonts w:eastAsia="Arial Unicode MS"/>
          <w:sz w:val="22"/>
          <w:szCs w:val="22"/>
          <w:u w:color="000000"/>
          <w:lang w:val="cs-CZ"/>
        </w:rPr>
        <w:t xml:space="preserve"> jako zprostředkující subjekty ve všech programech.</w:t>
      </w:r>
    </w:p>
    <w:p w:rsidR="00CD3828" w:rsidRDefault="00CD3828" w:rsidP="00FB4B13">
      <w:pPr>
        <w:pStyle w:val="Odstavecseseznamem"/>
        <w:numPr>
          <w:ilvl w:val="0"/>
          <w:numId w:val="12"/>
        </w:numPr>
        <w:tabs>
          <w:tab w:val="left" w:pos="2694"/>
        </w:tabs>
        <w:spacing w:before="360" w:after="24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proofErr w:type="spellStart"/>
      <w:r>
        <w:rPr>
          <w:rFonts w:eastAsia="Arial Unicode MS"/>
          <w:sz w:val="22"/>
          <w:szCs w:val="22"/>
          <w:u w:color="000000"/>
          <w:lang w:val="cs-CZ"/>
        </w:rPr>
        <w:t>DoP</w:t>
      </w:r>
      <w:proofErr w:type="spellEnd"/>
      <w:r>
        <w:rPr>
          <w:rFonts w:eastAsia="Arial Unicode MS"/>
          <w:sz w:val="22"/>
          <w:szCs w:val="22"/>
          <w:u w:color="000000"/>
          <w:lang w:val="cs-CZ"/>
        </w:rPr>
        <w:t xml:space="preserve"> by měla </w:t>
      </w:r>
      <w:r w:rsidR="002718E7">
        <w:rPr>
          <w:rFonts w:eastAsia="Arial Unicode MS"/>
          <w:sz w:val="22"/>
          <w:szCs w:val="22"/>
          <w:u w:color="000000"/>
          <w:lang w:val="cs-CZ"/>
        </w:rPr>
        <w:t xml:space="preserve">více zohledňovat víceúrovňovou veřejnou správu – tento požadavek byl reflektován přijetím některých navrhovaných úprav AK ČR a doplněním textů v kapitolách 1.1 a 3 </w:t>
      </w:r>
      <w:proofErr w:type="spellStart"/>
      <w:r w:rsidR="002718E7">
        <w:rPr>
          <w:rFonts w:eastAsia="Arial Unicode MS"/>
          <w:sz w:val="22"/>
          <w:szCs w:val="22"/>
          <w:u w:color="000000"/>
          <w:lang w:val="cs-CZ"/>
        </w:rPr>
        <w:t>DoP.</w:t>
      </w:r>
      <w:proofErr w:type="spellEnd"/>
    </w:p>
    <w:p w:rsidR="002718E7" w:rsidRPr="00ED6CE8" w:rsidRDefault="00AA1BB8" w:rsidP="002718E7">
      <w:pPr>
        <w:pStyle w:val="Odstavecseseznamem"/>
        <w:numPr>
          <w:ilvl w:val="0"/>
          <w:numId w:val="12"/>
        </w:numPr>
        <w:tabs>
          <w:tab w:val="left" w:pos="2694"/>
        </w:tabs>
        <w:spacing w:before="360" w:after="24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ED6CE8">
        <w:rPr>
          <w:rFonts w:eastAsia="Arial Unicode MS"/>
          <w:sz w:val="22"/>
          <w:szCs w:val="22"/>
          <w:u w:color="000000"/>
          <w:lang w:val="cs-CZ"/>
        </w:rPr>
        <w:t>Vzhledem k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připomínkám</w:t>
      </w:r>
      <w:r w:rsidR="002718E7" w:rsidRPr="00ED6CE8">
        <w:rPr>
          <w:rFonts w:eastAsia="Arial Unicode MS"/>
          <w:sz w:val="22"/>
          <w:szCs w:val="22"/>
          <w:u w:color="000000"/>
          <w:lang w:val="cs-CZ"/>
        </w:rPr>
        <w:t xml:space="preserve"> AK </w:t>
      </w:r>
      <w:r w:rsidR="002718E7">
        <w:rPr>
          <w:rFonts w:eastAsia="Arial Unicode MS"/>
          <w:sz w:val="22"/>
          <w:szCs w:val="22"/>
          <w:u w:color="000000"/>
          <w:lang w:val="cs-CZ"/>
        </w:rPr>
        <w:t xml:space="preserve">ČR v rámci MPŘ ke kapitole 3 </w:t>
      </w:r>
      <w:proofErr w:type="spellStart"/>
      <w:r w:rsidR="002718E7">
        <w:rPr>
          <w:rFonts w:eastAsia="Arial Unicode MS"/>
          <w:sz w:val="22"/>
          <w:szCs w:val="22"/>
          <w:u w:color="000000"/>
          <w:lang w:val="cs-CZ"/>
        </w:rPr>
        <w:t>DoP</w:t>
      </w:r>
      <w:proofErr w:type="spellEnd"/>
      <w:r w:rsidR="002718E7">
        <w:rPr>
          <w:rFonts w:eastAsia="Arial Unicode MS"/>
          <w:sz w:val="22"/>
          <w:szCs w:val="22"/>
          <w:u w:color="000000"/>
          <w:lang w:val="cs-CZ"/>
        </w:rPr>
        <w:t>, které nejsou v souladu s dosud dosaženým konsenzem se všemi regionálními partnery, nebylo možno uzavřít vypořádání</w:t>
      </w:r>
      <w:r w:rsidR="002718E7" w:rsidRPr="00ED6CE8">
        <w:rPr>
          <w:rFonts w:eastAsia="Arial Unicode MS"/>
          <w:sz w:val="22"/>
          <w:szCs w:val="22"/>
          <w:u w:color="000000"/>
          <w:lang w:val="cs-CZ"/>
        </w:rPr>
        <w:t xml:space="preserve"> připomínek SMO, které s</w:t>
      </w:r>
      <w:r w:rsidR="002718E7">
        <w:rPr>
          <w:rFonts w:eastAsia="Arial Unicode MS"/>
          <w:sz w:val="22"/>
          <w:szCs w:val="22"/>
          <w:u w:color="000000"/>
          <w:lang w:val="cs-CZ"/>
        </w:rPr>
        <w:t xml:space="preserve"> úpravami </w:t>
      </w:r>
      <w:r w:rsidR="002718E7" w:rsidRPr="00ED6CE8">
        <w:rPr>
          <w:rFonts w:eastAsia="Arial Unicode MS"/>
          <w:sz w:val="22"/>
          <w:szCs w:val="22"/>
          <w:u w:color="000000"/>
          <w:lang w:val="cs-CZ"/>
        </w:rPr>
        <w:t xml:space="preserve">AK </w:t>
      </w:r>
      <w:r w:rsidR="002718E7">
        <w:rPr>
          <w:rFonts w:eastAsia="Arial Unicode MS"/>
          <w:sz w:val="22"/>
          <w:szCs w:val="22"/>
          <w:u w:color="000000"/>
          <w:lang w:val="cs-CZ"/>
        </w:rPr>
        <w:t xml:space="preserve">ČR z uvedeného důvodu </w:t>
      </w:r>
      <w:r w:rsidR="002718E7" w:rsidRPr="00ED6CE8">
        <w:rPr>
          <w:rFonts w:eastAsia="Arial Unicode MS"/>
          <w:sz w:val="22"/>
          <w:szCs w:val="22"/>
          <w:u w:color="000000"/>
          <w:lang w:val="cs-CZ"/>
        </w:rPr>
        <w:t>nesouhlasí.</w:t>
      </w:r>
    </w:p>
    <w:p w:rsidR="002718E7" w:rsidRDefault="00FB42A0">
      <w:pPr>
        <w:tabs>
          <w:tab w:val="left" w:pos="2694"/>
        </w:tabs>
        <w:spacing w:before="12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>Vzhledem k nedořešeným otázkám bylo ze strany regionální partnerů navrženo jednání k řešení územní dimenze a integrovaných přístupů dne 31. ledna 2014.</w:t>
      </w:r>
    </w:p>
    <w:p w:rsidR="002718E7" w:rsidRDefault="00FB42A0">
      <w:pPr>
        <w:tabs>
          <w:tab w:val="left" w:pos="2694"/>
        </w:tabs>
        <w:spacing w:before="120" w:after="24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 xml:space="preserve">K. Šlechtová dále shrnula další postup SEA hodnocení </w:t>
      </w:r>
      <w:proofErr w:type="spellStart"/>
      <w:r>
        <w:rPr>
          <w:rFonts w:eastAsia="Arial Unicode MS"/>
          <w:sz w:val="22"/>
          <w:szCs w:val="22"/>
          <w:u w:color="000000"/>
          <w:lang w:val="cs-CZ"/>
        </w:rPr>
        <w:t>DoP.</w:t>
      </w:r>
      <w:proofErr w:type="spellEnd"/>
      <w:r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CD3828">
        <w:rPr>
          <w:rFonts w:eastAsia="Arial Unicode MS"/>
          <w:sz w:val="22"/>
          <w:szCs w:val="22"/>
          <w:u w:color="000000"/>
          <w:lang w:val="cs-CZ"/>
        </w:rPr>
        <w:t xml:space="preserve">Upozornila, že lhůta </w:t>
      </w:r>
      <w:r w:rsidR="007A032B">
        <w:rPr>
          <w:rFonts w:eastAsia="Arial Unicode MS"/>
          <w:sz w:val="22"/>
          <w:szCs w:val="22"/>
          <w:u w:color="000000"/>
          <w:lang w:val="cs-CZ"/>
        </w:rPr>
        <w:t xml:space="preserve">pro vyjádření k návrhu </w:t>
      </w:r>
      <w:proofErr w:type="spellStart"/>
      <w:r w:rsidR="007A032B">
        <w:rPr>
          <w:rFonts w:eastAsia="Arial Unicode MS"/>
          <w:sz w:val="22"/>
          <w:szCs w:val="22"/>
          <w:u w:color="000000"/>
          <w:lang w:val="cs-CZ"/>
        </w:rPr>
        <w:t>DoP</w:t>
      </w:r>
      <w:proofErr w:type="spellEnd"/>
      <w:r w:rsidR="007A032B">
        <w:rPr>
          <w:rFonts w:eastAsia="Arial Unicode MS"/>
          <w:sz w:val="22"/>
          <w:szCs w:val="22"/>
          <w:u w:color="000000"/>
          <w:lang w:val="cs-CZ"/>
        </w:rPr>
        <w:t xml:space="preserve"> v rámci </w:t>
      </w:r>
      <w:r w:rsidR="00CD3828">
        <w:rPr>
          <w:rFonts w:eastAsia="Arial Unicode MS"/>
          <w:sz w:val="22"/>
          <w:szCs w:val="22"/>
          <w:u w:color="000000"/>
          <w:lang w:val="cs-CZ"/>
        </w:rPr>
        <w:t>SEA se počítá od</w:t>
      </w:r>
      <w:r w:rsidR="007A032B">
        <w:rPr>
          <w:rFonts w:eastAsia="Arial Unicode MS"/>
          <w:sz w:val="22"/>
          <w:szCs w:val="22"/>
          <w:u w:color="000000"/>
          <w:lang w:val="cs-CZ"/>
        </w:rPr>
        <w:t>e dne</w:t>
      </w:r>
      <w:r w:rsidR="00CD3828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7A032B">
        <w:rPr>
          <w:rFonts w:eastAsia="Arial Unicode MS"/>
          <w:sz w:val="22"/>
          <w:szCs w:val="22"/>
          <w:u w:color="000000"/>
          <w:lang w:val="cs-CZ"/>
        </w:rPr>
        <w:t>zveřejnění</w:t>
      </w:r>
      <w:r w:rsidR="00CD3828">
        <w:rPr>
          <w:rFonts w:eastAsia="Arial Unicode MS"/>
          <w:sz w:val="22"/>
          <w:szCs w:val="22"/>
          <w:u w:color="000000"/>
          <w:lang w:val="cs-CZ"/>
        </w:rPr>
        <w:t xml:space="preserve"> posledním krajem, </w:t>
      </w:r>
      <w:r w:rsidR="00F754B5" w:rsidRPr="00641491">
        <w:rPr>
          <w:rFonts w:eastAsia="Arial Unicode MS"/>
          <w:sz w:val="22"/>
          <w:szCs w:val="22"/>
          <w:u w:color="000000"/>
          <w:lang w:val="cs-CZ"/>
        </w:rPr>
        <w:t>MMR</w:t>
      </w:r>
      <w:r w:rsidR="00F754B5">
        <w:rPr>
          <w:rFonts w:eastAsia="Arial Unicode MS"/>
          <w:sz w:val="22"/>
          <w:szCs w:val="22"/>
          <w:u w:color="000000"/>
          <w:lang w:val="cs-CZ"/>
        </w:rPr>
        <w:t>-NOK</w:t>
      </w:r>
      <w:r w:rsidR="00CD3828">
        <w:rPr>
          <w:rFonts w:eastAsia="Arial Unicode MS"/>
          <w:sz w:val="22"/>
          <w:szCs w:val="22"/>
          <w:u w:color="000000"/>
          <w:lang w:val="cs-CZ"/>
        </w:rPr>
        <w:t xml:space="preserve"> bude </w:t>
      </w:r>
      <w:r w:rsidR="003B38D9">
        <w:rPr>
          <w:rFonts w:eastAsia="Arial Unicode MS"/>
          <w:sz w:val="22"/>
          <w:szCs w:val="22"/>
          <w:u w:color="000000"/>
          <w:lang w:val="cs-CZ"/>
        </w:rPr>
        <w:t xml:space="preserve">v této souvislosti </w:t>
      </w:r>
      <w:r w:rsidR="00CD3828">
        <w:rPr>
          <w:rFonts w:eastAsia="Arial Unicode MS"/>
          <w:sz w:val="22"/>
          <w:szCs w:val="22"/>
          <w:u w:color="000000"/>
          <w:lang w:val="cs-CZ"/>
        </w:rPr>
        <w:t xml:space="preserve">apelovat na </w:t>
      </w:r>
      <w:r w:rsidR="007A032B">
        <w:rPr>
          <w:rFonts w:eastAsia="Arial Unicode MS"/>
          <w:sz w:val="22"/>
          <w:szCs w:val="22"/>
          <w:u w:color="000000"/>
          <w:lang w:val="cs-CZ"/>
        </w:rPr>
        <w:t xml:space="preserve">krajské zástupce na </w:t>
      </w:r>
      <w:r w:rsidR="00CD3828">
        <w:rPr>
          <w:rFonts w:eastAsia="Arial Unicode MS"/>
          <w:sz w:val="22"/>
          <w:szCs w:val="22"/>
          <w:u w:color="000000"/>
          <w:lang w:val="cs-CZ"/>
        </w:rPr>
        <w:t xml:space="preserve">co nejrychlejší postup. </w:t>
      </w:r>
      <w:r w:rsidR="00CB63F9">
        <w:rPr>
          <w:rFonts w:eastAsia="Arial Unicode MS"/>
          <w:sz w:val="22"/>
          <w:szCs w:val="22"/>
          <w:u w:color="000000"/>
          <w:lang w:val="cs-CZ"/>
        </w:rPr>
        <w:t>K</w:t>
      </w:r>
      <w:r w:rsidR="00CD3828">
        <w:rPr>
          <w:rFonts w:eastAsia="Arial Unicode MS"/>
          <w:sz w:val="22"/>
          <w:szCs w:val="22"/>
          <w:u w:color="000000"/>
          <w:lang w:val="cs-CZ"/>
        </w:rPr>
        <w:t xml:space="preserve">oncem března/začátkem dubna by mohlo být </w:t>
      </w:r>
      <w:r w:rsidR="00CB63F9">
        <w:rPr>
          <w:rFonts w:eastAsia="Arial Unicode MS"/>
          <w:sz w:val="22"/>
          <w:szCs w:val="22"/>
          <w:u w:color="000000"/>
          <w:lang w:val="cs-CZ"/>
        </w:rPr>
        <w:t xml:space="preserve">vydáno </w:t>
      </w:r>
      <w:r w:rsidR="00CD3828">
        <w:rPr>
          <w:rFonts w:eastAsia="Arial Unicode MS"/>
          <w:sz w:val="22"/>
          <w:szCs w:val="22"/>
          <w:u w:color="000000"/>
          <w:lang w:val="cs-CZ"/>
        </w:rPr>
        <w:t xml:space="preserve">stanovisko </w:t>
      </w:r>
      <w:r w:rsidR="00CB63F9">
        <w:rPr>
          <w:rFonts w:eastAsia="Arial Unicode MS"/>
          <w:sz w:val="22"/>
          <w:szCs w:val="22"/>
          <w:u w:color="000000"/>
          <w:lang w:val="cs-CZ"/>
        </w:rPr>
        <w:t xml:space="preserve">MŽP k </w:t>
      </w:r>
      <w:r w:rsidR="00241D9E">
        <w:rPr>
          <w:rFonts w:eastAsia="Arial Unicode MS"/>
          <w:sz w:val="22"/>
          <w:szCs w:val="22"/>
          <w:u w:color="000000"/>
          <w:lang w:val="cs-CZ"/>
        </w:rPr>
        <w:t xml:space="preserve">SEA </w:t>
      </w:r>
      <w:r w:rsidR="00CB63F9">
        <w:rPr>
          <w:rFonts w:eastAsia="Arial Unicode MS"/>
          <w:sz w:val="22"/>
          <w:szCs w:val="22"/>
          <w:u w:color="000000"/>
          <w:lang w:val="cs-CZ"/>
        </w:rPr>
        <w:t xml:space="preserve">hodnocení </w:t>
      </w:r>
      <w:proofErr w:type="spellStart"/>
      <w:r w:rsidR="00CB63F9">
        <w:rPr>
          <w:rFonts w:eastAsia="Arial Unicode MS"/>
          <w:sz w:val="22"/>
          <w:szCs w:val="22"/>
          <w:u w:color="000000"/>
          <w:lang w:val="cs-CZ"/>
        </w:rPr>
        <w:t>DoP</w:t>
      </w:r>
      <w:proofErr w:type="spellEnd"/>
      <w:r w:rsidR="00CB63F9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CD3828">
        <w:rPr>
          <w:rFonts w:eastAsia="Arial Unicode MS"/>
          <w:sz w:val="22"/>
          <w:szCs w:val="22"/>
          <w:u w:color="000000"/>
          <w:lang w:val="cs-CZ"/>
        </w:rPr>
        <w:t xml:space="preserve">a termín 22. </w:t>
      </w:r>
      <w:r w:rsidR="00241D9E">
        <w:rPr>
          <w:rFonts w:eastAsia="Arial Unicode MS"/>
          <w:sz w:val="22"/>
          <w:szCs w:val="22"/>
          <w:u w:color="000000"/>
          <w:lang w:val="cs-CZ"/>
        </w:rPr>
        <w:t>d</w:t>
      </w:r>
      <w:r w:rsidR="00CD3828">
        <w:rPr>
          <w:rFonts w:eastAsia="Arial Unicode MS"/>
          <w:sz w:val="22"/>
          <w:szCs w:val="22"/>
          <w:u w:color="000000"/>
          <w:lang w:val="cs-CZ"/>
        </w:rPr>
        <w:t xml:space="preserve">ubna </w:t>
      </w:r>
      <w:r w:rsidR="00CB63F9">
        <w:rPr>
          <w:rFonts w:eastAsia="Arial Unicode MS"/>
          <w:sz w:val="22"/>
          <w:szCs w:val="22"/>
          <w:u w:color="000000"/>
          <w:lang w:val="cs-CZ"/>
        </w:rPr>
        <w:t xml:space="preserve">2014 pro zaslání </w:t>
      </w:r>
      <w:proofErr w:type="spellStart"/>
      <w:r w:rsidR="00CB63F9">
        <w:rPr>
          <w:rFonts w:eastAsia="Arial Unicode MS"/>
          <w:sz w:val="22"/>
          <w:szCs w:val="22"/>
          <w:u w:color="000000"/>
          <w:lang w:val="cs-CZ"/>
        </w:rPr>
        <w:t>DoP</w:t>
      </w:r>
      <w:proofErr w:type="spellEnd"/>
      <w:r w:rsidR="00CB63F9">
        <w:rPr>
          <w:rFonts w:eastAsia="Arial Unicode MS"/>
          <w:sz w:val="22"/>
          <w:szCs w:val="22"/>
          <w:u w:color="000000"/>
          <w:lang w:val="cs-CZ"/>
        </w:rPr>
        <w:t xml:space="preserve"> na EK </w:t>
      </w:r>
      <w:r w:rsidR="00CD3828">
        <w:rPr>
          <w:rFonts w:eastAsia="Arial Unicode MS"/>
          <w:sz w:val="22"/>
          <w:szCs w:val="22"/>
          <w:u w:color="000000"/>
          <w:lang w:val="cs-CZ"/>
        </w:rPr>
        <w:t xml:space="preserve">by bylo možné dodržet. Harmonogram je však napjatý a vliv může mít i </w:t>
      </w:r>
      <w:r w:rsidR="003B38D9">
        <w:rPr>
          <w:rFonts w:eastAsia="Arial Unicode MS"/>
          <w:sz w:val="22"/>
          <w:szCs w:val="22"/>
          <w:u w:color="000000"/>
          <w:lang w:val="cs-CZ"/>
        </w:rPr>
        <w:t xml:space="preserve">aktuální </w:t>
      </w:r>
      <w:r w:rsidR="00CD3828">
        <w:rPr>
          <w:rFonts w:eastAsia="Arial Unicode MS"/>
          <w:sz w:val="22"/>
          <w:szCs w:val="22"/>
          <w:u w:color="000000"/>
          <w:lang w:val="cs-CZ"/>
        </w:rPr>
        <w:t>politická situace.</w:t>
      </w:r>
    </w:p>
    <w:p w:rsidR="002718E7" w:rsidRDefault="000F0273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/>
          <w:sz w:val="22"/>
          <w:u w:color="000000"/>
          <w:lang w:val="cs-CZ"/>
        </w:rPr>
      </w:pPr>
      <w:r w:rsidRPr="000F0273">
        <w:rPr>
          <w:rFonts w:eastAsia="Arial Unicode MS"/>
          <w:b/>
          <w:sz w:val="22"/>
          <w:u w:color="000000"/>
          <w:lang w:val="cs-CZ"/>
        </w:rPr>
        <w:t>Informace k přípravě jednání neformálního dialogu s EK k programům ve dnech 28. - 30. ledna 2014</w:t>
      </w:r>
    </w:p>
    <w:p w:rsidR="00CD3828" w:rsidRDefault="00E34AD9" w:rsidP="00CD3828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>O. Letáčková</w:t>
      </w:r>
      <w:r w:rsidR="00D76756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AD584F">
        <w:rPr>
          <w:rFonts w:eastAsia="Arial Unicode MS"/>
          <w:sz w:val="22"/>
          <w:szCs w:val="22"/>
          <w:u w:color="000000"/>
          <w:lang w:val="cs-CZ"/>
        </w:rPr>
        <w:t>v rámci tohoto bodu uvedla</w:t>
      </w:r>
      <w:r w:rsidR="00D76756">
        <w:rPr>
          <w:rFonts w:eastAsia="Arial Unicode MS"/>
          <w:sz w:val="22"/>
          <w:szCs w:val="22"/>
          <w:u w:color="000000"/>
          <w:lang w:val="cs-CZ"/>
        </w:rPr>
        <w:t xml:space="preserve">, že bylo </w:t>
      </w:r>
      <w:r w:rsidR="00241D9E">
        <w:rPr>
          <w:rFonts w:eastAsia="Arial Unicode MS"/>
          <w:sz w:val="22"/>
          <w:szCs w:val="22"/>
          <w:u w:color="000000"/>
          <w:lang w:val="cs-CZ"/>
        </w:rPr>
        <w:t>n</w:t>
      </w:r>
      <w:r w:rsidR="00D76756">
        <w:rPr>
          <w:rFonts w:eastAsia="Arial Unicode MS"/>
          <w:sz w:val="22"/>
          <w:szCs w:val="22"/>
          <w:u w:color="000000"/>
          <w:lang w:val="cs-CZ"/>
        </w:rPr>
        <w:t>utné vyjednat s EK zpětnou vazbu</w:t>
      </w:r>
      <w:r w:rsidR="00AD584F">
        <w:rPr>
          <w:rFonts w:eastAsia="Arial Unicode MS"/>
          <w:sz w:val="22"/>
          <w:szCs w:val="22"/>
          <w:u w:color="000000"/>
          <w:lang w:val="cs-CZ"/>
        </w:rPr>
        <w:t xml:space="preserve"> k programům, které byly počátkem prosince 2013 EK zaslány.</w:t>
      </w:r>
      <w:r w:rsidR="00DD369E">
        <w:rPr>
          <w:rFonts w:eastAsia="Arial Unicode MS"/>
          <w:sz w:val="22"/>
          <w:szCs w:val="22"/>
          <w:u w:color="000000"/>
          <w:lang w:val="cs-CZ"/>
        </w:rPr>
        <w:t xml:space="preserve"> Všechny dosud obdržené reakce EK byly bezodkladně zaslány řídicím orgánům</w:t>
      </w:r>
      <w:r w:rsidR="003B38D9">
        <w:rPr>
          <w:rFonts w:eastAsia="Arial Unicode MS"/>
          <w:sz w:val="22"/>
          <w:szCs w:val="22"/>
          <w:u w:color="000000"/>
          <w:lang w:val="cs-CZ"/>
        </w:rPr>
        <w:t xml:space="preserve"> (ŘO)</w:t>
      </w:r>
      <w:r w:rsidR="00DD369E">
        <w:rPr>
          <w:rFonts w:eastAsia="Arial Unicode MS"/>
          <w:sz w:val="22"/>
          <w:szCs w:val="22"/>
          <w:u w:color="000000"/>
          <w:lang w:val="cs-CZ"/>
        </w:rPr>
        <w:t>.</w:t>
      </w:r>
      <w:r w:rsidR="00DD369E" w:rsidRPr="00DD369E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DD369E">
        <w:rPr>
          <w:rFonts w:eastAsia="Arial Unicode MS"/>
          <w:sz w:val="22"/>
          <w:szCs w:val="22"/>
          <w:u w:color="000000"/>
          <w:lang w:val="cs-CZ"/>
        </w:rPr>
        <w:t xml:space="preserve">Upozornila také, že </w:t>
      </w:r>
      <w:r w:rsidR="003B38D9">
        <w:rPr>
          <w:rFonts w:eastAsia="Arial Unicode MS"/>
          <w:sz w:val="22"/>
          <w:szCs w:val="22"/>
          <w:u w:color="000000"/>
          <w:lang w:val="cs-CZ"/>
        </w:rPr>
        <w:t xml:space="preserve">zaslané </w:t>
      </w:r>
      <w:r w:rsidR="00DD369E">
        <w:rPr>
          <w:rFonts w:eastAsia="Arial Unicode MS"/>
          <w:sz w:val="22"/>
          <w:szCs w:val="22"/>
          <w:u w:color="000000"/>
          <w:lang w:val="cs-CZ"/>
        </w:rPr>
        <w:t>připomínky představují hlavní postoj EK, dílčí připomínky zazní během jednání 28. – 30. 1. 2014.</w:t>
      </w:r>
    </w:p>
    <w:p w:rsidR="00D76756" w:rsidRDefault="00241D9E" w:rsidP="000F669E">
      <w:pPr>
        <w:tabs>
          <w:tab w:val="left" w:pos="1080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>K. Šlechtová</w:t>
      </w:r>
      <w:r w:rsidR="00E53E5C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DD369E">
        <w:rPr>
          <w:rFonts w:eastAsia="Arial Unicode MS"/>
          <w:sz w:val="22"/>
          <w:szCs w:val="22"/>
          <w:u w:color="000000"/>
          <w:lang w:val="cs-CZ"/>
        </w:rPr>
        <w:t>doplnila</w:t>
      </w:r>
      <w:r w:rsidR="000F669E">
        <w:rPr>
          <w:rFonts w:eastAsia="Arial Unicode MS"/>
          <w:sz w:val="22"/>
          <w:szCs w:val="22"/>
          <w:u w:color="000000"/>
          <w:lang w:val="cs-CZ"/>
        </w:rPr>
        <w:t>, že důležité bylo</w:t>
      </w:r>
      <w:r w:rsidR="00E53E5C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DD369E">
        <w:rPr>
          <w:rFonts w:eastAsia="Arial Unicode MS"/>
          <w:sz w:val="22"/>
          <w:szCs w:val="22"/>
          <w:u w:color="000000"/>
          <w:lang w:val="cs-CZ"/>
        </w:rPr>
        <w:t xml:space="preserve">také </w:t>
      </w:r>
      <w:r w:rsidR="00E53E5C">
        <w:rPr>
          <w:rFonts w:eastAsia="Arial Unicode MS"/>
          <w:sz w:val="22"/>
          <w:szCs w:val="22"/>
          <w:u w:color="000000"/>
          <w:lang w:val="cs-CZ"/>
        </w:rPr>
        <w:t>vyjednání</w:t>
      </w:r>
      <w:r w:rsidR="00DD369E">
        <w:rPr>
          <w:rFonts w:eastAsia="Arial Unicode MS"/>
          <w:sz w:val="22"/>
          <w:szCs w:val="22"/>
          <w:u w:color="000000"/>
          <w:lang w:val="cs-CZ"/>
        </w:rPr>
        <w:t xml:space="preserve"> tzv.</w:t>
      </w:r>
      <w:r w:rsidR="00E53E5C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proofErr w:type="spellStart"/>
      <w:r w:rsidR="00E53E5C">
        <w:rPr>
          <w:rFonts w:eastAsia="Arial Unicode MS"/>
          <w:sz w:val="22"/>
          <w:szCs w:val="22"/>
          <w:u w:color="000000"/>
          <w:lang w:val="cs-CZ"/>
        </w:rPr>
        <w:t>working</w:t>
      </w:r>
      <w:proofErr w:type="spellEnd"/>
      <w:r w:rsidR="00E53E5C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proofErr w:type="spellStart"/>
      <w:r w:rsidR="00E53E5C">
        <w:rPr>
          <w:rFonts w:eastAsia="Arial Unicode MS"/>
          <w:sz w:val="22"/>
          <w:szCs w:val="22"/>
          <w:u w:color="000000"/>
          <w:lang w:val="cs-CZ"/>
        </w:rPr>
        <w:t>method</w:t>
      </w:r>
      <w:proofErr w:type="spellEnd"/>
      <w:r w:rsidR="00DD369E">
        <w:rPr>
          <w:rFonts w:eastAsia="Arial Unicode MS"/>
          <w:sz w:val="22"/>
          <w:szCs w:val="22"/>
          <w:u w:color="000000"/>
          <w:lang w:val="cs-CZ"/>
        </w:rPr>
        <w:t xml:space="preserve"> pro neformální dialog k programům.</w:t>
      </w:r>
      <w:r w:rsidR="00E53E5C">
        <w:rPr>
          <w:rFonts w:eastAsia="Arial Unicode MS"/>
          <w:sz w:val="22"/>
          <w:szCs w:val="22"/>
          <w:u w:color="000000"/>
          <w:lang w:val="cs-CZ"/>
        </w:rPr>
        <w:t xml:space="preserve"> </w:t>
      </w:r>
    </w:p>
    <w:p w:rsidR="00F93408" w:rsidRDefault="00E53E5C" w:rsidP="00AC4463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lastRenderedPageBreak/>
        <w:t>Dále upřesnila, že</w:t>
      </w:r>
      <w:r w:rsidR="00081C05">
        <w:rPr>
          <w:rFonts w:eastAsia="Arial Unicode MS"/>
          <w:sz w:val="22"/>
          <w:szCs w:val="22"/>
          <w:u w:color="000000"/>
          <w:lang w:val="cs-CZ"/>
        </w:rPr>
        <w:t xml:space="preserve"> se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j</w:t>
      </w:r>
      <w:r w:rsidR="00DE5ED5" w:rsidRPr="00CD3828">
        <w:rPr>
          <w:rFonts w:eastAsia="Arial Unicode MS"/>
          <w:sz w:val="22"/>
          <w:szCs w:val="22"/>
          <w:u w:color="000000"/>
          <w:lang w:val="cs-CZ"/>
        </w:rPr>
        <w:t xml:space="preserve">ednání uskuteční </w:t>
      </w:r>
      <w:r w:rsidR="00DE5ED5" w:rsidRPr="00CD3828">
        <w:rPr>
          <w:rFonts w:eastAsia="Arial Unicode MS"/>
          <w:bCs/>
          <w:sz w:val="22"/>
          <w:szCs w:val="22"/>
          <w:u w:color="000000"/>
          <w:lang w:val="cs-CZ"/>
        </w:rPr>
        <w:t>28</w:t>
      </w:r>
      <w:r w:rsidR="00081C05">
        <w:rPr>
          <w:rFonts w:eastAsia="Arial Unicode MS"/>
          <w:bCs/>
          <w:sz w:val="22"/>
          <w:szCs w:val="22"/>
          <w:u w:color="000000"/>
          <w:lang w:val="cs-CZ"/>
        </w:rPr>
        <w:t>.</w:t>
      </w:r>
      <w:r w:rsidR="00DE5ED5" w:rsidRPr="00CD3828">
        <w:rPr>
          <w:rFonts w:eastAsia="Arial Unicode MS"/>
          <w:bCs/>
          <w:sz w:val="22"/>
          <w:szCs w:val="22"/>
          <w:u w:color="000000"/>
          <w:lang w:val="cs-CZ"/>
        </w:rPr>
        <w:t xml:space="preserve"> - 30. 1</w:t>
      </w:r>
      <w:r w:rsidR="00081C05">
        <w:rPr>
          <w:rFonts w:eastAsia="Arial Unicode MS"/>
          <w:bCs/>
          <w:sz w:val="22"/>
          <w:szCs w:val="22"/>
          <w:u w:color="000000"/>
          <w:lang w:val="cs-CZ"/>
        </w:rPr>
        <w:t>.</w:t>
      </w:r>
      <w:r w:rsidR="00DE5ED5" w:rsidRPr="00CD3828">
        <w:rPr>
          <w:rFonts w:eastAsia="Arial Unicode MS"/>
          <w:bCs/>
          <w:sz w:val="22"/>
          <w:szCs w:val="22"/>
          <w:u w:color="000000"/>
          <w:lang w:val="cs-CZ"/>
        </w:rPr>
        <w:t xml:space="preserve"> 2014 v Barokním refektáři Klášter</w:t>
      </w:r>
      <w:r w:rsidR="00081C05">
        <w:rPr>
          <w:rFonts w:eastAsia="Arial Unicode MS"/>
          <w:bCs/>
          <w:sz w:val="22"/>
          <w:szCs w:val="22"/>
          <w:u w:color="000000"/>
          <w:lang w:val="cs-CZ"/>
        </w:rPr>
        <w:t>a</w:t>
      </w:r>
      <w:r w:rsidR="00DE5ED5" w:rsidRPr="00CD3828">
        <w:rPr>
          <w:rFonts w:eastAsia="Arial Unicode MS"/>
          <w:bCs/>
          <w:sz w:val="22"/>
          <w:szCs w:val="22"/>
          <w:u w:color="000000"/>
          <w:lang w:val="cs-CZ"/>
        </w:rPr>
        <w:t xml:space="preserve"> Dominikánů.</w:t>
      </w:r>
      <w:r w:rsidR="000F669E">
        <w:rPr>
          <w:rFonts w:eastAsia="Arial Unicode MS"/>
          <w:bCs/>
          <w:sz w:val="22"/>
          <w:szCs w:val="22"/>
          <w:u w:color="000000"/>
          <w:lang w:val="cs-CZ"/>
        </w:rPr>
        <w:t xml:space="preserve"> 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 xml:space="preserve">Budou přítomni zástupci všech </w:t>
      </w:r>
      <w:r w:rsidR="00DE5ED5" w:rsidRPr="009D3DA7">
        <w:rPr>
          <w:rFonts w:eastAsia="Arial Unicode MS"/>
          <w:bCs/>
          <w:sz w:val="22"/>
          <w:szCs w:val="22"/>
          <w:u w:color="000000"/>
          <w:lang w:val="cs-CZ"/>
        </w:rPr>
        <w:t>ŘO, MMR-NOK, MF</w:t>
      </w:r>
      <w:r w:rsidR="002718E7">
        <w:rPr>
          <w:rFonts w:eastAsia="Arial Unicode MS"/>
          <w:bCs/>
          <w:sz w:val="22"/>
          <w:szCs w:val="22"/>
          <w:u w:color="000000"/>
          <w:lang w:val="cs-CZ"/>
        </w:rPr>
        <w:t xml:space="preserve">, </w:t>
      </w:r>
      <w:r w:rsidR="002718E7">
        <w:rPr>
          <w:rFonts w:eastAsia="Arial Unicode MS"/>
          <w:bCs/>
          <w:sz w:val="22"/>
          <w:szCs w:val="22"/>
          <w:u w:color="000000"/>
          <w:lang w:val="cs-CZ"/>
        </w:rPr>
        <w:tab/>
        <w:t>ÚV</w:t>
      </w:r>
      <w:r w:rsidR="00DE5ED5" w:rsidRPr="009D3DA7">
        <w:rPr>
          <w:rFonts w:eastAsia="Arial Unicode MS"/>
          <w:bCs/>
          <w:sz w:val="22"/>
          <w:szCs w:val="22"/>
          <w:u w:color="000000"/>
          <w:lang w:val="cs-CZ"/>
        </w:rPr>
        <w:t xml:space="preserve"> a </w:t>
      </w:r>
      <w:r w:rsidR="00081C05">
        <w:rPr>
          <w:rFonts w:eastAsia="Arial Unicode MS"/>
          <w:bCs/>
          <w:sz w:val="22"/>
          <w:szCs w:val="22"/>
          <w:u w:color="000000"/>
          <w:lang w:val="cs-CZ"/>
        </w:rPr>
        <w:t>generální sekretáři/generální zmocněnec (</w:t>
      </w:r>
      <w:r w:rsidR="00DE5ED5" w:rsidRPr="009D3DA7">
        <w:rPr>
          <w:rFonts w:eastAsia="Arial Unicode MS"/>
          <w:bCs/>
          <w:sz w:val="22"/>
          <w:szCs w:val="22"/>
          <w:u w:color="000000"/>
          <w:lang w:val="cs-CZ"/>
        </w:rPr>
        <w:t>GS</w:t>
      </w:r>
      <w:r w:rsidR="00081C05">
        <w:rPr>
          <w:rFonts w:eastAsia="Arial Unicode MS"/>
          <w:bCs/>
          <w:sz w:val="22"/>
          <w:szCs w:val="22"/>
          <w:u w:color="000000"/>
          <w:lang w:val="cs-CZ"/>
        </w:rPr>
        <w:t>/GZ)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 xml:space="preserve"> na všech jednání</w:t>
      </w:r>
      <w:r w:rsidR="0037308F">
        <w:rPr>
          <w:rFonts w:eastAsia="Arial Unicode MS"/>
          <w:sz w:val="22"/>
          <w:szCs w:val="22"/>
          <w:u w:color="000000"/>
          <w:lang w:val="cs-CZ"/>
        </w:rPr>
        <w:t>ch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>.</w:t>
      </w:r>
      <w:r w:rsidR="00081C05">
        <w:rPr>
          <w:rFonts w:eastAsia="Arial Unicode MS"/>
          <w:sz w:val="22"/>
          <w:szCs w:val="22"/>
          <w:u w:color="000000"/>
          <w:lang w:val="cs-CZ"/>
        </w:rPr>
        <w:t xml:space="preserve"> Dne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27. l</w:t>
      </w:r>
      <w:r w:rsidR="000F669E">
        <w:rPr>
          <w:rFonts w:eastAsia="Arial Unicode MS"/>
          <w:sz w:val="22"/>
          <w:szCs w:val="22"/>
          <w:u w:color="000000"/>
          <w:lang w:val="cs-CZ"/>
        </w:rPr>
        <w:t xml:space="preserve">edna 2014 se bude konat také předjednání na úrovni </w:t>
      </w:r>
      <w:r w:rsidR="0037308F">
        <w:rPr>
          <w:rFonts w:eastAsia="Arial Unicode MS"/>
          <w:sz w:val="22"/>
          <w:szCs w:val="22"/>
          <w:u w:color="000000"/>
          <w:lang w:val="cs-CZ"/>
        </w:rPr>
        <w:t>náměstků ministrů</w:t>
      </w:r>
      <w:r w:rsidR="000F669E">
        <w:rPr>
          <w:rFonts w:eastAsia="Arial Unicode MS"/>
          <w:sz w:val="22"/>
          <w:szCs w:val="22"/>
          <w:u w:color="000000"/>
          <w:lang w:val="cs-CZ"/>
        </w:rPr>
        <w:t xml:space="preserve">. </w:t>
      </w:r>
    </w:p>
    <w:p w:rsidR="00101DFD" w:rsidRDefault="00F8202C" w:rsidP="00AC4463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0F0273">
        <w:rPr>
          <w:rFonts w:eastAsia="Arial Unicode MS"/>
          <w:sz w:val="22"/>
          <w:szCs w:val="22"/>
          <w:u w:color="000000"/>
          <w:lang w:val="cs-CZ"/>
        </w:rPr>
        <w:t>Pokud jsou změny v delegacích na jednání s EK,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101DFD">
        <w:rPr>
          <w:rFonts w:eastAsia="Arial Unicode MS"/>
          <w:sz w:val="22"/>
          <w:szCs w:val="22"/>
          <w:u w:color="000000"/>
          <w:lang w:val="cs-CZ"/>
        </w:rPr>
        <w:t>K. Šlechtová</w:t>
      </w:r>
      <w:r w:rsidR="000F0273" w:rsidRPr="000F0273">
        <w:rPr>
          <w:rFonts w:eastAsia="Arial Unicode MS"/>
          <w:sz w:val="22"/>
          <w:szCs w:val="22"/>
          <w:u w:color="000000"/>
          <w:lang w:val="cs-CZ"/>
        </w:rPr>
        <w:t xml:space="preserve"> požádala o urychlené zaslání.</w:t>
      </w:r>
      <w:r w:rsidR="000F669E" w:rsidRPr="00835841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DE5ED5" w:rsidRPr="003B38D9">
        <w:rPr>
          <w:rFonts w:eastAsia="Arial Unicode MS"/>
          <w:sz w:val="22"/>
          <w:szCs w:val="22"/>
          <w:u w:color="000000"/>
          <w:lang w:val="cs-CZ"/>
        </w:rPr>
        <w:t>Jednání bude bez účasti zástupců DG MARE</w:t>
      </w:r>
      <w:r w:rsidR="000F669E" w:rsidRPr="00152F6F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DE5ED5" w:rsidRPr="00152F6F">
        <w:rPr>
          <w:rFonts w:eastAsia="Arial Unicode MS"/>
          <w:sz w:val="22"/>
          <w:szCs w:val="22"/>
          <w:u w:color="000000"/>
          <w:lang w:val="cs-CZ"/>
        </w:rPr>
        <w:t xml:space="preserve">– reakce </w:t>
      </w:r>
      <w:r w:rsidR="00DE5ED5" w:rsidRPr="00311662">
        <w:rPr>
          <w:rFonts w:eastAsia="Arial Unicode MS"/>
          <w:sz w:val="22"/>
          <w:szCs w:val="22"/>
          <w:u w:color="000000"/>
          <w:lang w:val="cs-CZ"/>
        </w:rPr>
        <w:t>za DG MARE bude tlumočena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 xml:space="preserve"> DG REGIO</w:t>
      </w:r>
      <w:r w:rsidR="000F669E">
        <w:rPr>
          <w:rFonts w:eastAsia="Arial Unicode MS"/>
          <w:sz w:val="22"/>
          <w:szCs w:val="22"/>
          <w:u w:color="000000"/>
          <w:lang w:val="cs-CZ"/>
        </w:rPr>
        <w:t>. Nejasná zůstává situace u DG AGRI. MMR</w:t>
      </w:r>
      <w:r w:rsidR="008129EB">
        <w:rPr>
          <w:rFonts w:eastAsia="Arial Unicode MS"/>
          <w:sz w:val="22"/>
          <w:szCs w:val="22"/>
          <w:u w:color="000000"/>
          <w:lang w:val="cs-CZ"/>
        </w:rPr>
        <w:t>-NOK</w:t>
      </w:r>
      <w:r w:rsidR="000F669E">
        <w:rPr>
          <w:rFonts w:eastAsia="Arial Unicode MS"/>
          <w:sz w:val="22"/>
          <w:szCs w:val="22"/>
          <w:u w:color="000000"/>
          <w:lang w:val="cs-CZ"/>
        </w:rPr>
        <w:t xml:space="preserve"> považ</w:t>
      </w:r>
      <w:r w:rsidR="00101DFD">
        <w:rPr>
          <w:rFonts w:eastAsia="Arial Unicode MS"/>
          <w:sz w:val="22"/>
          <w:szCs w:val="22"/>
          <w:u w:color="000000"/>
          <w:lang w:val="cs-CZ"/>
        </w:rPr>
        <w:t>uje</w:t>
      </w:r>
      <w:r w:rsidR="000F669E">
        <w:rPr>
          <w:rFonts w:eastAsia="Arial Unicode MS"/>
          <w:sz w:val="22"/>
          <w:szCs w:val="22"/>
          <w:u w:color="000000"/>
          <w:lang w:val="cs-CZ"/>
        </w:rPr>
        <w:t xml:space="preserve"> jejich účast za vhodnou. Prezen</w:t>
      </w:r>
      <w:r w:rsidR="0037308F">
        <w:rPr>
          <w:rFonts w:eastAsia="Arial Unicode MS"/>
          <w:sz w:val="22"/>
          <w:szCs w:val="22"/>
          <w:u w:color="000000"/>
          <w:lang w:val="cs-CZ"/>
        </w:rPr>
        <w:t>t</w:t>
      </w:r>
      <w:r w:rsidR="000F669E">
        <w:rPr>
          <w:rFonts w:eastAsia="Arial Unicode MS"/>
          <w:sz w:val="22"/>
          <w:szCs w:val="22"/>
          <w:u w:color="000000"/>
          <w:lang w:val="cs-CZ"/>
        </w:rPr>
        <w:t>ace PRV je připravena a za</w:t>
      </w:r>
      <w:r w:rsidR="00E53E5C">
        <w:rPr>
          <w:rFonts w:eastAsia="Arial Unicode MS"/>
          <w:sz w:val="22"/>
          <w:szCs w:val="22"/>
          <w:u w:color="000000"/>
          <w:lang w:val="cs-CZ"/>
        </w:rPr>
        <w:t>řazena na jednání. Všichni 23. l</w:t>
      </w:r>
      <w:r w:rsidR="000F669E">
        <w:rPr>
          <w:rFonts w:eastAsia="Arial Unicode MS"/>
          <w:sz w:val="22"/>
          <w:szCs w:val="22"/>
          <w:u w:color="000000"/>
          <w:lang w:val="cs-CZ"/>
        </w:rPr>
        <w:t xml:space="preserve">edna </w:t>
      </w:r>
      <w:r w:rsidR="00101DFD">
        <w:rPr>
          <w:rFonts w:eastAsia="Arial Unicode MS"/>
          <w:sz w:val="22"/>
          <w:szCs w:val="22"/>
          <w:u w:color="000000"/>
          <w:lang w:val="cs-CZ"/>
        </w:rPr>
        <w:t xml:space="preserve">2014 </w:t>
      </w:r>
      <w:r w:rsidR="000F669E">
        <w:rPr>
          <w:rFonts w:eastAsia="Arial Unicode MS"/>
          <w:sz w:val="22"/>
          <w:szCs w:val="22"/>
          <w:u w:color="000000"/>
          <w:lang w:val="cs-CZ"/>
        </w:rPr>
        <w:t>obdrželi také změnu harmonogramu jednání.</w:t>
      </w:r>
      <w:r w:rsidR="00E53E5C">
        <w:rPr>
          <w:rFonts w:eastAsia="Arial Unicode MS"/>
          <w:sz w:val="22"/>
          <w:szCs w:val="22"/>
          <w:u w:color="000000"/>
          <w:lang w:val="cs-CZ"/>
        </w:rPr>
        <w:t xml:space="preserve"> </w:t>
      </w:r>
    </w:p>
    <w:p w:rsidR="00AC4463" w:rsidRPr="009D3DA7" w:rsidRDefault="00101DFD" w:rsidP="00AC4463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 xml:space="preserve">K. Šlechtová zdůraznila, že </w:t>
      </w:r>
      <w:r w:rsidR="00DE5ED5" w:rsidRPr="000F669E">
        <w:rPr>
          <w:rFonts w:eastAsia="Arial Unicode MS"/>
          <w:sz w:val="22"/>
          <w:szCs w:val="22"/>
          <w:u w:color="000000"/>
          <w:lang w:val="cs-CZ"/>
        </w:rPr>
        <w:t xml:space="preserve">jednání </w:t>
      </w:r>
      <w:r>
        <w:rPr>
          <w:rFonts w:eastAsia="Arial Unicode MS"/>
          <w:sz w:val="22"/>
          <w:szCs w:val="22"/>
          <w:u w:color="000000"/>
          <w:lang w:val="cs-CZ"/>
        </w:rPr>
        <w:t xml:space="preserve">by se mělo uskutečnit </w:t>
      </w:r>
      <w:r w:rsidR="00DE5ED5" w:rsidRPr="000F669E">
        <w:rPr>
          <w:rFonts w:eastAsia="Arial Unicode MS"/>
          <w:sz w:val="22"/>
          <w:szCs w:val="22"/>
          <w:u w:color="000000"/>
          <w:lang w:val="cs-CZ"/>
        </w:rPr>
        <w:t xml:space="preserve">na </w:t>
      </w:r>
      <w:r w:rsidR="00DE5ED5" w:rsidRPr="000F669E">
        <w:rPr>
          <w:rFonts w:eastAsia="Arial Unicode MS"/>
          <w:bCs/>
          <w:sz w:val="22"/>
          <w:szCs w:val="22"/>
          <w:u w:color="000000"/>
          <w:lang w:val="cs-CZ"/>
        </w:rPr>
        <w:t xml:space="preserve">pracovní úrovni </w:t>
      </w:r>
      <w:r>
        <w:rPr>
          <w:rFonts w:eastAsia="Arial Unicode MS"/>
          <w:bCs/>
          <w:sz w:val="22"/>
          <w:szCs w:val="22"/>
          <w:u w:color="000000"/>
          <w:lang w:val="cs-CZ"/>
        </w:rPr>
        <w:t xml:space="preserve">(na úrovni ředitelů řídicích orgánů) </w:t>
      </w:r>
      <w:r w:rsidR="00DE5ED5" w:rsidRPr="000F669E">
        <w:rPr>
          <w:rFonts w:eastAsia="Arial Unicode MS"/>
          <w:sz w:val="22"/>
          <w:szCs w:val="22"/>
          <w:u w:color="000000"/>
          <w:lang w:val="cs-CZ"/>
        </w:rPr>
        <w:t>s</w:t>
      </w:r>
      <w:r w:rsidR="003D6A1A">
        <w:rPr>
          <w:rFonts w:eastAsia="Arial Unicode MS"/>
          <w:sz w:val="22"/>
          <w:szCs w:val="22"/>
          <w:u w:color="000000"/>
          <w:lang w:val="cs-CZ"/>
        </w:rPr>
        <w:t> </w:t>
      </w:r>
      <w:r w:rsidR="00DE5ED5" w:rsidRPr="000F669E">
        <w:rPr>
          <w:rFonts w:eastAsia="Arial Unicode MS"/>
          <w:sz w:val="22"/>
          <w:szCs w:val="22"/>
          <w:u w:color="000000"/>
          <w:lang w:val="cs-CZ"/>
        </w:rPr>
        <w:t>cílem</w:t>
      </w:r>
      <w:r w:rsidR="003D6A1A">
        <w:rPr>
          <w:rFonts w:eastAsia="Arial Unicode MS"/>
          <w:sz w:val="22"/>
          <w:szCs w:val="22"/>
          <w:u w:color="000000"/>
          <w:lang w:val="cs-CZ"/>
        </w:rPr>
        <w:t xml:space="preserve"> p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>rodiskutovat z</w:t>
      </w:r>
      <w:r w:rsidR="003D6A1A">
        <w:rPr>
          <w:rFonts w:eastAsia="Arial Unicode MS"/>
          <w:sz w:val="22"/>
          <w:szCs w:val="22"/>
          <w:u w:color="000000"/>
          <w:lang w:val="cs-CZ"/>
        </w:rPr>
        <w:t>aměření programů a soulad s </w:t>
      </w:r>
      <w:proofErr w:type="spellStart"/>
      <w:proofErr w:type="gramStart"/>
      <w:r w:rsidR="003D6A1A">
        <w:rPr>
          <w:rFonts w:eastAsia="Arial Unicode MS"/>
          <w:sz w:val="22"/>
          <w:szCs w:val="22"/>
          <w:u w:color="000000"/>
          <w:lang w:val="cs-CZ"/>
        </w:rPr>
        <w:t>DoP</w:t>
      </w:r>
      <w:proofErr w:type="spellEnd"/>
      <w:proofErr w:type="gramEnd"/>
      <w:r w:rsidR="003D6A1A">
        <w:rPr>
          <w:rFonts w:eastAsia="Arial Unicode MS"/>
          <w:sz w:val="22"/>
          <w:szCs w:val="22"/>
          <w:u w:color="000000"/>
          <w:lang w:val="cs-CZ"/>
        </w:rPr>
        <w:t xml:space="preserve"> a n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>astavit další fázi neformálního dialogu mezi EK a ŘO.</w:t>
      </w:r>
      <w:r w:rsidR="003D6A1A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E53E5C">
        <w:rPr>
          <w:rFonts w:eastAsia="Arial Unicode MS"/>
          <w:sz w:val="22"/>
          <w:szCs w:val="22"/>
          <w:u w:color="000000"/>
          <w:lang w:val="cs-CZ"/>
        </w:rPr>
        <w:t>Dále také uvedla, ž</w:t>
      </w:r>
      <w:r w:rsidR="00AC4463">
        <w:rPr>
          <w:rFonts w:eastAsia="Arial Unicode MS"/>
          <w:sz w:val="22"/>
          <w:szCs w:val="22"/>
          <w:u w:color="000000"/>
          <w:lang w:val="cs-CZ"/>
        </w:rPr>
        <w:t>e je nutné z</w:t>
      </w:r>
      <w:r w:rsidR="003D6A1A">
        <w:rPr>
          <w:rFonts w:eastAsia="Arial Unicode MS"/>
          <w:sz w:val="22"/>
          <w:szCs w:val="22"/>
          <w:u w:color="000000"/>
          <w:lang w:val="cs-CZ"/>
        </w:rPr>
        <w:t xml:space="preserve">aslané připomínky </w:t>
      </w:r>
      <w:r w:rsidR="00AC4463">
        <w:rPr>
          <w:rFonts w:eastAsia="Arial Unicode MS"/>
          <w:sz w:val="22"/>
          <w:szCs w:val="22"/>
          <w:u w:color="000000"/>
          <w:lang w:val="cs-CZ"/>
        </w:rPr>
        <w:t xml:space="preserve">vypořádat a na jednání na ně reagovat, zdůvodnit nastavení či se dotázat na upřesnění </w:t>
      </w:r>
      <w:r>
        <w:rPr>
          <w:rFonts w:eastAsia="Arial Unicode MS"/>
          <w:sz w:val="22"/>
          <w:szCs w:val="22"/>
          <w:u w:color="000000"/>
          <w:lang w:val="cs-CZ"/>
        </w:rPr>
        <w:t xml:space="preserve">připomínky </w:t>
      </w:r>
      <w:r w:rsidR="00AC4463">
        <w:rPr>
          <w:rFonts w:eastAsia="Arial Unicode MS"/>
          <w:sz w:val="22"/>
          <w:szCs w:val="22"/>
          <w:u w:color="000000"/>
          <w:lang w:val="cs-CZ"/>
        </w:rPr>
        <w:t xml:space="preserve">EK. </w:t>
      </w:r>
      <w:r w:rsidR="00AC4463" w:rsidRPr="009D3DA7">
        <w:rPr>
          <w:rFonts w:eastAsia="Arial Unicode MS"/>
          <w:sz w:val="22"/>
          <w:szCs w:val="22"/>
          <w:u w:color="000000"/>
          <w:lang w:val="cs-CZ"/>
        </w:rPr>
        <w:t xml:space="preserve">Prezentace by neměla výrazně </w:t>
      </w:r>
      <w:r w:rsidR="00AC4463" w:rsidRPr="009D3DA7">
        <w:rPr>
          <w:rFonts w:eastAsia="Arial Unicode MS"/>
          <w:bCs/>
          <w:sz w:val="22"/>
          <w:szCs w:val="22"/>
          <w:u w:color="000000"/>
          <w:lang w:val="cs-CZ"/>
        </w:rPr>
        <w:t xml:space="preserve">přesáhnout 10-12 min., </w:t>
      </w:r>
      <w:r w:rsidR="00AC4463" w:rsidRPr="009D3DA7">
        <w:rPr>
          <w:rFonts w:eastAsia="Arial Unicode MS"/>
          <w:sz w:val="22"/>
          <w:szCs w:val="22"/>
          <w:u w:color="000000"/>
          <w:lang w:val="cs-CZ"/>
        </w:rPr>
        <w:t xml:space="preserve">je nutné mít dostatek času na diskuzi a získání informací od EK. </w:t>
      </w:r>
      <w:r>
        <w:rPr>
          <w:rFonts w:eastAsia="Arial Unicode MS"/>
          <w:sz w:val="22"/>
          <w:szCs w:val="22"/>
          <w:u w:color="000000"/>
          <w:lang w:val="cs-CZ"/>
        </w:rPr>
        <w:t>Rovněž potvrdila, že j</w:t>
      </w:r>
      <w:r w:rsidR="00AC4463">
        <w:rPr>
          <w:rFonts w:eastAsia="Arial Unicode MS"/>
          <w:sz w:val="22"/>
          <w:szCs w:val="22"/>
          <w:u w:color="000000"/>
          <w:lang w:val="cs-CZ"/>
        </w:rPr>
        <w:t>ednání bude tlumočeno, k čemuž EK vyjádřila výhrady.</w:t>
      </w:r>
    </w:p>
    <w:p w:rsidR="002718E7" w:rsidRDefault="00DE5ED5">
      <w:pPr>
        <w:tabs>
          <w:tab w:val="left" w:pos="2694"/>
        </w:tabs>
        <w:spacing w:before="24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9D3DA7">
        <w:rPr>
          <w:rFonts w:eastAsia="Arial Unicode MS"/>
          <w:sz w:val="22"/>
          <w:szCs w:val="22"/>
          <w:u w:color="000000"/>
          <w:lang w:val="cs-CZ"/>
        </w:rPr>
        <w:t>Jednání bude rozděleno do bloků následujícím způsobem</w:t>
      </w:r>
      <w:r w:rsidR="00E53E5C">
        <w:rPr>
          <w:rFonts w:eastAsia="Arial Unicode MS"/>
          <w:sz w:val="22"/>
          <w:szCs w:val="22"/>
          <w:u w:color="000000"/>
          <w:lang w:val="cs-CZ"/>
        </w:rPr>
        <w:t>:</w:t>
      </w:r>
    </w:p>
    <w:p w:rsidR="002718E7" w:rsidRDefault="00DE5ED5">
      <w:pPr>
        <w:pStyle w:val="Odstavecseseznamem"/>
        <w:numPr>
          <w:ilvl w:val="0"/>
          <w:numId w:val="12"/>
        </w:numPr>
        <w:tabs>
          <w:tab w:val="left" w:pos="2694"/>
        </w:tabs>
        <w:spacing w:after="240" w:line="276" w:lineRule="auto"/>
        <w:ind w:left="714" w:hanging="357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E53E5C">
        <w:rPr>
          <w:rFonts w:eastAsia="Arial Unicode MS"/>
          <w:sz w:val="22"/>
          <w:szCs w:val="22"/>
          <w:u w:color="000000"/>
          <w:lang w:val="cs-CZ"/>
        </w:rPr>
        <w:t xml:space="preserve">28. 1. 2014 </w:t>
      </w:r>
      <w:r w:rsidRPr="009D3DA7">
        <w:rPr>
          <w:rFonts w:eastAsia="Arial Unicode MS"/>
          <w:sz w:val="22"/>
          <w:szCs w:val="22"/>
          <w:u w:color="000000"/>
          <w:lang w:val="cs-CZ"/>
        </w:rPr>
        <w:t>-</w:t>
      </w:r>
      <w:r w:rsidRPr="00E53E5C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Pr="009D3DA7">
        <w:rPr>
          <w:rFonts w:eastAsia="Arial Unicode MS"/>
          <w:sz w:val="22"/>
          <w:szCs w:val="22"/>
          <w:u w:color="000000"/>
          <w:lang w:val="cs-CZ"/>
        </w:rPr>
        <w:t xml:space="preserve">odpoledne - </w:t>
      </w:r>
      <w:r w:rsidRPr="00E53E5C">
        <w:rPr>
          <w:rFonts w:eastAsia="Arial Unicode MS"/>
          <w:sz w:val="22"/>
          <w:szCs w:val="22"/>
          <w:u w:color="000000"/>
          <w:lang w:val="cs-CZ"/>
        </w:rPr>
        <w:t>OP D a OP ŽP</w:t>
      </w:r>
    </w:p>
    <w:p w:rsidR="005B2865" w:rsidRPr="009D3DA7" w:rsidRDefault="00DE5ED5" w:rsidP="00E53E5C">
      <w:pPr>
        <w:pStyle w:val="Odstavecseseznamem"/>
        <w:numPr>
          <w:ilvl w:val="0"/>
          <w:numId w:val="12"/>
        </w:numPr>
        <w:tabs>
          <w:tab w:val="left" w:pos="2694"/>
        </w:tabs>
        <w:spacing w:before="360" w:after="24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E53E5C">
        <w:rPr>
          <w:rFonts w:eastAsia="Arial Unicode MS"/>
          <w:sz w:val="22"/>
          <w:szCs w:val="22"/>
          <w:u w:color="000000"/>
          <w:lang w:val="cs-CZ"/>
        </w:rPr>
        <w:t xml:space="preserve">29. 1. 2014 </w:t>
      </w:r>
      <w:r w:rsidRPr="009D3DA7">
        <w:rPr>
          <w:rFonts w:eastAsia="Arial Unicode MS"/>
          <w:sz w:val="22"/>
          <w:szCs w:val="22"/>
          <w:u w:color="000000"/>
          <w:lang w:val="cs-CZ"/>
        </w:rPr>
        <w:t xml:space="preserve">- dopoledne - </w:t>
      </w:r>
      <w:r w:rsidRPr="00E53E5C">
        <w:rPr>
          <w:rFonts w:eastAsia="Arial Unicode MS"/>
          <w:sz w:val="22"/>
          <w:szCs w:val="22"/>
          <w:u w:color="000000"/>
          <w:lang w:val="cs-CZ"/>
        </w:rPr>
        <w:t>OP PPR a OPZ</w:t>
      </w:r>
    </w:p>
    <w:p w:rsidR="005B2865" w:rsidRPr="009D3DA7" w:rsidRDefault="00DE5ED5" w:rsidP="00E53E5C">
      <w:pPr>
        <w:pStyle w:val="Odstavecseseznamem"/>
        <w:numPr>
          <w:ilvl w:val="0"/>
          <w:numId w:val="12"/>
        </w:numPr>
        <w:tabs>
          <w:tab w:val="left" w:pos="2694"/>
        </w:tabs>
        <w:spacing w:before="360" w:after="24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E53E5C">
        <w:rPr>
          <w:rFonts w:eastAsia="Arial Unicode MS"/>
          <w:sz w:val="22"/>
          <w:szCs w:val="22"/>
          <w:u w:color="000000"/>
          <w:lang w:val="cs-CZ"/>
        </w:rPr>
        <w:t xml:space="preserve">29. 1. 2014 </w:t>
      </w:r>
      <w:r w:rsidRPr="009D3DA7">
        <w:rPr>
          <w:rFonts w:eastAsia="Arial Unicode MS"/>
          <w:sz w:val="22"/>
          <w:szCs w:val="22"/>
          <w:u w:color="000000"/>
          <w:lang w:val="cs-CZ"/>
        </w:rPr>
        <w:t xml:space="preserve">- odpoledne - </w:t>
      </w:r>
      <w:r w:rsidRPr="00E53E5C">
        <w:rPr>
          <w:rFonts w:eastAsia="Arial Unicode MS"/>
          <w:sz w:val="22"/>
          <w:szCs w:val="22"/>
          <w:u w:color="000000"/>
          <w:lang w:val="cs-CZ"/>
        </w:rPr>
        <w:t xml:space="preserve">OP PIK a OP VVV </w:t>
      </w:r>
    </w:p>
    <w:p w:rsidR="005B2865" w:rsidRPr="009D3DA7" w:rsidRDefault="00DE5ED5" w:rsidP="00E53E5C">
      <w:pPr>
        <w:pStyle w:val="Odstavecseseznamem"/>
        <w:numPr>
          <w:ilvl w:val="0"/>
          <w:numId w:val="12"/>
        </w:numPr>
        <w:tabs>
          <w:tab w:val="left" w:pos="2694"/>
        </w:tabs>
        <w:spacing w:before="360" w:after="24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E53E5C">
        <w:rPr>
          <w:rFonts w:eastAsia="Arial Unicode MS"/>
          <w:sz w:val="22"/>
          <w:szCs w:val="22"/>
          <w:u w:color="000000"/>
          <w:lang w:val="cs-CZ"/>
        </w:rPr>
        <w:t xml:space="preserve">30. 1. 2014 </w:t>
      </w:r>
      <w:r w:rsidRPr="009D3DA7">
        <w:rPr>
          <w:rFonts w:eastAsia="Arial Unicode MS"/>
          <w:sz w:val="22"/>
          <w:szCs w:val="22"/>
          <w:u w:color="000000"/>
          <w:lang w:val="cs-CZ"/>
        </w:rPr>
        <w:t xml:space="preserve">- dopoledne – </w:t>
      </w:r>
      <w:r w:rsidRPr="00E53E5C">
        <w:rPr>
          <w:rFonts w:eastAsia="Arial Unicode MS"/>
          <w:sz w:val="22"/>
          <w:szCs w:val="22"/>
          <w:u w:color="000000"/>
          <w:lang w:val="cs-CZ"/>
        </w:rPr>
        <w:t>IROP</w:t>
      </w:r>
      <w:r w:rsidRPr="009D3DA7">
        <w:rPr>
          <w:rFonts w:eastAsia="Arial Unicode MS"/>
          <w:sz w:val="22"/>
          <w:szCs w:val="22"/>
          <w:u w:color="000000"/>
          <w:lang w:val="cs-CZ"/>
        </w:rPr>
        <w:t xml:space="preserve">, </w:t>
      </w:r>
      <w:r w:rsidRPr="00E53E5C">
        <w:rPr>
          <w:rFonts w:eastAsia="Arial Unicode MS"/>
          <w:sz w:val="22"/>
          <w:szCs w:val="22"/>
          <w:u w:color="000000"/>
          <w:lang w:val="cs-CZ"/>
        </w:rPr>
        <w:t>OP TP</w:t>
      </w:r>
      <w:r w:rsidR="00E53E5C" w:rsidRPr="00E53E5C">
        <w:rPr>
          <w:rFonts w:eastAsia="Arial Unicode MS"/>
          <w:sz w:val="22"/>
          <w:szCs w:val="22"/>
          <w:u w:color="000000"/>
          <w:lang w:val="cs-CZ"/>
        </w:rPr>
        <w:t xml:space="preserve">, </w:t>
      </w:r>
      <w:r w:rsidRPr="00E53E5C">
        <w:rPr>
          <w:rFonts w:eastAsia="Arial Unicode MS"/>
          <w:sz w:val="22"/>
          <w:szCs w:val="22"/>
          <w:u w:color="000000"/>
          <w:lang w:val="cs-CZ"/>
        </w:rPr>
        <w:t>OP R a PRV</w:t>
      </w:r>
    </w:p>
    <w:p w:rsidR="005B2865" w:rsidRPr="009D3DA7" w:rsidRDefault="00DE5ED5" w:rsidP="00AC4463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9D3DA7">
        <w:rPr>
          <w:rFonts w:eastAsia="Arial Unicode MS"/>
          <w:sz w:val="22"/>
          <w:szCs w:val="22"/>
          <w:u w:color="000000"/>
          <w:lang w:val="cs-CZ"/>
        </w:rPr>
        <w:t>Po každém z bloků bude provedeno shrnutí, budou provedeny závěry a určeny další kroky pro neformální dialog.</w:t>
      </w:r>
      <w:r w:rsidR="00AC4463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EC23A9">
        <w:rPr>
          <w:rFonts w:eastAsia="Arial Unicode MS"/>
          <w:sz w:val="22"/>
          <w:szCs w:val="22"/>
          <w:u w:color="000000"/>
          <w:lang w:val="cs-CZ"/>
        </w:rPr>
        <w:t>Každý ŘO si řídí svou část.</w:t>
      </w:r>
      <w:r w:rsidR="00E53E5C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Pr="009D3DA7">
        <w:rPr>
          <w:rFonts w:eastAsia="Arial Unicode MS"/>
          <w:sz w:val="22"/>
          <w:szCs w:val="22"/>
          <w:u w:color="000000"/>
          <w:lang w:val="cs-CZ"/>
        </w:rPr>
        <w:t>Je nutné, aby ŘO důkladně promyslely časování dalších jednání s ohledem na usnesení vlády č. 809/2013 a obecné nařízení 1303/2013.</w:t>
      </w:r>
      <w:r w:rsidR="00EC23A9">
        <w:rPr>
          <w:rFonts w:eastAsia="Arial Unicode MS"/>
          <w:sz w:val="22"/>
          <w:szCs w:val="22"/>
          <w:u w:color="000000"/>
          <w:lang w:val="cs-CZ"/>
        </w:rPr>
        <w:t xml:space="preserve"> Upozornila, že pokud plánují ŘO pozdější předlož</w:t>
      </w:r>
      <w:r w:rsidR="002408A4">
        <w:rPr>
          <w:rFonts w:eastAsia="Arial Unicode MS"/>
          <w:sz w:val="22"/>
          <w:szCs w:val="22"/>
          <w:u w:color="000000"/>
          <w:lang w:val="cs-CZ"/>
        </w:rPr>
        <w:t>e</w:t>
      </w:r>
      <w:r w:rsidR="00EC23A9">
        <w:rPr>
          <w:rFonts w:eastAsia="Arial Unicode MS"/>
          <w:sz w:val="22"/>
          <w:szCs w:val="22"/>
          <w:u w:color="000000"/>
          <w:lang w:val="cs-CZ"/>
        </w:rPr>
        <w:t>ní, tak by v</w:t>
      </w:r>
      <w:r w:rsidR="008129EB">
        <w:rPr>
          <w:rFonts w:eastAsia="Arial Unicode MS"/>
          <w:sz w:val="22"/>
          <w:szCs w:val="22"/>
          <w:u w:color="000000"/>
          <w:lang w:val="cs-CZ"/>
        </w:rPr>
        <w:t> </w:t>
      </w:r>
      <w:r w:rsidR="00EC23A9">
        <w:rPr>
          <w:rFonts w:eastAsia="Arial Unicode MS"/>
          <w:sz w:val="22"/>
          <w:szCs w:val="22"/>
          <w:u w:color="000000"/>
          <w:lang w:val="cs-CZ"/>
        </w:rPr>
        <w:t>kopii</w:t>
      </w:r>
      <w:r w:rsidR="008129EB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F8202C">
        <w:rPr>
          <w:rFonts w:eastAsia="Arial Unicode MS"/>
          <w:sz w:val="22"/>
          <w:szCs w:val="22"/>
          <w:u w:color="000000"/>
          <w:lang w:val="cs-CZ"/>
        </w:rPr>
        <w:t xml:space="preserve">žádosti </w:t>
      </w:r>
      <w:r w:rsidR="008129EB">
        <w:rPr>
          <w:rFonts w:eastAsia="Arial Unicode MS"/>
          <w:sz w:val="22"/>
          <w:szCs w:val="22"/>
          <w:u w:color="000000"/>
          <w:lang w:val="cs-CZ"/>
        </w:rPr>
        <w:t>o posun adresované předsedovi vlády</w:t>
      </w:r>
      <w:r w:rsidR="00EC23A9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F8202C">
        <w:rPr>
          <w:rFonts w:eastAsia="Arial Unicode MS"/>
          <w:sz w:val="22"/>
          <w:szCs w:val="22"/>
          <w:u w:color="000000"/>
          <w:lang w:val="cs-CZ"/>
        </w:rPr>
        <w:t xml:space="preserve">bylo uvedeno </w:t>
      </w:r>
      <w:r w:rsidR="00EC23A9">
        <w:rPr>
          <w:rFonts w:eastAsia="Arial Unicode MS"/>
          <w:sz w:val="22"/>
          <w:szCs w:val="22"/>
          <w:u w:color="000000"/>
          <w:lang w:val="cs-CZ"/>
        </w:rPr>
        <w:t>také MMR.</w:t>
      </w:r>
    </w:p>
    <w:p w:rsidR="00056BA6" w:rsidRDefault="00B301DE" w:rsidP="009D3DA7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 xml:space="preserve">J. </w:t>
      </w:r>
      <w:r w:rsidRPr="00B301DE">
        <w:rPr>
          <w:rFonts w:eastAsia="Arial Unicode MS"/>
          <w:sz w:val="22"/>
          <w:szCs w:val="22"/>
          <w:u w:color="000000"/>
          <w:lang w:val="cs-CZ"/>
        </w:rPr>
        <w:t xml:space="preserve">Kinský </w:t>
      </w:r>
      <w:r w:rsidR="009B051F">
        <w:rPr>
          <w:rFonts w:eastAsia="Arial Unicode MS"/>
          <w:sz w:val="22"/>
          <w:szCs w:val="22"/>
          <w:u w:color="000000"/>
          <w:lang w:val="cs-CZ"/>
        </w:rPr>
        <w:t xml:space="preserve">a I. Šolcová </w:t>
      </w:r>
      <w:r w:rsidR="002408A4">
        <w:rPr>
          <w:rFonts w:eastAsia="Arial Unicode MS"/>
          <w:sz w:val="22"/>
          <w:szCs w:val="22"/>
          <w:u w:color="000000"/>
          <w:lang w:val="cs-CZ"/>
        </w:rPr>
        <w:t>(MPSV) uvedl</w:t>
      </w:r>
      <w:r w:rsidR="009B051F">
        <w:rPr>
          <w:rFonts w:eastAsia="Arial Unicode MS"/>
          <w:sz w:val="22"/>
          <w:szCs w:val="22"/>
          <w:u w:color="000000"/>
          <w:lang w:val="cs-CZ"/>
        </w:rPr>
        <w:t>i</w:t>
      </w:r>
      <w:r w:rsidRPr="00B301DE">
        <w:rPr>
          <w:rFonts w:eastAsia="Arial Unicode MS"/>
          <w:sz w:val="22"/>
          <w:szCs w:val="22"/>
          <w:u w:color="000000"/>
          <w:lang w:val="cs-CZ"/>
        </w:rPr>
        <w:t>, že přesouvání termínů není vhodné, především vzhledem k účasti externích partnerů a odborníků.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Na to by měla být EK upozorněna.</w:t>
      </w:r>
      <w:r w:rsidR="002408A4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241D9E">
        <w:rPr>
          <w:rFonts w:eastAsia="Arial Unicode MS"/>
          <w:sz w:val="22"/>
          <w:szCs w:val="22"/>
          <w:u w:color="000000"/>
          <w:lang w:val="cs-CZ"/>
        </w:rPr>
        <w:t>K. Šlechtová</w:t>
      </w:r>
      <w:r w:rsidR="00056BA6">
        <w:rPr>
          <w:rFonts w:eastAsia="Arial Unicode MS"/>
          <w:sz w:val="22"/>
          <w:szCs w:val="22"/>
          <w:u w:color="000000"/>
          <w:lang w:val="cs-CZ"/>
        </w:rPr>
        <w:t xml:space="preserve"> požádala případně připomínky k programu jednání zaslat písemně</w:t>
      </w:r>
      <w:r w:rsidR="00E53E5C">
        <w:rPr>
          <w:rFonts w:eastAsia="Arial Unicode MS"/>
          <w:sz w:val="22"/>
          <w:szCs w:val="22"/>
          <w:u w:color="000000"/>
          <w:lang w:val="cs-CZ"/>
        </w:rPr>
        <w:t xml:space="preserve"> a uvedla, že se jedná o změnu z úrovně EK.</w:t>
      </w:r>
    </w:p>
    <w:p w:rsidR="00F8202C" w:rsidRDefault="002718E7" w:rsidP="005C2F80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ED6CE8">
        <w:rPr>
          <w:rFonts w:eastAsia="Arial Unicode MS"/>
          <w:sz w:val="22"/>
          <w:szCs w:val="22"/>
          <w:u w:color="000000"/>
          <w:lang w:val="cs-CZ"/>
        </w:rPr>
        <w:t xml:space="preserve">Na dotaz R. Mazala (MMR-IROP) K. Šlechtová potvrdila, že jednání s EK bude také nahráváno a doplnila, že každý ŘO zpracuje z tohoto jednání </w:t>
      </w:r>
      <w:r w:rsidR="008129EB">
        <w:rPr>
          <w:rFonts w:eastAsia="Arial Unicode MS"/>
          <w:sz w:val="22"/>
          <w:szCs w:val="22"/>
          <w:u w:color="000000"/>
          <w:lang w:val="cs-CZ"/>
        </w:rPr>
        <w:t>zápis</w:t>
      </w:r>
      <w:r w:rsidRPr="00ED6CE8">
        <w:rPr>
          <w:rFonts w:eastAsia="Arial Unicode MS"/>
          <w:sz w:val="22"/>
          <w:szCs w:val="22"/>
          <w:u w:color="000000"/>
          <w:lang w:val="cs-CZ"/>
        </w:rPr>
        <w:t xml:space="preserve">, přičemž bude mít k dispozici zvukový záznam i přepis jednání. </w:t>
      </w:r>
    </w:p>
    <w:p w:rsidR="009D3DA7" w:rsidRPr="005C2F80" w:rsidRDefault="00F93408" w:rsidP="005C2F80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/>
          <w:sz w:val="22"/>
          <w:szCs w:val="22"/>
          <w:u w:color="000000"/>
          <w:lang w:val="cs-CZ"/>
        </w:rPr>
      </w:pPr>
      <w:r w:rsidRPr="005C2F80">
        <w:rPr>
          <w:rFonts w:eastAsia="Arial Unicode MS"/>
          <w:b/>
          <w:sz w:val="22"/>
          <w:szCs w:val="22"/>
          <w:u w:color="000000"/>
          <w:lang w:val="cs-CZ"/>
        </w:rPr>
        <w:t>Příprava</w:t>
      </w:r>
      <w:r w:rsidR="009D3DA7" w:rsidRPr="005C2F80">
        <w:rPr>
          <w:rFonts w:eastAsia="Arial Unicode MS"/>
          <w:b/>
          <w:sz w:val="22"/>
          <w:szCs w:val="22"/>
          <w:u w:color="000000"/>
          <w:lang w:val="cs-CZ"/>
        </w:rPr>
        <w:t xml:space="preserve"> podkladů na jednání neformálního dialogu s EK k programům ve dnech 28. - 30.</w:t>
      </w:r>
      <w:r w:rsidR="00A70459">
        <w:rPr>
          <w:rFonts w:eastAsia="Arial Unicode MS"/>
          <w:b/>
          <w:sz w:val="22"/>
          <w:szCs w:val="22"/>
          <w:u w:color="000000"/>
          <w:lang w:val="cs-CZ"/>
        </w:rPr>
        <w:t> </w:t>
      </w:r>
      <w:r w:rsidR="009D3DA7" w:rsidRPr="005C2F80">
        <w:rPr>
          <w:rFonts w:eastAsia="Arial Unicode MS"/>
          <w:b/>
          <w:sz w:val="22"/>
          <w:szCs w:val="22"/>
          <w:u w:color="000000"/>
          <w:lang w:val="cs-CZ"/>
        </w:rPr>
        <w:t>ledna 2014</w:t>
      </w:r>
    </w:p>
    <w:p w:rsidR="005B2865" w:rsidRPr="00654730" w:rsidRDefault="00241D9E" w:rsidP="00654730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>K. Šlechtová</w:t>
      </w:r>
      <w:r w:rsidR="00E53E5C">
        <w:rPr>
          <w:rFonts w:eastAsia="Arial Unicode MS"/>
          <w:sz w:val="22"/>
          <w:szCs w:val="22"/>
          <w:u w:color="000000"/>
          <w:lang w:val="cs-CZ"/>
        </w:rPr>
        <w:t xml:space="preserve"> informovala, že j</w:t>
      </w:r>
      <w:r w:rsidR="00DE5ED5" w:rsidRPr="00654730">
        <w:rPr>
          <w:rFonts w:eastAsia="Arial Unicode MS"/>
          <w:sz w:val="22"/>
          <w:szCs w:val="22"/>
          <w:u w:color="000000"/>
          <w:lang w:val="cs-CZ"/>
        </w:rPr>
        <w:t xml:space="preserve">ako vstup pro neformální dialog byly </w:t>
      </w:r>
      <w:r w:rsidR="00DE5ED5" w:rsidRPr="00654730">
        <w:rPr>
          <w:rFonts w:eastAsia="Arial Unicode MS"/>
          <w:bCs/>
          <w:sz w:val="22"/>
          <w:szCs w:val="22"/>
          <w:u w:color="000000"/>
          <w:lang w:val="cs-CZ"/>
        </w:rPr>
        <w:t xml:space="preserve">4. prosince 2013 </w:t>
      </w:r>
      <w:r w:rsidR="00DE5ED5" w:rsidRPr="00654730">
        <w:rPr>
          <w:rFonts w:eastAsia="Arial Unicode MS"/>
          <w:sz w:val="22"/>
          <w:szCs w:val="22"/>
          <w:u w:color="000000"/>
          <w:lang w:val="cs-CZ"/>
        </w:rPr>
        <w:t>zaslány programové dokumenty - verze k </w:t>
      </w:r>
      <w:r w:rsidR="00DE5ED5" w:rsidRPr="00654730">
        <w:rPr>
          <w:rFonts w:eastAsia="Arial Unicode MS"/>
          <w:bCs/>
          <w:sz w:val="22"/>
          <w:szCs w:val="22"/>
          <w:u w:color="000000"/>
          <w:lang w:val="cs-CZ"/>
        </w:rPr>
        <w:t xml:space="preserve">30. listopadu 2013, </w:t>
      </w:r>
      <w:r w:rsidR="00DE5ED5" w:rsidRPr="00654730">
        <w:rPr>
          <w:rFonts w:eastAsia="Arial Unicode MS"/>
          <w:sz w:val="22"/>
          <w:szCs w:val="22"/>
          <w:u w:color="000000"/>
          <w:lang w:val="cs-CZ"/>
        </w:rPr>
        <w:t>výjimk</w:t>
      </w:r>
      <w:r w:rsidR="002408A4">
        <w:rPr>
          <w:rFonts w:eastAsia="Arial Unicode MS"/>
          <w:sz w:val="22"/>
          <w:szCs w:val="22"/>
          <w:u w:color="000000"/>
          <w:lang w:val="cs-CZ"/>
        </w:rPr>
        <w:t>ou</w:t>
      </w:r>
      <w:r w:rsidR="00DE5ED5" w:rsidRPr="00654730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2408A4">
        <w:rPr>
          <w:rFonts w:eastAsia="Arial Unicode MS"/>
          <w:sz w:val="22"/>
          <w:szCs w:val="22"/>
          <w:u w:color="000000"/>
          <w:lang w:val="cs-CZ"/>
        </w:rPr>
        <w:t xml:space="preserve">je </w:t>
      </w:r>
      <w:r w:rsidR="00DE5ED5" w:rsidRPr="00654730">
        <w:rPr>
          <w:rFonts w:eastAsia="Arial Unicode MS"/>
          <w:sz w:val="22"/>
          <w:szCs w:val="22"/>
          <w:u w:color="000000"/>
          <w:lang w:val="cs-CZ"/>
        </w:rPr>
        <w:t>PRV – zasláno v lednu 2014.</w:t>
      </w:r>
      <w:r w:rsidR="00654730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654730">
        <w:rPr>
          <w:rFonts w:eastAsia="Arial Unicode MS"/>
          <w:sz w:val="22"/>
          <w:szCs w:val="22"/>
          <w:u w:color="000000"/>
          <w:lang w:val="cs-CZ"/>
        </w:rPr>
        <w:lastRenderedPageBreak/>
        <w:t>Upozornila, že jednou z připomínek byla návaznost na novou legislativu –</w:t>
      </w:r>
      <w:r w:rsidR="009B051F">
        <w:rPr>
          <w:rFonts w:eastAsia="Arial Unicode MS"/>
          <w:sz w:val="22"/>
          <w:szCs w:val="22"/>
          <w:u w:color="000000"/>
          <w:lang w:val="cs-CZ"/>
        </w:rPr>
        <w:t xml:space="preserve"> proto</w:t>
      </w:r>
      <w:r w:rsidR="00654730">
        <w:rPr>
          <w:rFonts w:eastAsia="Arial Unicode MS"/>
          <w:sz w:val="22"/>
          <w:szCs w:val="22"/>
          <w:u w:color="000000"/>
          <w:lang w:val="cs-CZ"/>
        </w:rPr>
        <w:t xml:space="preserve"> je nutné upozornit EK, že </w:t>
      </w:r>
      <w:r w:rsidR="00236B06">
        <w:rPr>
          <w:rFonts w:eastAsia="Arial Unicode MS"/>
          <w:sz w:val="22"/>
          <w:szCs w:val="22"/>
          <w:u w:color="000000"/>
          <w:lang w:val="cs-CZ"/>
        </w:rPr>
        <w:t xml:space="preserve">se jedná o verze k 30. </w:t>
      </w:r>
      <w:r w:rsidR="00E53E5C">
        <w:rPr>
          <w:rFonts w:eastAsia="Arial Unicode MS"/>
          <w:sz w:val="22"/>
          <w:szCs w:val="22"/>
          <w:u w:color="000000"/>
          <w:lang w:val="cs-CZ"/>
        </w:rPr>
        <w:t xml:space="preserve">listopadu 2013.  </w:t>
      </w:r>
    </w:p>
    <w:p w:rsidR="005B2865" w:rsidRDefault="00DE5ED5" w:rsidP="00236B06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236B06">
        <w:rPr>
          <w:rFonts w:eastAsia="Arial Unicode MS"/>
          <w:sz w:val="22"/>
          <w:szCs w:val="22"/>
          <w:u w:color="000000"/>
          <w:lang w:val="cs-CZ"/>
        </w:rPr>
        <w:t xml:space="preserve">EK byly následně (prosinec/ leden) </w:t>
      </w:r>
      <w:r w:rsidR="00236B06">
        <w:rPr>
          <w:rFonts w:eastAsia="Arial Unicode MS"/>
          <w:sz w:val="22"/>
          <w:szCs w:val="22"/>
          <w:u w:color="000000"/>
          <w:lang w:val="cs-CZ"/>
        </w:rPr>
        <w:t xml:space="preserve">poskytnuty i AJ verze dokumentů a na základě nich </w:t>
      </w:r>
      <w:r w:rsidRPr="009D3DA7">
        <w:rPr>
          <w:rFonts w:eastAsia="Arial Unicode MS"/>
          <w:sz w:val="22"/>
          <w:szCs w:val="22"/>
          <w:u w:color="000000"/>
          <w:lang w:val="cs-CZ"/>
        </w:rPr>
        <w:t xml:space="preserve">EK </w:t>
      </w:r>
      <w:r w:rsidRPr="009D3DA7">
        <w:rPr>
          <w:rFonts w:eastAsia="Arial Unicode MS"/>
          <w:bCs/>
          <w:sz w:val="22"/>
          <w:szCs w:val="22"/>
          <w:u w:color="000000"/>
          <w:lang w:val="cs-CZ"/>
        </w:rPr>
        <w:t xml:space="preserve">zaslala reakci k </w:t>
      </w:r>
      <w:r w:rsidR="00E53E5C">
        <w:rPr>
          <w:rFonts w:eastAsia="Arial Unicode MS"/>
          <w:bCs/>
          <w:sz w:val="22"/>
          <w:szCs w:val="22"/>
          <w:u w:color="000000"/>
          <w:lang w:val="cs-CZ"/>
        </w:rPr>
        <w:t>programům</w:t>
      </w:r>
      <w:r w:rsidRPr="009D3DA7">
        <w:rPr>
          <w:rFonts w:eastAsia="Arial Unicode MS"/>
          <w:bCs/>
          <w:sz w:val="22"/>
          <w:szCs w:val="22"/>
          <w:u w:color="000000"/>
          <w:lang w:val="cs-CZ"/>
        </w:rPr>
        <w:t xml:space="preserve"> </w:t>
      </w:r>
      <w:r w:rsidRPr="009D3DA7">
        <w:rPr>
          <w:rFonts w:eastAsia="Arial Unicode MS"/>
          <w:sz w:val="22"/>
          <w:szCs w:val="22"/>
          <w:u w:color="000000"/>
          <w:lang w:val="cs-CZ"/>
        </w:rPr>
        <w:t>22.</w:t>
      </w:r>
      <w:r w:rsidR="00E53E5C">
        <w:rPr>
          <w:rFonts w:eastAsia="Arial Unicode MS"/>
          <w:sz w:val="22"/>
          <w:szCs w:val="22"/>
          <w:u w:color="000000"/>
          <w:lang w:val="cs-CZ"/>
        </w:rPr>
        <w:t xml:space="preserve"> ledna </w:t>
      </w:r>
      <w:r w:rsidRPr="009D3DA7">
        <w:rPr>
          <w:rFonts w:eastAsia="Arial Unicode MS"/>
          <w:sz w:val="22"/>
          <w:szCs w:val="22"/>
          <w:u w:color="000000"/>
          <w:lang w:val="cs-CZ"/>
        </w:rPr>
        <w:t>2014, k OPTP zašle 24.</w:t>
      </w:r>
      <w:r w:rsidR="00E53E5C">
        <w:rPr>
          <w:rFonts w:eastAsia="Arial Unicode MS"/>
          <w:sz w:val="22"/>
          <w:szCs w:val="22"/>
          <w:u w:color="000000"/>
          <w:lang w:val="cs-CZ"/>
        </w:rPr>
        <w:t xml:space="preserve"> ledna </w:t>
      </w:r>
      <w:r w:rsidRPr="009D3DA7">
        <w:rPr>
          <w:rFonts w:eastAsia="Arial Unicode MS"/>
          <w:sz w:val="22"/>
          <w:szCs w:val="22"/>
          <w:u w:color="000000"/>
          <w:lang w:val="cs-CZ"/>
        </w:rPr>
        <w:t>2014.</w:t>
      </w:r>
      <w:r w:rsidR="00236B06">
        <w:rPr>
          <w:rFonts w:eastAsia="Arial Unicode MS"/>
          <w:sz w:val="22"/>
          <w:szCs w:val="22"/>
          <w:u w:color="000000"/>
          <w:lang w:val="cs-CZ"/>
        </w:rPr>
        <w:t xml:space="preserve"> Doplnila, že E</w:t>
      </w:r>
      <w:r w:rsidR="00E53E5C">
        <w:rPr>
          <w:rFonts w:eastAsia="Arial Unicode MS"/>
          <w:sz w:val="22"/>
          <w:szCs w:val="22"/>
          <w:u w:color="000000"/>
          <w:lang w:val="cs-CZ"/>
        </w:rPr>
        <w:t>K</w:t>
      </w:r>
      <w:r w:rsidR="00236B06">
        <w:rPr>
          <w:rFonts w:eastAsia="Arial Unicode MS"/>
          <w:sz w:val="22"/>
          <w:szCs w:val="22"/>
          <w:u w:color="000000"/>
          <w:lang w:val="cs-CZ"/>
        </w:rPr>
        <w:t xml:space="preserve"> deklarovala, že OP TP má být financován</w:t>
      </w:r>
      <w:r w:rsidR="00B45984">
        <w:rPr>
          <w:rFonts w:eastAsia="Arial Unicode MS"/>
          <w:sz w:val="22"/>
          <w:szCs w:val="22"/>
          <w:u w:color="000000"/>
          <w:lang w:val="cs-CZ"/>
        </w:rPr>
        <w:t>o</w:t>
      </w:r>
      <w:r w:rsidR="00236B06">
        <w:rPr>
          <w:rFonts w:eastAsia="Arial Unicode MS"/>
          <w:sz w:val="22"/>
          <w:szCs w:val="22"/>
          <w:u w:color="000000"/>
          <w:lang w:val="cs-CZ"/>
        </w:rPr>
        <w:t xml:space="preserve"> z ERDF. </w:t>
      </w:r>
      <w:r w:rsidRPr="009D3DA7">
        <w:rPr>
          <w:rFonts w:eastAsia="Arial Unicode MS"/>
          <w:sz w:val="22"/>
          <w:szCs w:val="22"/>
          <w:u w:color="000000"/>
          <w:lang w:val="cs-CZ"/>
        </w:rPr>
        <w:t xml:space="preserve">EK obdržela jako podklad na jednání </w:t>
      </w:r>
      <w:r w:rsidR="00B45984">
        <w:rPr>
          <w:rFonts w:eastAsia="Arial Unicode MS"/>
          <w:sz w:val="22"/>
          <w:szCs w:val="22"/>
          <w:u w:color="000000"/>
          <w:lang w:val="cs-CZ"/>
        </w:rPr>
        <w:t xml:space="preserve">také </w:t>
      </w:r>
      <w:r w:rsidR="00E53E5C">
        <w:rPr>
          <w:rFonts w:eastAsia="Arial Unicode MS"/>
          <w:sz w:val="22"/>
          <w:szCs w:val="22"/>
          <w:u w:color="000000"/>
          <w:lang w:val="cs-CZ"/>
        </w:rPr>
        <w:t xml:space="preserve">prezentaci </w:t>
      </w:r>
      <w:r w:rsidR="00B45984">
        <w:rPr>
          <w:rFonts w:eastAsia="Arial Unicode MS"/>
          <w:sz w:val="22"/>
          <w:szCs w:val="22"/>
          <w:u w:color="000000"/>
          <w:lang w:val="cs-CZ"/>
        </w:rPr>
        <w:t>jednotlivých</w:t>
      </w:r>
      <w:r w:rsidR="00B45984" w:rsidRPr="009D3DA7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Pr="009D3DA7">
        <w:rPr>
          <w:rFonts w:eastAsia="Arial Unicode MS"/>
          <w:sz w:val="22"/>
          <w:szCs w:val="22"/>
          <w:u w:color="000000"/>
          <w:lang w:val="cs-CZ"/>
        </w:rPr>
        <w:t>ŘO.</w:t>
      </w:r>
      <w:r w:rsidR="00236B06">
        <w:rPr>
          <w:rFonts w:eastAsia="Arial Unicode MS"/>
          <w:sz w:val="22"/>
          <w:szCs w:val="22"/>
          <w:u w:color="000000"/>
          <w:lang w:val="cs-CZ"/>
        </w:rPr>
        <w:t xml:space="preserve"> </w:t>
      </w:r>
    </w:p>
    <w:p w:rsidR="00236B06" w:rsidRDefault="00E53E5C" w:rsidP="00236B06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 xml:space="preserve">B. </w:t>
      </w:r>
      <w:r w:rsidR="00236B06">
        <w:rPr>
          <w:rFonts w:eastAsia="Arial Unicode MS"/>
          <w:sz w:val="22"/>
          <w:szCs w:val="22"/>
          <w:u w:color="000000"/>
          <w:lang w:val="cs-CZ"/>
        </w:rPr>
        <w:t>Grégr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B45984">
        <w:rPr>
          <w:rFonts w:eastAsia="Arial Unicode MS"/>
          <w:sz w:val="22"/>
          <w:szCs w:val="22"/>
          <w:u w:color="000000"/>
          <w:lang w:val="cs-CZ"/>
        </w:rPr>
        <w:t>se dotázal, jak bude reagováno na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236B06">
        <w:rPr>
          <w:rFonts w:eastAsia="Arial Unicode MS"/>
          <w:sz w:val="22"/>
          <w:szCs w:val="22"/>
          <w:u w:color="000000"/>
          <w:lang w:val="cs-CZ"/>
        </w:rPr>
        <w:t xml:space="preserve">některé </w:t>
      </w:r>
      <w:r w:rsidR="00B45984">
        <w:rPr>
          <w:rFonts w:eastAsia="Arial Unicode MS"/>
          <w:sz w:val="22"/>
          <w:szCs w:val="22"/>
          <w:u w:color="000000"/>
          <w:lang w:val="cs-CZ"/>
        </w:rPr>
        <w:t>připomínky EK, které</w:t>
      </w:r>
      <w:r w:rsidR="00236B06">
        <w:rPr>
          <w:rFonts w:eastAsia="Arial Unicode MS"/>
          <w:sz w:val="22"/>
          <w:szCs w:val="22"/>
          <w:u w:color="000000"/>
          <w:lang w:val="cs-CZ"/>
        </w:rPr>
        <w:t xml:space="preserve"> mají širší kontext a váží se na </w:t>
      </w:r>
      <w:r w:rsidR="00F754B5" w:rsidRPr="00641491">
        <w:rPr>
          <w:rFonts w:eastAsia="Arial Unicode MS"/>
          <w:sz w:val="22"/>
          <w:szCs w:val="22"/>
          <w:u w:color="000000"/>
          <w:lang w:val="cs-CZ"/>
        </w:rPr>
        <w:t>MMR</w:t>
      </w:r>
      <w:r w:rsidR="00F754B5">
        <w:rPr>
          <w:rFonts w:eastAsia="Arial Unicode MS"/>
          <w:sz w:val="22"/>
          <w:szCs w:val="22"/>
          <w:u w:color="000000"/>
          <w:lang w:val="cs-CZ"/>
        </w:rPr>
        <w:t>-NOK</w:t>
      </w:r>
      <w:r w:rsidR="00236B06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B45984">
        <w:rPr>
          <w:rFonts w:eastAsia="Arial Unicode MS"/>
          <w:sz w:val="22"/>
          <w:szCs w:val="22"/>
          <w:u w:color="000000"/>
          <w:lang w:val="cs-CZ"/>
        </w:rPr>
        <w:t>č</w:t>
      </w:r>
      <w:r w:rsidR="00236B06">
        <w:rPr>
          <w:rFonts w:eastAsia="Arial Unicode MS"/>
          <w:sz w:val="22"/>
          <w:szCs w:val="22"/>
          <w:u w:color="000000"/>
          <w:lang w:val="cs-CZ"/>
        </w:rPr>
        <w:t>i MF</w:t>
      </w:r>
      <w:r w:rsidR="00B45984">
        <w:rPr>
          <w:rFonts w:eastAsia="Arial Unicode MS"/>
          <w:sz w:val="22"/>
          <w:szCs w:val="22"/>
          <w:u w:color="000000"/>
          <w:lang w:val="cs-CZ"/>
        </w:rPr>
        <w:t>.</w:t>
      </w:r>
      <w:r w:rsidR="00236B06">
        <w:rPr>
          <w:rFonts w:eastAsia="Arial Unicode MS"/>
          <w:sz w:val="22"/>
          <w:szCs w:val="22"/>
          <w:u w:color="000000"/>
          <w:lang w:val="cs-CZ"/>
        </w:rPr>
        <w:t xml:space="preserve"> Jedná se </w:t>
      </w:r>
      <w:r w:rsidR="004A1EF4">
        <w:rPr>
          <w:rFonts w:eastAsia="Arial Unicode MS"/>
          <w:sz w:val="22"/>
          <w:szCs w:val="22"/>
          <w:u w:color="000000"/>
          <w:lang w:val="cs-CZ"/>
        </w:rPr>
        <w:t xml:space="preserve">např. </w:t>
      </w:r>
      <w:r w:rsidR="00B45984">
        <w:rPr>
          <w:rFonts w:eastAsia="Arial Unicode MS"/>
          <w:sz w:val="22"/>
          <w:szCs w:val="22"/>
          <w:u w:color="000000"/>
          <w:lang w:val="cs-CZ"/>
        </w:rPr>
        <w:t>o</w:t>
      </w:r>
      <w:r w:rsidR="00236B06">
        <w:rPr>
          <w:rFonts w:eastAsia="Arial Unicode MS"/>
          <w:sz w:val="22"/>
          <w:szCs w:val="22"/>
          <w:u w:color="000000"/>
          <w:lang w:val="cs-CZ"/>
        </w:rPr>
        <w:t xml:space="preserve"> finanční tabulky či návaznost strategické části na Dunajs</w:t>
      </w:r>
      <w:r w:rsidR="00B45984">
        <w:rPr>
          <w:rFonts w:eastAsia="Arial Unicode MS"/>
          <w:sz w:val="22"/>
          <w:szCs w:val="22"/>
          <w:u w:color="000000"/>
          <w:lang w:val="cs-CZ"/>
        </w:rPr>
        <w:t>k</w:t>
      </w:r>
      <w:r w:rsidR="00236B06">
        <w:rPr>
          <w:rFonts w:eastAsia="Arial Unicode MS"/>
          <w:sz w:val="22"/>
          <w:szCs w:val="22"/>
          <w:u w:color="000000"/>
          <w:lang w:val="cs-CZ"/>
        </w:rPr>
        <w:t>ou strategii.</w:t>
      </w:r>
    </w:p>
    <w:p w:rsidR="009D3DA7" w:rsidRPr="00236B06" w:rsidRDefault="00241D9E" w:rsidP="00236B06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>K. Šlechtová</w:t>
      </w:r>
      <w:r w:rsidR="005453DF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B45984">
        <w:rPr>
          <w:rFonts w:eastAsia="Arial Unicode MS"/>
          <w:sz w:val="22"/>
          <w:szCs w:val="22"/>
          <w:u w:color="000000"/>
          <w:lang w:val="cs-CZ"/>
        </w:rPr>
        <w:t xml:space="preserve">v této souvislosti </w:t>
      </w:r>
      <w:r w:rsidR="005453DF">
        <w:rPr>
          <w:rFonts w:eastAsia="Arial Unicode MS"/>
          <w:sz w:val="22"/>
          <w:szCs w:val="22"/>
          <w:u w:color="000000"/>
          <w:lang w:val="cs-CZ"/>
        </w:rPr>
        <w:t>uvedla, že k části týkající se finančních tabulek bude reagovat MMR</w:t>
      </w:r>
      <w:r w:rsidR="00A70459">
        <w:rPr>
          <w:rFonts w:eastAsia="Arial Unicode MS"/>
          <w:sz w:val="22"/>
          <w:szCs w:val="22"/>
          <w:u w:color="000000"/>
          <w:lang w:val="cs-CZ"/>
        </w:rPr>
        <w:t>-NOK</w:t>
      </w:r>
      <w:r w:rsidR="005453DF">
        <w:rPr>
          <w:rFonts w:eastAsia="Arial Unicode MS"/>
          <w:sz w:val="22"/>
          <w:szCs w:val="22"/>
          <w:u w:color="000000"/>
          <w:lang w:val="cs-CZ"/>
        </w:rPr>
        <w:t xml:space="preserve">. </w:t>
      </w:r>
      <w:r w:rsidR="00236B06">
        <w:rPr>
          <w:rFonts w:eastAsia="Arial Unicode MS"/>
          <w:sz w:val="22"/>
          <w:szCs w:val="22"/>
          <w:u w:color="000000"/>
          <w:lang w:val="cs-CZ"/>
        </w:rPr>
        <w:t xml:space="preserve">Znovu upozornila, že jednání by mělo být </w:t>
      </w:r>
      <w:r w:rsidR="005453DF">
        <w:rPr>
          <w:rFonts w:eastAsia="Arial Unicode MS"/>
          <w:sz w:val="22"/>
          <w:szCs w:val="22"/>
          <w:u w:color="000000"/>
          <w:lang w:val="cs-CZ"/>
        </w:rPr>
        <w:t>z</w:t>
      </w:r>
      <w:r w:rsidR="00236B06">
        <w:rPr>
          <w:rFonts w:eastAsia="Arial Unicode MS"/>
          <w:sz w:val="22"/>
          <w:szCs w:val="22"/>
          <w:u w:color="000000"/>
          <w:lang w:val="cs-CZ"/>
        </w:rPr>
        <w:t>aměřeno na zaslané připomínky EK</w:t>
      </w:r>
      <w:r w:rsidR="00A70459">
        <w:rPr>
          <w:rFonts w:eastAsia="Arial Unicode MS"/>
          <w:sz w:val="22"/>
          <w:szCs w:val="22"/>
          <w:u w:color="000000"/>
          <w:lang w:val="cs-CZ"/>
        </w:rPr>
        <w:t>,</w:t>
      </w:r>
      <w:r w:rsidR="00236B06">
        <w:rPr>
          <w:rFonts w:eastAsia="Arial Unicode MS"/>
          <w:sz w:val="22"/>
          <w:szCs w:val="22"/>
          <w:u w:color="000000"/>
          <w:lang w:val="cs-CZ"/>
        </w:rPr>
        <w:t xml:space="preserve"> prezentace by měla být minimalizová</w:t>
      </w:r>
      <w:r w:rsidR="005453DF">
        <w:rPr>
          <w:rFonts w:eastAsia="Arial Unicode MS"/>
          <w:sz w:val="22"/>
          <w:szCs w:val="22"/>
          <w:u w:color="000000"/>
          <w:lang w:val="cs-CZ"/>
        </w:rPr>
        <w:t>na a že d</w:t>
      </w:r>
      <w:r w:rsidR="009D3DA7" w:rsidRPr="00236B06">
        <w:rPr>
          <w:rFonts w:eastAsia="Arial Unicode MS"/>
          <w:sz w:val="22"/>
          <w:szCs w:val="22"/>
          <w:u w:color="000000"/>
          <w:lang w:val="cs-CZ"/>
        </w:rPr>
        <w:t xml:space="preserve">alší kroky v rámci neformálního dialogu </w:t>
      </w:r>
      <w:r w:rsidR="00724822">
        <w:rPr>
          <w:rFonts w:eastAsia="Arial Unicode MS"/>
          <w:sz w:val="22"/>
          <w:szCs w:val="22"/>
          <w:u w:color="000000"/>
          <w:lang w:val="cs-CZ"/>
        </w:rPr>
        <w:t>musí být rozmyšleny a také ko</w:t>
      </w:r>
      <w:r w:rsidR="00714C54">
        <w:rPr>
          <w:rFonts w:eastAsia="Arial Unicode MS"/>
          <w:sz w:val="22"/>
          <w:szCs w:val="22"/>
          <w:u w:color="000000"/>
          <w:lang w:val="cs-CZ"/>
        </w:rPr>
        <w:t>o</w:t>
      </w:r>
      <w:r w:rsidR="00724822">
        <w:rPr>
          <w:rFonts w:eastAsia="Arial Unicode MS"/>
          <w:sz w:val="22"/>
          <w:szCs w:val="22"/>
          <w:u w:color="000000"/>
          <w:lang w:val="cs-CZ"/>
        </w:rPr>
        <w:t>rdinovány s</w:t>
      </w:r>
      <w:r w:rsidR="00A70459">
        <w:rPr>
          <w:rFonts w:eastAsia="Arial Unicode MS"/>
          <w:sz w:val="22"/>
          <w:szCs w:val="22"/>
          <w:u w:color="000000"/>
          <w:lang w:val="cs-CZ"/>
        </w:rPr>
        <w:t> </w:t>
      </w:r>
      <w:r w:rsidR="00724822">
        <w:rPr>
          <w:rFonts w:eastAsia="Arial Unicode MS"/>
          <w:sz w:val="22"/>
          <w:szCs w:val="22"/>
          <w:u w:color="000000"/>
          <w:lang w:val="cs-CZ"/>
        </w:rPr>
        <w:t>MMR</w:t>
      </w:r>
      <w:r w:rsidR="00A70459">
        <w:rPr>
          <w:rFonts w:eastAsia="Arial Unicode MS"/>
          <w:sz w:val="22"/>
          <w:szCs w:val="22"/>
          <w:u w:color="000000"/>
          <w:lang w:val="cs-CZ"/>
        </w:rPr>
        <w:t>-NOK</w:t>
      </w:r>
      <w:r w:rsidR="00724822">
        <w:rPr>
          <w:rFonts w:eastAsia="Arial Unicode MS"/>
          <w:sz w:val="22"/>
          <w:szCs w:val="22"/>
          <w:u w:color="000000"/>
          <w:lang w:val="cs-CZ"/>
        </w:rPr>
        <w:t>.</w:t>
      </w:r>
    </w:p>
    <w:p w:rsidR="002718E7" w:rsidRDefault="009D3DA7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/>
          <w:sz w:val="22"/>
          <w:szCs w:val="22"/>
          <w:u w:color="000000"/>
          <w:lang w:val="cs-CZ"/>
        </w:rPr>
      </w:pPr>
      <w:r w:rsidRPr="005C2F80">
        <w:rPr>
          <w:rFonts w:eastAsia="Arial Unicode MS"/>
          <w:b/>
          <w:sz w:val="22"/>
          <w:szCs w:val="22"/>
          <w:u w:color="000000"/>
          <w:lang w:val="cs-CZ"/>
        </w:rPr>
        <w:t>Aktuální hodnocení programů 2014 - 2020</w:t>
      </w:r>
    </w:p>
    <w:p w:rsidR="002718E7" w:rsidRDefault="000F0273">
      <w:pPr>
        <w:tabs>
          <w:tab w:val="left" w:pos="2694"/>
        </w:tabs>
        <w:spacing w:before="240" w:line="276" w:lineRule="auto"/>
        <w:jc w:val="both"/>
        <w:outlineLvl w:val="0"/>
        <w:rPr>
          <w:rFonts w:eastAsia="Arial Unicode MS"/>
          <w:b/>
          <w:i/>
          <w:sz w:val="22"/>
          <w:szCs w:val="22"/>
          <w:u w:color="000000"/>
          <w:lang w:val="cs-CZ"/>
        </w:rPr>
      </w:pPr>
      <w:r w:rsidRPr="000F0273">
        <w:rPr>
          <w:rFonts w:eastAsia="Arial Unicode MS"/>
          <w:b/>
          <w:i/>
          <w:sz w:val="22"/>
          <w:szCs w:val="22"/>
          <w:u w:color="000000"/>
          <w:lang w:val="cs-CZ"/>
        </w:rPr>
        <w:t>Soulad s Dohodou o partnerství</w:t>
      </w:r>
    </w:p>
    <w:p w:rsidR="004A1EF4" w:rsidRPr="00ED6CE8" w:rsidRDefault="004A1EF4" w:rsidP="004A1EF4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ED6CE8">
        <w:rPr>
          <w:rFonts w:eastAsia="Arial Unicode MS"/>
          <w:sz w:val="22"/>
          <w:szCs w:val="22"/>
          <w:u w:color="000000"/>
          <w:lang w:val="cs-CZ"/>
        </w:rPr>
        <w:t xml:space="preserve">L. Sekyrová informovala o souhrnu z hodnocení programů týkající se </w:t>
      </w:r>
      <w:r w:rsidRPr="0026606A">
        <w:rPr>
          <w:rFonts w:eastAsia="Arial Unicode MS"/>
          <w:b/>
          <w:sz w:val="22"/>
          <w:szCs w:val="22"/>
          <w:u w:color="000000"/>
          <w:lang w:val="cs-CZ"/>
        </w:rPr>
        <w:t>souladu s Dohodou o partnerství</w:t>
      </w:r>
      <w:r w:rsidRPr="00ED6CE8">
        <w:rPr>
          <w:rFonts w:eastAsia="Arial Unicode MS"/>
          <w:sz w:val="22"/>
          <w:szCs w:val="22"/>
          <w:u w:color="000000"/>
          <w:lang w:val="cs-CZ"/>
        </w:rPr>
        <w:t xml:space="preserve">. Chyběl (až na výjimky) odkaz na </w:t>
      </w:r>
      <w:proofErr w:type="spellStart"/>
      <w:proofErr w:type="gramStart"/>
      <w:r w:rsidRPr="00ED6CE8">
        <w:rPr>
          <w:rFonts w:eastAsia="Arial Unicode MS"/>
          <w:sz w:val="22"/>
          <w:szCs w:val="22"/>
          <w:u w:color="000000"/>
          <w:lang w:val="cs-CZ"/>
        </w:rPr>
        <w:t>DoP</w:t>
      </w:r>
      <w:proofErr w:type="gramEnd"/>
      <w:r w:rsidRPr="00ED6CE8">
        <w:rPr>
          <w:rFonts w:eastAsia="Arial Unicode MS"/>
          <w:sz w:val="22"/>
          <w:szCs w:val="22"/>
          <w:u w:color="000000"/>
          <w:lang w:val="cs-CZ"/>
        </w:rPr>
        <w:t>.</w:t>
      </w:r>
      <w:proofErr w:type="spellEnd"/>
      <w:r w:rsidRPr="00ED6CE8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>
        <w:rPr>
          <w:rFonts w:eastAsia="Arial Unicode MS"/>
          <w:sz w:val="22"/>
          <w:szCs w:val="22"/>
          <w:u w:color="000000"/>
          <w:lang w:val="cs-CZ"/>
        </w:rPr>
        <w:t>Za o</w:t>
      </w:r>
      <w:r w:rsidRPr="00ED6CE8">
        <w:rPr>
          <w:rFonts w:eastAsia="Arial Unicode MS"/>
          <w:sz w:val="22"/>
          <w:szCs w:val="22"/>
          <w:u w:color="000000"/>
          <w:lang w:val="cs-CZ"/>
        </w:rPr>
        <w:t xml:space="preserve">ptimální je považováno odkázat se na priority financování </w:t>
      </w:r>
      <w:proofErr w:type="spellStart"/>
      <w:r w:rsidRPr="00ED6CE8">
        <w:rPr>
          <w:rFonts w:eastAsia="Arial Unicode MS"/>
          <w:sz w:val="22"/>
          <w:szCs w:val="22"/>
          <w:u w:color="000000"/>
          <w:lang w:val="cs-CZ"/>
        </w:rPr>
        <w:t>DoP</w:t>
      </w:r>
      <w:proofErr w:type="spellEnd"/>
      <w:r w:rsidRPr="00ED6CE8">
        <w:rPr>
          <w:rFonts w:eastAsia="Arial Unicode MS"/>
          <w:sz w:val="22"/>
          <w:szCs w:val="22"/>
          <w:u w:color="000000"/>
          <w:lang w:val="cs-CZ"/>
        </w:rPr>
        <w:t xml:space="preserve"> v rámci tab. </w:t>
      </w:r>
      <w:proofErr w:type="gramStart"/>
      <w:r w:rsidRPr="00ED6CE8">
        <w:rPr>
          <w:rFonts w:eastAsia="Arial Unicode MS"/>
          <w:sz w:val="22"/>
          <w:szCs w:val="22"/>
          <w:u w:color="000000"/>
          <w:lang w:val="cs-CZ"/>
        </w:rPr>
        <w:t>č.</w:t>
      </w:r>
      <w:proofErr w:type="gramEnd"/>
      <w:r w:rsidRPr="00ED6CE8">
        <w:rPr>
          <w:rFonts w:eastAsia="Arial Unicode MS"/>
          <w:sz w:val="22"/>
          <w:szCs w:val="22"/>
          <w:u w:color="000000"/>
          <w:lang w:val="cs-CZ"/>
        </w:rPr>
        <w:t xml:space="preserve"> 1 </w:t>
      </w:r>
      <w:r>
        <w:rPr>
          <w:rFonts w:eastAsia="Arial Unicode MS"/>
          <w:sz w:val="22"/>
          <w:szCs w:val="22"/>
          <w:u w:color="000000"/>
          <w:lang w:val="cs-CZ"/>
        </w:rPr>
        <w:t xml:space="preserve">(zdůvodnění výběru tematických cílů a investičních priorit) </w:t>
      </w:r>
      <w:r w:rsidRPr="00ED6CE8">
        <w:rPr>
          <w:rFonts w:eastAsia="Arial Unicode MS"/>
          <w:sz w:val="22"/>
          <w:szCs w:val="22"/>
          <w:u w:color="000000"/>
          <w:lang w:val="cs-CZ"/>
        </w:rPr>
        <w:t>dle šablony EK, vyzdvihla přístup OP PIK.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F754B5" w:rsidRPr="00641491">
        <w:rPr>
          <w:rFonts w:eastAsia="Arial Unicode MS"/>
          <w:sz w:val="22"/>
          <w:szCs w:val="22"/>
          <w:u w:color="000000"/>
          <w:lang w:val="cs-CZ"/>
        </w:rPr>
        <w:t>MMR</w:t>
      </w:r>
      <w:r w:rsidR="00F754B5">
        <w:rPr>
          <w:rFonts w:eastAsia="Arial Unicode MS"/>
          <w:sz w:val="22"/>
          <w:szCs w:val="22"/>
          <w:u w:color="000000"/>
          <w:lang w:val="cs-CZ"/>
        </w:rPr>
        <w:t>-NOK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chápe nutnost respektovat omezený rozsah znaků v rámci této tabulky i jiných části programových dokumentů, proto doporučuje jako klíčovou část </w:t>
      </w:r>
      <w:proofErr w:type="spellStart"/>
      <w:r>
        <w:rPr>
          <w:rFonts w:eastAsia="Arial Unicode MS"/>
          <w:sz w:val="22"/>
          <w:szCs w:val="22"/>
          <w:u w:color="000000"/>
          <w:lang w:val="cs-CZ"/>
        </w:rPr>
        <w:t>DoP</w:t>
      </w:r>
      <w:proofErr w:type="spellEnd"/>
      <w:r>
        <w:rPr>
          <w:rFonts w:eastAsia="Arial Unicode MS"/>
          <w:sz w:val="22"/>
          <w:szCs w:val="22"/>
          <w:u w:color="000000"/>
          <w:lang w:val="cs-CZ"/>
        </w:rPr>
        <w:t xml:space="preserve"> právě priority financování.</w:t>
      </w:r>
    </w:p>
    <w:p w:rsidR="004A1EF4" w:rsidRPr="00ED6CE8" w:rsidRDefault="004A1EF4" w:rsidP="004A1EF4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>Další oblastí, která byla v rámci souladu s </w:t>
      </w:r>
      <w:proofErr w:type="spellStart"/>
      <w:r>
        <w:rPr>
          <w:rFonts w:eastAsia="Arial Unicode MS"/>
          <w:sz w:val="22"/>
          <w:szCs w:val="22"/>
          <w:u w:color="000000"/>
          <w:lang w:val="cs-CZ"/>
        </w:rPr>
        <w:t>DoP</w:t>
      </w:r>
      <w:proofErr w:type="spellEnd"/>
      <w:r>
        <w:rPr>
          <w:rFonts w:eastAsia="Arial Unicode MS"/>
          <w:sz w:val="22"/>
          <w:szCs w:val="22"/>
          <w:u w:color="000000"/>
          <w:lang w:val="cs-CZ"/>
        </w:rPr>
        <w:t xml:space="preserve"> hodnocena,</w:t>
      </w:r>
      <w:r w:rsidRPr="00ED6CE8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>
        <w:rPr>
          <w:rFonts w:eastAsia="Arial Unicode MS"/>
          <w:sz w:val="22"/>
          <w:szCs w:val="22"/>
          <w:u w:color="000000"/>
          <w:lang w:val="cs-CZ"/>
        </w:rPr>
        <w:t xml:space="preserve">byl </w:t>
      </w:r>
      <w:r w:rsidRPr="00ED6CE8">
        <w:rPr>
          <w:rFonts w:eastAsia="Arial Unicode MS"/>
          <w:sz w:val="22"/>
          <w:szCs w:val="22"/>
          <w:u w:color="000000"/>
          <w:lang w:val="cs-CZ"/>
        </w:rPr>
        <w:t>věcný soulad programů s</w:t>
      </w:r>
      <w:r>
        <w:rPr>
          <w:rFonts w:eastAsia="Arial Unicode MS"/>
          <w:sz w:val="22"/>
          <w:szCs w:val="22"/>
          <w:u w:color="000000"/>
          <w:lang w:val="cs-CZ"/>
        </w:rPr>
        <w:t> </w:t>
      </w:r>
      <w:proofErr w:type="spellStart"/>
      <w:proofErr w:type="gramStart"/>
      <w:r w:rsidRPr="00ED6CE8">
        <w:rPr>
          <w:rFonts w:eastAsia="Arial Unicode MS"/>
          <w:sz w:val="22"/>
          <w:szCs w:val="22"/>
          <w:u w:color="000000"/>
          <w:lang w:val="cs-CZ"/>
        </w:rPr>
        <w:t>DoP</w:t>
      </w:r>
      <w:proofErr w:type="gramEnd"/>
      <w:r>
        <w:rPr>
          <w:rFonts w:eastAsia="Arial Unicode MS"/>
          <w:sz w:val="22"/>
          <w:szCs w:val="22"/>
          <w:u w:color="000000"/>
          <w:lang w:val="cs-CZ"/>
        </w:rPr>
        <w:t>.</w:t>
      </w:r>
      <w:proofErr w:type="spellEnd"/>
      <w:r>
        <w:rPr>
          <w:rFonts w:eastAsia="Arial Unicode MS"/>
          <w:sz w:val="22"/>
          <w:szCs w:val="22"/>
          <w:u w:color="000000"/>
          <w:lang w:val="cs-CZ"/>
        </w:rPr>
        <w:t xml:space="preserve"> V tomto směru </w:t>
      </w:r>
      <w:r w:rsidR="00F754B5" w:rsidRPr="00641491">
        <w:rPr>
          <w:rFonts w:eastAsia="Arial Unicode MS"/>
          <w:sz w:val="22"/>
          <w:szCs w:val="22"/>
          <w:u w:color="000000"/>
          <w:lang w:val="cs-CZ"/>
        </w:rPr>
        <w:t>MMR</w:t>
      </w:r>
      <w:r w:rsidR="00F754B5">
        <w:rPr>
          <w:rFonts w:eastAsia="Arial Unicode MS"/>
          <w:sz w:val="22"/>
          <w:szCs w:val="22"/>
          <w:u w:color="000000"/>
          <w:lang w:val="cs-CZ"/>
        </w:rPr>
        <w:t>-NOK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s ŘO dlouhodobě komunikuje a spolupracuje při vypořádání formálních i neformálních připomínek k </w:t>
      </w:r>
      <w:proofErr w:type="spellStart"/>
      <w:proofErr w:type="gramStart"/>
      <w:r>
        <w:rPr>
          <w:rFonts w:eastAsia="Arial Unicode MS"/>
          <w:sz w:val="22"/>
          <w:szCs w:val="22"/>
          <w:u w:color="000000"/>
          <w:lang w:val="cs-CZ"/>
        </w:rPr>
        <w:t>DoP</w:t>
      </w:r>
      <w:proofErr w:type="spellEnd"/>
      <w:proofErr w:type="gramEnd"/>
      <w:r>
        <w:rPr>
          <w:rFonts w:eastAsia="Arial Unicode MS"/>
          <w:sz w:val="22"/>
          <w:szCs w:val="22"/>
          <w:u w:color="000000"/>
          <w:lang w:val="cs-CZ"/>
        </w:rPr>
        <w:t xml:space="preserve"> i na reakcích vůči partnerům</w:t>
      </w:r>
      <w:r w:rsidRPr="00ED6CE8">
        <w:rPr>
          <w:rFonts w:eastAsia="Arial Unicode MS"/>
          <w:sz w:val="22"/>
          <w:szCs w:val="22"/>
          <w:u w:color="000000"/>
          <w:lang w:val="cs-CZ"/>
        </w:rPr>
        <w:t xml:space="preserve">, </w:t>
      </w:r>
      <w:r>
        <w:rPr>
          <w:rFonts w:eastAsia="Arial Unicode MS"/>
          <w:sz w:val="22"/>
          <w:szCs w:val="22"/>
          <w:u w:color="000000"/>
          <w:lang w:val="cs-CZ"/>
        </w:rPr>
        <w:t xml:space="preserve">což se odrazilo ve vysoké míře souladu programů s </w:t>
      </w:r>
      <w:proofErr w:type="spellStart"/>
      <w:r>
        <w:rPr>
          <w:rFonts w:eastAsia="Arial Unicode MS"/>
          <w:sz w:val="22"/>
          <w:szCs w:val="22"/>
          <w:u w:color="000000"/>
          <w:lang w:val="cs-CZ"/>
        </w:rPr>
        <w:t>DoP</w:t>
      </w:r>
      <w:proofErr w:type="spellEnd"/>
      <w:r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Pr="00ED6CE8">
        <w:rPr>
          <w:rFonts w:eastAsia="Arial Unicode MS"/>
          <w:sz w:val="22"/>
          <w:szCs w:val="22"/>
          <w:u w:color="000000"/>
          <w:lang w:val="cs-CZ"/>
        </w:rPr>
        <w:t xml:space="preserve">. </w:t>
      </w:r>
      <w:r>
        <w:rPr>
          <w:rFonts w:eastAsia="Arial Unicode MS"/>
          <w:sz w:val="22"/>
          <w:szCs w:val="22"/>
          <w:u w:color="000000"/>
          <w:lang w:val="cs-CZ"/>
        </w:rPr>
        <w:t>Nesoulad byl identifikován jen v omezeném počtu případů.</w:t>
      </w:r>
      <w:r w:rsidRPr="00ED6CE8">
        <w:rPr>
          <w:rFonts w:eastAsia="Arial Unicode MS"/>
          <w:sz w:val="22"/>
          <w:szCs w:val="22"/>
          <w:u w:color="000000"/>
          <w:lang w:val="cs-CZ"/>
        </w:rPr>
        <w:t xml:space="preserve">. </w:t>
      </w:r>
      <w:r>
        <w:rPr>
          <w:rFonts w:eastAsia="Arial Unicode MS"/>
          <w:sz w:val="22"/>
          <w:szCs w:val="22"/>
          <w:u w:color="000000"/>
          <w:lang w:val="cs-CZ"/>
        </w:rPr>
        <w:t xml:space="preserve">Tato oblast hodnocení má úzkou vazbu na problematické nebo nejasné intervence vůči EK, což souvisí s odlišnou mírou obecnosti </w:t>
      </w:r>
      <w:proofErr w:type="spellStart"/>
      <w:r>
        <w:rPr>
          <w:rFonts w:eastAsia="Arial Unicode MS"/>
          <w:sz w:val="22"/>
          <w:szCs w:val="22"/>
          <w:u w:color="000000"/>
          <w:lang w:val="cs-CZ"/>
        </w:rPr>
        <w:t>DoP</w:t>
      </w:r>
      <w:proofErr w:type="spellEnd"/>
      <w:r>
        <w:rPr>
          <w:rFonts w:eastAsia="Arial Unicode MS"/>
          <w:sz w:val="22"/>
          <w:szCs w:val="22"/>
          <w:u w:color="000000"/>
          <w:lang w:val="cs-CZ"/>
        </w:rPr>
        <w:t xml:space="preserve"> a programů, kdy v </w:t>
      </w:r>
      <w:proofErr w:type="spellStart"/>
      <w:proofErr w:type="gramStart"/>
      <w:r>
        <w:rPr>
          <w:rFonts w:eastAsia="Arial Unicode MS"/>
          <w:sz w:val="22"/>
          <w:szCs w:val="22"/>
          <w:u w:color="000000"/>
          <w:lang w:val="cs-CZ"/>
        </w:rPr>
        <w:t>DoP</w:t>
      </w:r>
      <w:proofErr w:type="spellEnd"/>
      <w:proofErr w:type="gramEnd"/>
      <w:r>
        <w:rPr>
          <w:rFonts w:eastAsia="Arial Unicode MS"/>
          <w:sz w:val="22"/>
          <w:szCs w:val="22"/>
          <w:u w:color="000000"/>
          <w:lang w:val="cs-CZ"/>
        </w:rPr>
        <w:t xml:space="preserve"> je daná potřeba či intervence identifikována poměrně obecně a nekonfliktně, nejasnosti či rozpory vůči EK však vyplývají z detailnějšího uchopení na úrovni programu. </w:t>
      </w:r>
    </w:p>
    <w:p w:rsidR="002718E7" w:rsidRDefault="000F0273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/>
          <w:bCs/>
          <w:i/>
          <w:sz w:val="22"/>
          <w:szCs w:val="22"/>
          <w:u w:color="000000"/>
          <w:lang w:val="cs-CZ"/>
        </w:rPr>
      </w:pPr>
      <w:r w:rsidRPr="000F0273">
        <w:rPr>
          <w:rFonts w:eastAsia="Arial Unicode MS"/>
          <w:b/>
          <w:bCs/>
          <w:i/>
          <w:sz w:val="22"/>
          <w:szCs w:val="22"/>
          <w:u w:color="000000"/>
          <w:lang w:val="cs-CZ"/>
        </w:rPr>
        <w:t>Nastavení indikátorové soustavy</w:t>
      </w:r>
    </w:p>
    <w:p w:rsidR="002718E7" w:rsidRDefault="00724822">
      <w:pPr>
        <w:tabs>
          <w:tab w:val="left" w:pos="2694"/>
        </w:tabs>
        <w:spacing w:before="120" w:after="120" w:line="276" w:lineRule="auto"/>
        <w:jc w:val="both"/>
        <w:outlineLvl w:val="0"/>
        <w:rPr>
          <w:rFonts w:eastAsia="Arial Unicode MS"/>
          <w:bCs/>
          <w:sz w:val="22"/>
          <w:szCs w:val="22"/>
          <w:u w:color="000000"/>
          <w:lang w:val="cs-CZ"/>
        </w:rPr>
      </w:pPr>
      <w:r w:rsidRPr="00AF3FF6">
        <w:rPr>
          <w:rFonts w:eastAsia="Arial Unicode MS"/>
          <w:bCs/>
          <w:sz w:val="22"/>
          <w:szCs w:val="22"/>
          <w:u w:color="000000"/>
          <w:lang w:val="cs-CZ"/>
        </w:rPr>
        <w:t>K. Neveselá uvedla, že u všech program</w:t>
      </w:r>
      <w:r w:rsidR="00635CF7">
        <w:rPr>
          <w:rFonts w:eastAsia="Arial Unicode MS"/>
          <w:bCs/>
          <w:sz w:val="22"/>
          <w:szCs w:val="22"/>
          <w:u w:color="000000"/>
          <w:lang w:val="cs-CZ"/>
        </w:rPr>
        <w:t>ů</w:t>
      </w:r>
      <w:r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 nastal pokrok </w:t>
      </w:r>
      <w:r w:rsidR="001565BB"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v </w:t>
      </w:r>
      <w:r w:rsid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přípravě </w:t>
      </w:r>
      <w:r w:rsidR="000F0273" w:rsidRPr="000F0273">
        <w:rPr>
          <w:rFonts w:eastAsia="Arial Unicode MS"/>
          <w:b/>
          <w:bCs/>
          <w:sz w:val="22"/>
          <w:szCs w:val="22"/>
          <w:u w:color="000000"/>
          <w:lang w:val="cs-CZ"/>
        </w:rPr>
        <w:t>indikátorové soustavy</w:t>
      </w:r>
      <w:r w:rsidR="000F0273" w:rsidRPr="000F0273">
        <w:rPr>
          <w:rFonts w:eastAsia="Arial Unicode MS"/>
          <w:bCs/>
          <w:sz w:val="22"/>
          <w:szCs w:val="22"/>
          <w:u w:color="000000"/>
          <w:lang w:val="cs-CZ"/>
        </w:rPr>
        <w:t xml:space="preserve"> (viz prezentace</w:t>
      </w:r>
      <w:r w:rsidR="00152F6F">
        <w:rPr>
          <w:rFonts w:eastAsia="Arial Unicode MS"/>
          <w:bCs/>
          <w:sz w:val="22"/>
          <w:szCs w:val="22"/>
          <w:u w:color="000000"/>
          <w:lang w:val="cs-CZ"/>
        </w:rPr>
        <w:t xml:space="preserve"> z jednání</w:t>
      </w:r>
      <w:r w:rsidR="000F0273" w:rsidRPr="000F0273">
        <w:rPr>
          <w:rFonts w:eastAsia="Arial Unicode MS"/>
          <w:bCs/>
          <w:sz w:val="22"/>
          <w:szCs w:val="22"/>
          <w:u w:color="000000"/>
          <w:lang w:val="cs-CZ"/>
        </w:rPr>
        <w:t>)</w:t>
      </w:r>
      <w:r w:rsidR="00AF3FF6">
        <w:rPr>
          <w:rFonts w:eastAsia="Arial Unicode MS"/>
          <w:bCs/>
          <w:sz w:val="22"/>
          <w:szCs w:val="22"/>
          <w:u w:color="000000"/>
          <w:lang w:val="cs-CZ"/>
        </w:rPr>
        <w:t>. By</w:t>
      </w:r>
      <w:r w:rsidR="0041068B">
        <w:rPr>
          <w:rFonts w:eastAsia="Arial Unicode MS"/>
          <w:bCs/>
          <w:sz w:val="22"/>
          <w:szCs w:val="22"/>
          <w:u w:color="000000"/>
          <w:lang w:val="cs-CZ"/>
        </w:rPr>
        <w:t>l</w:t>
      </w:r>
      <w:r w:rsidR="00AF3FF6">
        <w:rPr>
          <w:rFonts w:eastAsia="Arial Unicode MS"/>
          <w:bCs/>
          <w:sz w:val="22"/>
          <w:szCs w:val="22"/>
          <w:u w:color="000000"/>
          <w:lang w:val="cs-CZ"/>
        </w:rPr>
        <w:t>a p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rovedena kontrola logického nastavení indikátorové soustavy ve vazbě na </w:t>
      </w:r>
      <w:r w:rsidR="0041068B">
        <w:rPr>
          <w:rFonts w:eastAsia="Arial Unicode MS"/>
          <w:bCs/>
          <w:sz w:val="22"/>
          <w:szCs w:val="22"/>
          <w:u w:color="000000"/>
          <w:lang w:val="cs-CZ"/>
        </w:rPr>
        <w:t>teorii změn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>.</w:t>
      </w:r>
      <w:r w:rsid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 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Následně </w:t>
      </w:r>
      <w:r w:rsid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bylo 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provedeno hodnocení </w:t>
      </w:r>
      <w:r w:rsidR="00AF3FF6">
        <w:rPr>
          <w:rFonts w:eastAsia="Arial Unicode MS"/>
          <w:bCs/>
          <w:sz w:val="22"/>
          <w:szCs w:val="22"/>
          <w:u w:color="000000"/>
          <w:lang w:val="cs-CZ"/>
        </w:rPr>
        <w:t>webových formulářů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 a metodického nastavení definic indikátorů</w:t>
      </w:r>
      <w:r w:rsidR="00AF3FF6">
        <w:rPr>
          <w:rFonts w:eastAsia="Arial Unicode MS"/>
          <w:bCs/>
          <w:sz w:val="22"/>
          <w:szCs w:val="22"/>
          <w:u w:color="000000"/>
          <w:lang w:val="cs-CZ"/>
        </w:rPr>
        <w:t>, přičemž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 metodicky vhodné indikátory </w:t>
      </w:r>
      <w:r w:rsidR="0041068B">
        <w:rPr>
          <w:rFonts w:eastAsia="Arial Unicode MS"/>
          <w:bCs/>
          <w:sz w:val="22"/>
          <w:szCs w:val="22"/>
          <w:u w:color="000000"/>
          <w:lang w:val="cs-CZ"/>
        </w:rPr>
        <w:t>b</w:t>
      </w:r>
      <w:r w:rsidR="00983107">
        <w:rPr>
          <w:rFonts w:eastAsia="Arial Unicode MS"/>
          <w:bCs/>
          <w:sz w:val="22"/>
          <w:szCs w:val="22"/>
          <w:u w:color="000000"/>
          <w:lang w:val="cs-CZ"/>
        </w:rPr>
        <w:t>udou</w:t>
      </w:r>
      <w:r w:rsidR="0041068B">
        <w:rPr>
          <w:rFonts w:eastAsia="Arial Unicode MS"/>
          <w:bCs/>
          <w:sz w:val="22"/>
          <w:szCs w:val="22"/>
          <w:u w:color="000000"/>
          <w:lang w:val="cs-CZ"/>
        </w:rPr>
        <w:t xml:space="preserve"> 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>zaneseny do NČI2014+.</w:t>
      </w:r>
      <w:r w:rsid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 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>5.</w:t>
      </w:r>
      <w:r w:rsidR="00152F6F">
        <w:rPr>
          <w:rFonts w:eastAsia="Arial Unicode MS"/>
          <w:bCs/>
          <w:sz w:val="22"/>
          <w:szCs w:val="22"/>
          <w:u w:color="000000"/>
          <w:lang w:val="cs-CZ"/>
        </w:rPr>
        <w:t> 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>verze NČI2014+ bude rozeslána počátkem února</w:t>
      </w:r>
      <w:r w:rsid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 a budou v ní 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>aktualizovány názvy a</w:t>
      </w:r>
      <w:r w:rsid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 definice společných indikátorů a 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>doplněny schválené specifické in</w:t>
      </w:r>
      <w:r w:rsidR="00AF3FF6">
        <w:rPr>
          <w:rFonts w:eastAsia="Arial Unicode MS"/>
          <w:bCs/>
          <w:sz w:val="22"/>
          <w:szCs w:val="22"/>
          <w:u w:color="000000"/>
          <w:lang w:val="cs-CZ"/>
        </w:rPr>
        <w:t>dikátory</w:t>
      </w:r>
      <w:r w:rsidR="0041068B">
        <w:rPr>
          <w:rFonts w:eastAsia="Arial Unicode MS"/>
          <w:bCs/>
          <w:sz w:val="22"/>
          <w:szCs w:val="22"/>
          <w:u w:color="000000"/>
          <w:lang w:val="cs-CZ"/>
        </w:rPr>
        <w:t xml:space="preserve">. 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>Na základě 5. verze NČI2014+ proved</w:t>
      </w:r>
      <w:r w:rsidR="00635CF7">
        <w:rPr>
          <w:rFonts w:eastAsia="Arial Unicode MS"/>
          <w:bCs/>
          <w:sz w:val="22"/>
          <w:szCs w:val="22"/>
          <w:u w:color="000000"/>
          <w:lang w:val="cs-CZ"/>
        </w:rPr>
        <w:t>ou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 ŘO aktualizaci indikátorů v programových dokumentech před odesláním </w:t>
      </w:r>
      <w:r w:rsidR="0053401E">
        <w:rPr>
          <w:rFonts w:eastAsia="Arial Unicode MS"/>
          <w:bCs/>
          <w:sz w:val="22"/>
          <w:szCs w:val="22"/>
          <w:u w:color="000000"/>
          <w:lang w:val="cs-CZ"/>
        </w:rPr>
        <w:t>k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 SEA</w:t>
      </w:r>
      <w:r w:rsidR="0053401E">
        <w:rPr>
          <w:rFonts w:eastAsia="Arial Unicode MS"/>
          <w:bCs/>
          <w:sz w:val="22"/>
          <w:szCs w:val="22"/>
          <w:u w:color="000000"/>
          <w:lang w:val="cs-CZ"/>
        </w:rPr>
        <w:t xml:space="preserve"> </w:t>
      </w:r>
      <w:r w:rsidR="0053401E">
        <w:rPr>
          <w:rFonts w:eastAsia="Arial Unicode MS"/>
          <w:bCs/>
          <w:sz w:val="22"/>
          <w:szCs w:val="22"/>
          <w:u w:color="000000"/>
          <w:lang w:val="cs-CZ"/>
        </w:rPr>
        <w:lastRenderedPageBreak/>
        <w:t>hodnocení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>.</w:t>
      </w:r>
      <w:r w:rsidR="0053401E">
        <w:rPr>
          <w:rFonts w:eastAsia="Arial Unicode MS"/>
          <w:bCs/>
          <w:sz w:val="22"/>
          <w:szCs w:val="22"/>
          <w:u w:color="000000"/>
          <w:lang w:val="cs-CZ"/>
        </w:rPr>
        <w:t xml:space="preserve"> </w:t>
      </w:r>
      <w:r w:rsidR="00635CF7">
        <w:rPr>
          <w:rFonts w:eastAsia="Arial Unicode MS"/>
          <w:bCs/>
          <w:sz w:val="22"/>
          <w:szCs w:val="22"/>
          <w:u w:color="000000"/>
          <w:lang w:val="cs-CZ"/>
        </w:rPr>
        <w:t xml:space="preserve">K. Neveselá následně </w:t>
      </w:r>
      <w:r w:rsidR="00635CF7" w:rsidRPr="00835841">
        <w:rPr>
          <w:rFonts w:eastAsia="Arial Unicode MS"/>
          <w:bCs/>
          <w:sz w:val="22"/>
          <w:szCs w:val="22"/>
          <w:u w:color="000000"/>
          <w:lang w:val="cs-CZ"/>
        </w:rPr>
        <w:t xml:space="preserve">požádala zástupce ŘO </w:t>
      </w:r>
      <w:r w:rsidR="000F0273" w:rsidRPr="000F0273">
        <w:rPr>
          <w:rFonts w:eastAsia="Arial Unicode MS"/>
          <w:bCs/>
          <w:sz w:val="22"/>
          <w:szCs w:val="22"/>
          <w:u w:color="000000"/>
          <w:lang w:val="cs-CZ"/>
        </w:rPr>
        <w:t xml:space="preserve">o zaslání </w:t>
      </w:r>
      <w:r w:rsidR="004A1EF4">
        <w:rPr>
          <w:rFonts w:eastAsia="Arial Unicode MS"/>
          <w:bCs/>
          <w:sz w:val="22"/>
          <w:szCs w:val="22"/>
          <w:u w:color="000000"/>
          <w:lang w:val="cs-CZ"/>
        </w:rPr>
        <w:t>environmentálních</w:t>
      </w:r>
      <w:r w:rsidR="000F0273" w:rsidRPr="000F0273">
        <w:rPr>
          <w:rFonts w:eastAsia="Arial Unicode MS"/>
          <w:bCs/>
          <w:sz w:val="22"/>
          <w:szCs w:val="22"/>
          <w:u w:color="000000"/>
          <w:lang w:val="cs-CZ"/>
        </w:rPr>
        <w:t xml:space="preserve"> indikátorů pro relevantní specifické cíle, a to do 7. února 2014.</w:t>
      </w:r>
      <w:r w:rsidR="004A1EF4">
        <w:rPr>
          <w:rFonts w:eastAsia="Arial Unicode MS"/>
          <w:bCs/>
          <w:sz w:val="22"/>
          <w:szCs w:val="22"/>
          <w:u w:color="000000"/>
          <w:lang w:val="cs-CZ"/>
        </w:rPr>
        <w:t xml:space="preserve"> Následně proběhne jejich posouzení ze strany SEA hodnotitele </w:t>
      </w:r>
      <w:proofErr w:type="spellStart"/>
      <w:r w:rsidR="004A1EF4">
        <w:rPr>
          <w:rFonts w:eastAsia="Arial Unicode MS"/>
          <w:bCs/>
          <w:sz w:val="22"/>
          <w:szCs w:val="22"/>
          <w:u w:color="000000"/>
          <w:lang w:val="cs-CZ"/>
        </w:rPr>
        <w:t>DoP</w:t>
      </w:r>
      <w:proofErr w:type="spellEnd"/>
      <w:r w:rsidR="004A1EF4">
        <w:rPr>
          <w:rFonts w:eastAsia="Arial Unicode MS"/>
          <w:bCs/>
          <w:sz w:val="22"/>
          <w:szCs w:val="22"/>
          <w:u w:color="000000"/>
          <w:lang w:val="cs-CZ"/>
        </w:rPr>
        <w:t xml:space="preserve"> a ve druhé polovině února bude ze strany MMR-NOK zorganizován kulatý stůl.</w:t>
      </w:r>
    </w:p>
    <w:p w:rsidR="009D3DA7" w:rsidRPr="00152F6F" w:rsidRDefault="000F0273" w:rsidP="00AF3FF6">
      <w:pPr>
        <w:tabs>
          <w:tab w:val="left" w:pos="709"/>
        </w:tabs>
        <w:spacing w:before="240" w:after="120" w:line="276" w:lineRule="auto"/>
        <w:jc w:val="both"/>
        <w:outlineLvl w:val="0"/>
        <w:rPr>
          <w:rFonts w:eastAsia="Arial Unicode MS"/>
          <w:b/>
          <w:bCs/>
          <w:i/>
          <w:sz w:val="22"/>
          <w:szCs w:val="22"/>
          <w:u w:color="000000"/>
          <w:lang w:val="cs-CZ"/>
        </w:rPr>
      </w:pPr>
      <w:r w:rsidRPr="000F0273">
        <w:rPr>
          <w:rFonts w:eastAsia="Arial Unicode MS"/>
          <w:b/>
          <w:bCs/>
          <w:i/>
          <w:sz w:val="22"/>
          <w:szCs w:val="22"/>
          <w:u w:color="000000"/>
          <w:lang w:val="cs-CZ"/>
        </w:rPr>
        <w:t>Milníky a cíle</w:t>
      </w:r>
    </w:p>
    <w:p w:rsidR="002718E7" w:rsidRDefault="001565BB">
      <w:pPr>
        <w:tabs>
          <w:tab w:val="left" w:pos="2694"/>
        </w:tabs>
        <w:spacing w:before="120" w:after="120" w:line="276" w:lineRule="auto"/>
        <w:jc w:val="both"/>
        <w:outlineLvl w:val="0"/>
        <w:rPr>
          <w:rFonts w:eastAsia="Arial Unicode MS"/>
          <w:bCs/>
          <w:sz w:val="22"/>
          <w:szCs w:val="22"/>
          <w:u w:color="000000"/>
          <w:lang w:val="cs-CZ"/>
        </w:rPr>
      </w:pPr>
      <w:r w:rsidRPr="00AF3FF6">
        <w:rPr>
          <w:rFonts w:eastAsia="Arial Unicode MS"/>
          <w:bCs/>
          <w:sz w:val="22"/>
          <w:szCs w:val="22"/>
          <w:u w:color="000000"/>
          <w:lang w:val="cs-CZ"/>
        </w:rPr>
        <w:t>K. Neveselá dále</w:t>
      </w:r>
      <w:r w:rsid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 </w:t>
      </w:r>
      <w:r w:rsidRPr="00AF3FF6">
        <w:rPr>
          <w:rFonts w:eastAsia="Arial Unicode MS"/>
          <w:bCs/>
          <w:sz w:val="22"/>
          <w:szCs w:val="22"/>
          <w:u w:color="000000"/>
          <w:lang w:val="cs-CZ"/>
        </w:rPr>
        <w:t>uvedla</w:t>
      </w:r>
      <w:r w:rsidR="00006A2B"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 </w:t>
      </w:r>
      <w:r w:rsidR="000F0273" w:rsidRPr="000F0273">
        <w:rPr>
          <w:rFonts w:eastAsia="Arial Unicode MS"/>
          <w:b/>
          <w:bCs/>
          <w:sz w:val="22"/>
          <w:szCs w:val="22"/>
          <w:u w:color="000000"/>
          <w:lang w:val="cs-CZ"/>
        </w:rPr>
        <w:t>hodnocení milníků</w:t>
      </w:r>
      <w:r w:rsidR="00006A2B"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 a hlavní chyby v této oblasti. Jednalo se </w:t>
      </w:r>
      <w:r w:rsidR="003F626C">
        <w:rPr>
          <w:rFonts w:eastAsia="Arial Unicode MS"/>
          <w:bCs/>
          <w:sz w:val="22"/>
          <w:szCs w:val="22"/>
          <w:u w:color="000000"/>
          <w:lang w:val="cs-CZ"/>
        </w:rPr>
        <w:t xml:space="preserve">o </w:t>
      </w:r>
      <w:r w:rsidR="00AF3FF6">
        <w:rPr>
          <w:rFonts w:eastAsia="Arial Unicode MS"/>
          <w:bCs/>
          <w:sz w:val="22"/>
          <w:szCs w:val="22"/>
          <w:u w:color="000000"/>
          <w:lang w:val="cs-CZ"/>
        </w:rPr>
        <w:t>n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>esoulad s</w:t>
      </w:r>
      <w:r w:rsidR="003F626C">
        <w:rPr>
          <w:rFonts w:eastAsia="Arial Unicode MS"/>
          <w:bCs/>
          <w:sz w:val="22"/>
          <w:szCs w:val="22"/>
          <w:u w:color="000000"/>
          <w:lang w:val="cs-CZ"/>
        </w:rPr>
        <w:t xml:space="preserve"> šablonou 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programu a </w:t>
      </w:r>
      <w:r w:rsidR="00152F6F">
        <w:rPr>
          <w:rFonts w:eastAsia="Arial Unicode MS"/>
          <w:bCs/>
          <w:sz w:val="22"/>
          <w:szCs w:val="22"/>
          <w:u w:color="000000"/>
          <w:lang w:val="cs-CZ"/>
        </w:rPr>
        <w:t>Metodickým pokynem (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>MP</w:t>
      </w:r>
      <w:r w:rsidR="00152F6F">
        <w:rPr>
          <w:rFonts w:eastAsia="Arial Unicode MS"/>
          <w:bCs/>
          <w:sz w:val="22"/>
          <w:szCs w:val="22"/>
          <w:u w:color="000000"/>
          <w:lang w:val="cs-CZ"/>
        </w:rPr>
        <w:t>) pro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 příprav</w:t>
      </w:r>
      <w:r w:rsidR="00152F6F">
        <w:rPr>
          <w:rFonts w:eastAsia="Arial Unicode MS"/>
          <w:bCs/>
          <w:sz w:val="22"/>
          <w:szCs w:val="22"/>
          <w:u w:color="000000"/>
          <w:lang w:val="cs-CZ"/>
        </w:rPr>
        <w:t>u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 </w:t>
      </w:r>
      <w:r w:rsidR="003F626C">
        <w:rPr>
          <w:rFonts w:eastAsia="Arial Unicode MS"/>
          <w:bCs/>
          <w:sz w:val="22"/>
          <w:szCs w:val="22"/>
          <w:u w:color="000000"/>
          <w:lang w:val="cs-CZ"/>
        </w:rPr>
        <w:t>programových dokumentů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 – nevhodný název kapitoly, špatná struktura tabulky</w:t>
      </w:r>
      <w:r w:rsidR="00AF3FF6">
        <w:rPr>
          <w:rFonts w:eastAsia="Arial Unicode MS"/>
          <w:bCs/>
          <w:sz w:val="22"/>
          <w:szCs w:val="22"/>
          <w:u w:color="000000"/>
          <w:lang w:val="cs-CZ"/>
        </w:rPr>
        <w:t>. Dále uvedla, že p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>okud prioritní osa směřuje do více kategorií regionu je nezbytné hodnoty a cíle stanovit pro každou kategorii regionu zvlášť</w:t>
      </w:r>
      <w:r w:rsidR="00AF3FF6">
        <w:rPr>
          <w:rFonts w:eastAsia="Arial Unicode MS"/>
          <w:bCs/>
          <w:sz w:val="22"/>
          <w:szCs w:val="22"/>
          <w:u w:color="000000"/>
          <w:lang w:val="cs-CZ"/>
        </w:rPr>
        <w:t>. Další věcí, na kterou upozornila</w:t>
      </w:r>
      <w:r w:rsidR="003F626C">
        <w:rPr>
          <w:rFonts w:eastAsia="Arial Unicode MS"/>
          <w:bCs/>
          <w:sz w:val="22"/>
          <w:szCs w:val="22"/>
          <w:u w:color="000000"/>
          <w:lang w:val="cs-CZ"/>
        </w:rPr>
        <w:t>,</w:t>
      </w:r>
      <w:r w:rsid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 bylo p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>oužívání nevhodných názvů milníků a cílů v podobě finančního ukazatel</w:t>
      </w:r>
      <w:r w:rsidR="00AF3FF6">
        <w:rPr>
          <w:rFonts w:eastAsia="Arial Unicode MS"/>
          <w:bCs/>
          <w:sz w:val="22"/>
          <w:szCs w:val="22"/>
          <w:u w:color="000000"/>
          <w:lang w:val="cs-CZ"/>
        </w:rPr>
        <w:t>e. Informovala také, že p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>odle nejaktuálnějších implementačních aktů mají milníky a cíle v podobě finančního ukazatele odpovídat objemu celkových způsobilých výdajů zaslaných do účetního systému certifikačního orgánu a certifikovaných</w:t>
      </w:r>
      <w:r w:rsidR="00983107">
        <w:rPr>
          <w:rFonts w:eastAsia="Arial Unicode MS"/>
          <w:bCs/>
          <w:sz w:val="22"/>
          <w:szCs w:val="22"/>
          <w:u w:color="000000"/>
          <w:lang w:val="cs-CZ"/>
        </w:rPr>
        <w:t>.</w:t>
      </w:r>
      <w:r w:rsidR="00AF3FF6"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 </w:t>
      </w:r>
    </w:p>
    <w:p w:rsidR="00006A2B" w:rsidRPr="00AF3FF6" w:rsidRDefault="00AF3FF6" w:rsidP="00AF3FF6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/>
          <w:bCs/>
          <w:sz w:val="22"/>
          <w:szCs w:val="22"/>
          <w:u w:color="000000"/>
          <w:lang w:val="cs-CZ"/>
        </w:rPr>
      </w:pPr>
      <w:r>
        <w:rPr>
          <w:rFonts w:eastAsia="Arial Unicode MS"/>
          <w:bCs/>
          <w:sz w:val="22"/>
          <w:szCs w:val="22"/>
          <w:u w:color="000000"/>
          <w:lang w:val="cs-CZ"/>
        </w:rPr>
        <w:t>Požádala také o v</w:t>
      </w:r>
      <w:r w:rsidR="00006A2B"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yjádření </w:t>
      </w:r>
      <w:r w:rsidR="00983107">
        <w:rPr>
          <w:rFonts w:eastAsia="Arial Unicode MS"/>
          <w:bCs/>
          <w:sz w:val="22"/>
          <w:szCs w:val="22"/>
          <w:u w:color="000000"/>
          <w:lang w:val="cs-CZ"/>
        </w:rPr>
        <w:t xml:space="preserve">do </w:t>
      </w:r>
      <w:r w:rsidR="00983107" w:rsidRPr="00B236F1">
        <w:rPr>
          <w:rFonts w:eastAsia="Arial Unicode MS"/>
          <w:b/>
          <w:bCs/>
          <w:sz w:val="22"/>
          <w:szCs w:val="22"/>
          <w:u w:color="000000"/>
          <w:lang w:val="cs-CZ"/>
        </w:rPr>
        <w:t>31. 1. 2014</w:t>
      </w:r>
      <w:r w:rsidR="003F626C">
        <w:rPr>
          <w:rFonts w:eastAsia="Arial Unicode MS"/>
          <w:bCs/>
          <w:sz w:val="22"/>
          <w:szCs w:val="22"/>
          <w:u w:color="000000"/>
          <w:lang w:val="cs-CZ"/>
        </w:rPr>
        <w:t>,</w:t>
      </w:r>
      <w:r w:rsidR="00006A2B"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 </w:t>
      </w:r>
      <w:r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jaký přístup ke stanovení výše </w:t>
      </w:r>
      <w:r w:rsidRPr="00835841">
        <w:rPr>
          <w:rFonts w:eastAsia="Arial Unicode MS"/>
          <w:bCs/>
          <w:sz w:val="22"/>
          <w:szCs w:val="22"/>
          <w:u w:color="000000"/>
          <w:lang w:val="cs-CZ"/>
        </w:rPr>
        <w:t>výkonnostní rezervy na úrovni prioritní osy / priority Unie ŘO prefe</w:t>
      </w:r>
      <w:r w:rsidRPr="00152F6F">
        <w:rPr>
          <w:rFonts w:eastAsia="Arial Unicode MS"/>
          <w:bCs/>
          <w:sz w:val="22"/>
          <w:szCs w:val="22"/>
          <w:u w:color="000000"/>
          <w:lang w:val="cs-CZ"/>
        </w:rPr>
        <w:t xml:space="preserve">rují – zda k aplikaci </w:t>
      </w:r>
      <w:r w:rsidR="000F0273" w:rsidRPr="000F0273">
        <w:rPr>
          <w:rFonts w:eastAsia="Arial Unicode MS"/>
          <w:bCs/>
          <w:sz w:val="22"/>
          <w:szCs w:val="22"/>
          <w:u w:color="000000"/>
          <w:lang w:val="cs-CZ"/>
        </w:rPr>
        <w:t>6 % u všech prioritních os nebo k rozvolnění v intervalu daným nařízením.</w:t>
      </w:r>
    </w:p>
    <w:p w:rsidR="002718E7" w:rsidRDefault="000F0273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/>
          <w:bCs/>
          <w:i/>
          <w:sz w:val="22"/>
          <w:szCs w:val="22"/>
          <w:u w:color="000000"/>
          <w:lang w:val="cs-CZ"/>
        </w:rPr>
      </w:pPr>
      <w:r w:rsidRPr="000F0273">
        <w:rPr>
          <w:rFonts w:eastAsia="Arial Unicode MS"/>
          <w:b/>
          <w:bCs/>
          <w:i/>
          <w:sz w:val="22"/>
          <w:szCs w:val="22"/>
          <w:u w:color="000000"/>
          <w:lang w:val="cs-CZ"/>
        </w:rPr>
        <w:t>Předběžné podmínky</w:t>
      </w:r>
    </w:p>
    <w:p w:rsidR="002718E7" w:rsidRDefault="00006A2B" w:rsidP="002718E7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Cs/>
          <w:sz w:val="22"/>
          <w:szCs w:val="22"/>
          <w:u w:color="000000"/>
          <w:lang w:val="cs-CZ"/>
        </w:rPr>
      </w:pPr>
      <w:r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D. Škorňa </w:t>
      </w:r>
      <w:r w:rsidR="003F626C">
        <w:rPr>
          <w:rFonts w:eastAsia="Arial Unicode MS"/>
          <w:bCs/>
          <w:sz w:val="22"/>
          <w:szCs w:val="22"/>
          <w:u w:color="000000"/>
          <w:lang w:val="cs-CZ"/>
        </w:rPr>
        <w:t xml:space="preserve">následně </w:t>
      </w:r>
      <w:r w:rsidRPr="00AF3FF6">
        <w:rPr>
          <w:rFonts w:eastAsia="Arial Unicode MS"/>
          <w:bCs/>
          <w:sz w:val="22"/>
          <w:szCs w:val="22"/>
          <w:u w:color="000000"/>
          <w:lang w:val="cs-CZ"/>
        </w:rPr>
        <w:t xml:space="preserve">informoval o aktuálním stavu v oblasti </w:t>
      </w:r>
      <w:r w:rsidR="000F0273" w:rsidRPr="000F0273">
        <w:rPr>
          <w:rFonts w:eastAsia="Arial Unicode MS"/>
          <w:b/>
          <w:bCs/>
          <w:sz w:val="22"/>
          <w:szCs w:val="22"/>
          <w:u w:color="000000"/>
          <w:lang w:val="cs-CZ"/>
        </w:rPr>
        <w:t>předběžných podmínek</w:t>
      </w:r>
      <w:r w:rsidR="003F626C">
        <w:rPr>
          <w:rFonts w:eastAsia="Arial Unicode MS"/>
          <w:bCs/>
          <w:sz w:val="22"/>
          <w:szCs w:val="22"/>
          <w:u w:color="000000"/>
          <w:lang w:val="cs-CZ"/>
        </w:rPr>
        <w:t xml:space="preserve"> (PP)</w:t>
      </w:r>
      <w:r w:rsidR="004D6578">
        <w:rPr>
          <w:rFonts w:eastAsia="Arial Unicode MS"/>
          <w:bCs/>
          <w:sz w:val="22"/>
          <w:szCs w:val="22"/>
          <w:u w:color="000000"/>
          <w:lang w:val="cs-CZ"/>
        </w:rPr>
        <w:t xml:space="preserve">. </w:t>
      </w:r>
      <w:r w:rsidR="004D6578" w:rsidRPr="004D6578">
        <w:rPr>
          <w:rFonts w:eastAsia="Arial Unicode MS"/>
          <w:bCs/>
          <w:sz w:val="22"/>
          <w:szCs w:val="22"/>
          <w:u w:color="000000"/>
          <w:lang w:val="cs-CZ"/>
        </w:rPr>
        <w:t>Připomínky k naplňování PP v rámci programů byly ŘO odeslány v</w:t>
      </w:r>
      <w:r w:rsidR="00EA2D91">
        <w:rPr>
          <w:rFonts w:eastAsia="Arial Unicode MS"/>
          <w:bCs/>
          <w:sz w:val="22"/>
          <w:szCs w:val="22"/>
          <w:u w:color="000000"/>
          <w:lang w:val="cs-CZ"/>
        </w:rPr>
        <w:t> </w:t>
      </w:r>
      <w:r w:rsidR="004D6578" w:rsidRPr="004D6578">
        <w:rPr>
          <w:rFonts w:eastAsia="Arial Unicode MS"/>
          <w:bCs/>
          <w:sz w:val="22"/>
          <w:szCs w:val="22"/>
          <w:u w:color="000000"/>
          <w:lang w:val="cs-CZ"/>
        </w:rPr>
        <w:t>prosinci</w:t>
      </w:r>
      <w:r w:rsidR="00EA2D91">
        <w:rPr>
          <w:rFonts w:eastAsia="Arial Unicode MS"/>
          <w:bCs/>
          <w:sz w:val="22"/>
          <w:szCs w:val="22"/>
          <w:u w:color="000000"/>
          <w:lang w:val="cs-CZ"/>
        </w:rPr>
        <w:t xml:space="preserve"> 2013</w:t>
      </w:r>
      <w:r w:rsidR="004D6578" w:rsidRPr="004D6578">
        <w:rPr>
          <w:rFonts w:eastAsia="Arial Unicode MS"/>
          <w:bCs/>
          <w:sz w:val="22"/>
          <w:szCs w:val="22"/>
          <w:u w:color="000000"/>
          <w:lang w:val="cs-CZ"/>
        </w:rPr>
        <w:t>.</w:t>
      </w:r>
      <w:r w:rsidR="004D6578">
        <w:rPr>
          <w:rFonts w:eastAsia="Arial Unicode MS"/>
          <w:bCs/>
          <w:sz w:val="22"/>
          <w:szCs w:val="22"/>
          <w:u w:color="000000"/>
          <w:lang w:val="cs-CZ"/>
        </w:rPr>
        <w:t xml:space="preserve"> </w:t>
      </w:r>
      <w:r w:rsidR="004D6578" w:rsidRPr="004D6578">
        <w:rPr>
          <w:rFonts w:eastAsia="Arial Unicode MS"/>
          <w:bCs/>
          <w:sz w:val="22"/>
          <w:szCs w:val="22"/>
          <w:u w:color="000000"/>
          <w:lang w:val="cs-CZ"/>
        </w:rPr>
        <w:t>Aktualizace stavu PP a doladění některých problematických oblastí probíhalo pro účely Dohody o partnerství v</w:t>
      </w:r>
      <w:r w:rsidR="00EA2D91">
        <w:rPr>
          <w:rFonts w:eastAsia="Arial Unicode MS"/>
          <w:bCs/>
          <w:sz w:val="22"/>
          <w:szCs w:val="22"/>
          <w:u w:color="000000"/>
          <w:lang w:val="cs-CZ"/>
        </w:rPr>
        <w:t> </w:t>
      </w:r>
      <w:r w:rsidR="004D6578" w:rsidRPr="004D6578">
        <w:rPr>
          <w:rFonts w:eastAsia="Arial Unicode MS"/>
          <w:bCs/>
          <w:sz w:val="22"/>
          <w:szCs w:val="22"/>
          <w:u w:color="000000"/>
          <w:lang w:val="cs-CZ"/>
        </w:rPr>
        <w:t>1.</w:t>
      </w:r>
      <w:r w:rsidR="0081591F">
        <w:rPr>
          <w:rFonts w:eastAsia="Arial Unicode MS"/>
          <w:bCs/>
          <w:sz w:val="22"/>
          <w:szCs w:val="22"/>
          <w:u w:color="000000"/>
          <w:lang w:val="cs-CZ"/>
        </w:rPr>
        <w:t xml:space="preserve"> </w:t>
      </w:r>
      <w:r w:rsidR="004D6578" w:rsidRPr="004D6578">
        <w:rPr>
          <w:rFonts w:eastAsia="Arial Unicode MS"/>
          <w:bCs/>
          <w:sz w:val="22"/>
          <w:szCs w:val="22"/>
          <w:u w:color="000000"/>
          <w:lang w:val="cs-CZ"/>
        </w:rPr>
        <w:t>pol</w:t>
      </w:r>
      <w:r w:rsidR="0081591F">
        <w:rPr>
          <w:rFonts w:eastAsia="Arial Unicode MS"/>
          <w:bCs/>
          <w:sz w:val="22"/>
          <w:szCs w:val="22"/>
          <w:u w:color="000000"/>
          <w:lang w:val="cs-CZ"/>
        </w:rPr>
        <w:t>ovině</w:t>
      </w:r>
      <w:r w:rsidR="004D6578" w:rsidRPr="004D6578">
        <w:rPr>
          <w:rFonts w:eastAsia="Arial Unicode MS"/>
          <w:bCs/>
          <w:sz w:val="22"/>
          <w:szCs w:val="22"/>
          <w:u w:color="000000"/>
          <w:lang w:val="cs-CZ"/>
        </w:rPr>
        <w:t xml:space="preserve"> ledna</w:t>
      </w:r>
      <w:r w:rsidR="0081591F">
        <w:rPr>
          <w:rFonts w:eastAsia="Arial Unicode MS"/>
          <w:bCs/>
          <w:sz w:val="22"/>
          <w:szCs w:val="22"/>
          <w:u w:color="000000"/>
          <w:lang w:val="cs-CZ"/>
        </w:rPr>
        <w:t xml:space="preserve"> 2014</w:t>
      </w:r>
      <w:r w:rsidR="004D6578" w:rsidRPr="004D6578">
        <w:rPr>
          <w:rFonts w:eastAsia="Arial Unicode MS"/>
          <w:bCs/>
          <w:sz w:val="22"/>
          <w:szCs w:val="22"/>
          <w:u w:color="000000"/>
          <w:lang w:val="cs-CZ"/>
        </w:rPr>
        <w:t>.</w:t>
      </w:r>
      <w:r w:rsidR="004D6578">
        <w:rPr>
          <w:rFonts w:eastAsia="Arial Unicode MS"/>
          <w:bCs/>
          <w:sz w:val="22"/>
          <w:szCs w:val="22"/>
          <w:u w:color="000000"/>
          <w:lang w:val="cs-CZ"/>
        </w:rPr>
        <w:t xml:space="preserve"> Tuto v</w:t>
      </w:r>
      <w:r w:rsidR="004D6578" w:rsidRPr="004D6578">
        <w:rPr>
          <w:rFonts w:eastAsia="Arial Unicode MS"/>
          <w:bCs/>
          <w:sz w:val="22"/>
          <w:szCs w:val="22"/>
          <w:u w:color="000000"/>
          <w:lang w:val="cs-CZ"/>
        </w:rPr>
        <w:t xml:space="preserve">erzi bude následně nutné překlopit do programů </w:t>
      </w:r>
      <w:r w:rsidR="004D6578">
        <w:rPr>
          <w:rFonts w:eastAsia="Arial Unicode MS"/>
          <w:bCs/>
          <w:sz w:val="22"/>
          <w:szCs w:val="22"/>
          <w:u w:color="000000"/>
          <w:lang w:val="cs-CZ"/>
        </w:rPr>
        <w:t xml:space="preserve">či jí </w:t>
      </w:r>
      <w:r w:rsidR="004D6578" w:rsidRPr="004D6578">
        <w:rPr>
          <w:rFonts w:eastAsia="Arial Unicode MS"/>
          <w:bCs/>
          <w:sz w:val="22"/>
          <w:szCs w:val="22"/>
          <w:u w:color="000000"/>
          <w:lang w:val="cs-CZ"/>
        </w:rPr>
        <w:t>případně znovu podle aktuálního vývoje aktualizovat a poslat MMR</w:t>
      </w:r>
      <w:r w:rsidR="00EA2D91">
        <w:rPr>
          <w:rFonts w:eastAsia="Arial Unicode MS"/>
          <w:bCs/>
          <w:sz w:val="22"/>
          <w:szCs w:val="22"/>
          <w:u w:color="000000"/>
          <w:lang w:val="cs-CZ"/>
        </w:rPr>
        <w:t>-NOK</w:t>
      </w:r>
      <w:r w:rsidR="004D6578">
        <w:rPr>
          <w:rFonts w:eastAsia="Arial Unicode MS"/>
          <w:bCs/>
          <w:sz w:val="22"/>
          <w:szCs w:val="22"/>
          <w:u w:color="000000"/>
          <w:lang w:val="cs-CZ"/>
        </w:rPr>
        <w:t xml:space="preserve">. </w:t>
      </w:r>
      <w:r w:rsidR="002718E7">
        <w:rPr>
          <w:rFonts w:eastAsia="Arial Unicode MS"/>
          <w:bCs/>
          <w:sz w:val="22"/>
          <w:szCs w:val="22"/>
          <w:u w:color="000000"/>
          <w:lang w:val="cs-CZ"/>
        </w:rPr>
        <w:t>Informoval o nové PP 10.4 Odborné vzdělávání, již konzultované s gestorem MŠMT. V souvislosti požádal d</w:t>
      </w:r>
      <w:r w:rsidR="002718E7" w:rsidRPr="00C6560B">
        <w:rPr>
          <w:rFonts w:eastAsia="Arial Unicode MS"/>
          <w:bCs/>
          <w:sz w:val="22"/>
          <w:szCs w:val="22"/>
          <w:u w:color="000000"/>
          <w:lang w:val="cs-CZ"/>
        </w:rPr>
        <w:t>alší ŘO (</w:t>
      </w:r>
      <w:r w:rsidR="002718E7">
        <w:rPr>
          <w:rFonts w:eastAsia="Arial Unicode MS"/>
          <w:bCs/>
          <w:sz w:val="22"/>
          <w:szCs w:val="22"/>
          <w:u w:color="000000"/>
          <w:lang w:val="cs-CZ"/>
        </w:rPr>
        <w:t xml:space="preserve">např. </w:t>
      </w:r>
      <w:r w:rsidR="002718E7" w:rsidRPr="00C6560B">
        <w:rPr>
          <w:rFonts w:eastAsia="Arial Unicode MS"/>
          <w:bCs/>
          <w:sz w:val="22"/>
          <w:szCs w:val="22"/>
          <w:u w:color="000000"/>
          <w:lang w:val="cs-CZ"/>
        </w:rPr>
        <w:t>IROP, OP PPR</w:t>
      </w:r>
      <w:r w:rsidR="002718E7">
        <w:rPr>
          <w:rFonts w:eastAsia="Arial Unicode MS"/>
          <w:bCs/>
          <w:sz w:val="22"/>
          <w:szCs w:val="22"/>
          <w:u w:color="000000"/>
          <w:lang w:val="cs-CZ"/>
        </w:rPr>
        <w:t xml:space="preserve">), aby zvážili dle charakteru intervencí OP </w:t>
      </w:r>
      <w:r w:rsidR="002718E7" w:rsidRPr="00C6560B">
        <w:rPr>
          <w:rFonts w:eastAsia="Arial Unicode MS"/>
          <w:bCs/>
          <w:sz w:val="22"/>
          <w:szCs w:val="22"/>
          <w:u w:color="000000"/>
          <w:lang w:val="cs-CZ"/>
        </w:rPr>
        <w:t xml:space="preserve">uplatnitelnost </w:t>
      </w:r>
      <w:r w:rsidR="002718E7">
        <w:rPr>
          <w:rFonts w:eastAsia="Arial Unicode MS"/>
          <w:bCs/>
          <w:sz w:val="22"/>
          <w:szCs w:val="22"/>
          <w:u w:color="000000"/>
          <w:lang w:val="cs-CZ"/>
        </w:rPr>
        <w:t xml:space="preserve">této nové PP. </w:t>
      </w:r>
    </w:p>
    <w:p w:rsidR="002718E7" w:rsidRPr="00ED6CE8" w:rsidRDefault="002718E7" w:rsidP="002718E7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Cs/>
          <w:sz w:val="22"/>
          <w:szCs w:val="22"/>
          <w:u w:color="000000"/>
          <w:lang w:val="cs-CZ"/>
        </w:rPr>
      </w:pPr>
      <w:r>
        <w:rPr>
          <w:rFonts w:eastAsia="Arial Unicode MS"/>
          <w:bCs/>
          <w:sz w:val="22"/>
          <w:szCs w:val="22"/>
          <w:u w:color="000000"/>
          <w:lang w:val="cs-CZ"/>
        </w:rPr>
        <w:t xml:space="preserve">Ke </w:t>
      </w:r>
      <w:proofErr w:type="spellStart"/>
      <w:r w:rsidRPr="00BA03C5">
        <w:rPr>
          <w:rFonts w:eastAsia="Arial Unicode MS"/>
          <w:bCs/>
          <w:sz w:val="22"/>
          <w:szCs w:val="22"/>
          <w:u w:color="000000"/>
          <w:lang w:val="cs-CZ"/>
        </w:rPr>
        <w:t>Guidance</w:t>
      </w:r>
      <w:proofErr w:type="spellEnd"/>
      <w:r w:rsidRPr="00BA03C5">
        <w:rPr>
          <w:rFonts w:eastAsia="Arial Unicode MS"/>
          <w:bCs/>
          <w:sz w:val="22"/>
          <w:szCs w:val="22"/>
          <w:u w:color="000000"/>
          <w:lang w:val="cs-CZ"/>
        </w:rPr>
        <w:t xml:space="preserve"> on EAC – TC 8-11, obecné 1-3, </w:t>
      </w:r>
      <w:r>
        <w:rPr>
          <w:rFonts w:eastAsia="Arial Unicode MS"/>
          <w:bCs/>
          <w:sz w:val="22"/>
          <w:szCs w:val="22"/>
          <w:u w:color="000000"/>
          <w:lang w:val="cs-CZ"/>
        </w:rPr>
        <w:t xml:space="preserve">nebyly ze strany ŘO a gestorů na </w:t>
      </w:r>
      <w:r w:rsidR="00F754B5" w:rsidRPr="00641491">
        <w:rPr>
          <w:rFonts w:eastAsia="Arial Unicode MS"/>
          <w:sz w:val="22"/>
          <w:szCs w:val="22"/>
          <w:u w:color="000000"/>
          <w:lang w:val="cs-CZ"/>
        </w:rPr>
        <w:t>MMR</w:t>
      </w:r>
      <w:r w:rsidR="00F754B5">
        <w:rPr>
          <w:rFonts w:eastAsia="Arial Unicode MS"/>
          <w:sz w:val="22"/>
          <w:szCs w:val="22"/>
          <w:u w:color="000000"/>
          <w:lang w:val="cs-CZ"/>
        </w:rPr>
        <w:t>-NOK</w:t>
      </w:r>
      <w:r>
        <w:rPr>
          <w:rFonts w:eastAsia="Arial Unicode MS"/>
          <w:bCs/>
          <w:sz w:val="22"/>
          <w:szCs w:val="22"/>
          <w:u w:color="000000"/>
          <w:lang w:val="cs-CZ"/>
        </w:rPr>
        <w:t xml:space="preserve"> zaslány připomínky, které by byly předány EK. </w:t>
      </w:r>
      <w:r w:rsidR="0053358D" w:rsidRPr="004D6578">
        <w:rPr>
          <w:rFonts w:eastAsia="Arial Unicode MS"/>
          <w:bCs/>
          <w:sz w:val="22"/>
          <w:szCs w:val="22"/>
          <w:u w:color="000000"/>
          <w:lang w:val="cs-CZ"/>
        </w:rPr>
        <w:t>MMR</w:t>
      </w:r>
      <w:r w:rsidR="0053358D">
        <w:rPr>
          <w:rFonts w:eastAsia="Arial Unicode MS"/>
          <w:bCs/>
          <w:sz w:val="22"/>
          <w:szCs w:val="22"/>
          <w:u w:color="000000"/>
          <w:lang w:val="cs-CZ"/>
        </w:rPr>
        <w:t>-NOK</w:t>
      </w:r>
      <w:r>
        <w:rPr>
          <w:rFonts w:eastAsia="Arial Unicode MS"/>
          <w:bCs/>
          <w:sz w:val="22"/>
          <w:szCs w:val="22"/>
          <w:u w:color="000000"/>
          <w:lang w:val="cs-CZ"/>
        </w:rPr>
        <w:t xml:space="preserve"> tak vznese opětovně původní požadavky na osvětlení některých nejasných – metodických i věcných bodů v </w:t>
      </w:r>
      <w:proofErr w:type="spellStart"/>
      <w:r>
        <w:rPr>
          <w:rFonts w:eastAsia="Arial Unicode MS"/>
          <w:bCs/>
          <w:sz w:val="22"/>
          <w:szCs w:val="22"/>
          <w:u w:color="000000"/>
          <w:lang w:val="cs-CZ"/>
        </w:rPr>
        <w:t>Guidance</w:t>
      </w:r>
      <w:proofErr w:type="spellEnd"/>
      <w:r w:rsidRPr="00ED6CE8">
        <w:rPr>
          <w:rFonts w:eastAsia="Arial Unicode MS"/>
          <w:bCs/>
          <w:sz w:val="22"/>
          <w:szCs w:val="22"/>
          <w:u w:color="000000"/>
          <w:lang w:val="cs-CZ"/>
        </w:rPr>
        <w:t>.</w:t>
      </w:r>
    </w:p>
    <w:p w:rsidR="00006A2B" w:rsidRPr="004D6578" w:rsidRDefault="00AF3FF6" w:rsidP="004D6578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/>
          <w:bCs/>
          <w:sz w:val="22"/>
          <w:szCs w:val="22"/>
          <w:u w:color="000000"/>
          <w:lang w:val="cs-CZ"/>
        </w:rPr>
      </w:pPr>
      <w:r w:rsidRPr="00152F6F">
        <w:rPr>
          <w:rFonts w:eastAsia="Arial Unicode MS"/>
          <w:sz w:val="22"/>
          <w:szCs w:val="22"/>
          <w:u w:color="000000"/>
          <w:lang w:val="cs-CZ"/>
        </w:rPr>
        <w:t>K. Šlechtová</w:t>
      </w:r>
      <w:r w:rsidR="00006A2B" w:rsidRPr="00152F6F">
        <w:rPr>
          <w:rFonts w:eastAsia="Arial Unicode MS"/>
          <w:bCs/>
          <w:sz w:val="22"/>
          <w:szCs w:val="22"/>
          <w:u w:color="000000"/>
          <w:lang w:val="cs-CZ"/>
        </w:rPr>
        <w:t xml:space="preserve"> </w:t>
      </w:r>
      <w:r w:rsidR="002533E2" w:rsidRPr="00152F6F">
        <w:rPr>
          <w:rFonts w:eastAsia="Arial Unicode MS"/>
          <w:bCs/>
          <w:sz w:val="22"/>
          <w:szCs w:val="22"/>
          <w:u w:color="000000"/>
          <w:lang w:val="cs-CZ"/>
        </w:rPr>
        <w:t>doplnila</w:t>
      </w:r>
      <w:r w:rsidR="00006A2B" w:rsidRPr="00152F6F">
        <w:rPr>
          <w:rFonts w:eastAsia="Arial Unicode MS"/>
          <w:bCs/>
          <w:sz w:val="22"/>
          <w:szCs w:val="22"/>
          <w:u w:color="000000"/>
          <w:lang w:val="cs-CZ"/>
        </w:rPr>
        <w:t xml:space="preserve">, že </w:t>
      </w:r>
      <w:r w:rsidR="002533E2">
        <w:rPr>
          <w:rFonts w:eastAsia="Arial Unicode MS"/>
          <w:bCs/>
          <w:sz w:val="22"/>
          <w:szCs w:val="22"/>
          <w:u w:color="000000"/>
          <w:lang w:val="cs-CZ"/>
        </w:rPr>
        <w:t>EK podmiňuje</w:t>
      </w:r>
      <w:r w:rsidR="00006A2B" w:rsidRPr="004D6578">
        <w:rPr>
          <w:rFonts w:eastAsia="Arial Unicode MS"/>
          <w:bCs/>
          <w:sz w:val="22"/>
          <w:szCs w:val="22"/>
          <w:u w:color="000000"/>
          <w:lang w:val="cs-CZ"/>
        </w:rPr>
        <w:t xml:space="preserve"> sch</w:t>
      </w:r>
      <w:r w:rsidR="002A6D3B" w:rsidRPr="004D6578">
        <w:rPr>
          <w:rFonts w:eastAsia="Arial Unicode MS"/>
          <w:bCs/>
          <w:sz w:val="22"/>
          <w:szCs w:val="22"/>
          <w:u w:color="000000"/>
          <w:lang w:val="cs-CZ"/>
        </w:rPr>
        <w:t>v</w:t>
      </w:r>
      <w:r w:rsidR="00006A2B" w:rsidRPr="004D6578">
        <w:rPr>
          <w:rFonts w:eastAsia="Arial Unicode MS"/>
          <w:bCs/>
          <w:sz w:val="22"/>
          <w:szCs w:val="22"/>
          <w:u w:color="000000"/>
          <w:lang w:val="cs-CZ"/>
        </w:rPr>
        <w:t xml:space="preserve">álení </w:t>
      </w:r>
      <w:proofErr w:type="spellStart"/>
      <w:r w:rsidR="00006A2B" w:rsidRPr="004D6578">
        <w:rPr>
          <w:rFonts w:eastAsia="Arial Unicode MS"/>
          <w:bCs/>
          <w:sz w:val="22"/>
          <w:szCs w:val="22"/>
          <w:u w:color="000000"/>
          <w:lang w:val="cs-CZ"/>
        </w:rPr>
        <w:t>DoP</w:t>
      </w:r>
      <w:proofErr w:type="spellEnd"/>
      <w:r w:rsidR="00006A2B" w:rsidRPr="004D6578">
        <w:rPr>
          <w:rFonts w:eastAsia="Arial Unicode MS"/>
          <w:bCs/>
          <w:sz w:val="22"/>
          <w:szCs w:val="22"/>
          <w:u w:color="000000"/>
          <w:lang w:val="cs-CZ"/>
        </w:rPr>
        <w:t xml:space="preserve"> schválením </w:t>
      </w:r>
      <w:r w:rsidR="004D6578">
        <w:rPr>
          <w:rFonts w:eastAsia="Arial Unicode MS"/>
          <w:bCs/>
          <w:sz w:val="22"/>
          <w:szCs w:val="22"/>
          <w:u w:color="000000"/>
          <w:lang w:val="cs-CZ"/>
        </w:rPr>
        <w:t>s</w:t>
      </w:r>
      <w:r w:rsidR="00006A2B" w:rsidRPr="004D6578">
        <w:rPr>
          <w:rFonts w:eastAsia="Arial Unicode MS"/>
          <w:bCs/>
          <w:sz w:val="22"/>
          <w:szCs w:val="22"/>
          <w:u w:color="000000"/>
          <w:lang w:val="cs-CZ"/>
        </w:rPr>
        <w:t xml:space="preserve">lužebního zákona a </w:t>
      </w:r>
      <w:r w:rsidR="002533E2">
        <w:rPr>
          <w:rFonts w:eastAsia="Arial Unicode MS"/>
          <w:bCs/>
          <w:sz w:val="22"/>
          <w:szCs w:val="22"/>
          <w:u w:color="000000"/>
          <w:lang w:val="cs-CZ"/>
        </w:rPr>
        <w:t>vyřešením problematiky řízení ve věci</w:t>
      </w:r>
      <w:r w:rsidR="00006A2B" w:rsidRPr="004D6578">
        <w:rPr>
          <w:rFonts w:eastAsia="Arial Unicode MS"/>
          <w:bCs/>
          <w:sz w:val="22"/>
          <w:szCs w:val="22"/>
          <w:u w:color="000000"/>
          <w:lang w:val="cs-CZ"/>
        </w:rPr>
        <w:t xml:space="preserve"> EIA. </w:t>
      </w:r>
      <w:r w:rsidR="002A6D3B" w:rsidRPr="004D6578">
        <w:rPr>
          <w:rFonts w:eastAsia="Arial Unicode MS"/>
          <w:bCs/>
          <w:sz w:val="22"/>
          <w:szCs w:val="22"/>
          <w:u w:color="000000"/>
          <w:lang w:val="cs-CZ"/>
        </w:rPr>
        <w:t xml:space="preserve">EK </w:t>
      </w:r>
      <w:r w:rsidR="002718E7">
        <w:rPr>
          <w:rFonts w:eastAsia="Arial Unicode MS"/>
          <w:bCs/>
          <w:sz w:val="22"/>
          <w:szCs w:val="22"/>
          <w:u w:color="000000"/>
          <w:lang w:val="cs-CZ"/>
        </w:rPr>
        <w:t>také</w:t>
      </w:r>
      <w:r w:rsidR="002533E2">
        <w:rPr>
          <w:rFonts w:eastAsia="Arial Unicode MS"/>
          <w:bCs/>
          <w:sz w:val="22"/>
          <w:szCs w:val="22"/>
          <w:u w:color="000000"/>
          <w:lang w:val="cs-CZ"/>
        </w:rPr>
        <w:t xml:space="preserve"> negativně vnímá skutečnost</w:t>
      </w:r>
      <w:r w:rsidR="002A6D3B" w:rsidRPr="004D6578">
        <w:rPr>
          <w:rFonts w:eastAsia="Arial Unicode MS"/>
          <w:bCs/>
          <w:sz w:val="22"/>
          <w:szCs w:val="22"/>
          <w:u w:color="000000"/>
          <w:lang w:val="cs-CZ"/>
        </w:rPr>
        <w:t xml:space="preserve">, že </w:t>
      </w:r>
      <w:r w:rsidR="002533E2">
        <w:rPr>
          <w:rFonts w:eastAsia="Arial Unicode MS"/>
          <w:bCs/>
          <w:sz w:val="22"/>
          <w:szCs w:val="22"/>
          <w:u w:color="000000"/>
          <w:lang w:val="cs-CZ"/>
        </w:rPr>
        <w:t xml:space="preserve">dosud </w:t>
      </w:r>
      <w:r w:rsidR="002A6D3B" w:rsidRPr="004D6578">
        <w:rPr>
          <w:rFonts w:eastAsia="Arial Unicode MS"/>
          <w:bCs/>
          <w:sz w:val="22"/>
          <w:szCs w:val="22"/>
          <w:u w:color="000000"/>
          <w:lang w:val="cs-CZ"/>
        </w:rPr>
        <w:t xml:space="preserve">nejsou </w:t>
      </w:r>
      <w:r w:rsidR="002533E2">
        <w:rPr>
          <w:rFonts w:eastAsia="Arial Unicode MS"/>
          <w:bCs/>
          <w:sz w:val="22"/>
          <w:szCs w:val="22"/>
          <w:u w:color="000000"/>
          <w:lang w:val="cs-CZ"/>
        </w:rPr>
        <w:t xml:space="preserve">schválené </w:t>
      </w:r>
      <w:r w:rsidR="002A6D3B" w:rsidRPr="004D6578">
        <w:rPr>
          <w:rFonts w:eastAsia="Arial Unicode MS"/>
          <w:bCs/>
          <w:sz w:val="22"/>
          <w:szCs w:val="22"/>
          <w:u w:color="000000"/>
          <w:lang w:val="cs-CZ"/>
        </w:rPr>
        <w:t>strategi</w:t>
      </w:r>
      <w:r w:rsidR="002533E2">
        <w:rPr>
          <w:rFonts w:eastAsia="Arial Unicode MS"/>
          <w:bCs/>
          <w:sz w:val="22"/>
          <w:szCs w:val="22"/>
          <w:u w:color="000000"/>
          <w:lang w:val="cs-CZ"/>
        </w:rPr>
        <w:t>cké dokumenty</w:t>
      </w:r>
      <w:r w:rsidR="002A6D3B" w:rsidRPr="004D6578">
        <w:rPr>
          <w:rFonts w:eastAsia="Arial Unicode MS"/>
          <w:bCs/>
          <w:sz w:val="22"/>
          <w:szCs w:val="22"/>
          <w:u w:color="000000"/>
          <w:lang w:val="cs-CZ"/>
        </w:rPr>
        <w:t xml:space="preserve"> na období 2014-2020, tedy že strategie budou odvozovány od </w:t>
      </w:r>
      <w:r w:rsidR="002533E2">
        <w:rPr>
          <w:rFonts w:eastAsia="Arial Unicode MS"/>
          <w:bCs/>
          <w:sz w:val="22"/>
          <w:szCs w:val="22"/>
          <w:u w:color="000000"/>
          <w:lang w:val="cs-CZ"/>
        </w:rPr>
        <w:t xml:space="preserve">programů </w:t>
      </w:r>
      <w:r w:rsidR="004D6578">
        <w:rPr>
          <w:rFonts w:eastAsia="Arial Unicode MS"/>
          <w:bCs/>
          <w:sz w:val="22"/>
          <w:szCs w:val="22"/>
          <w:u w:color="000000"/>
          <w:lang w:val="cs-CZ"/>
        </w:rPr>
        <w:t>a nikoliv obráceně</w:t>
      </w:r>
      <w:r w:rsidR="002A6D3B" w:rsidRPr="004D6578">
        <w:rPr>
          <w:rFonts w:eastAsia="Arial Unicode MS"/>
          <w:bCs/>
          <w:sz w:val="22"/>
          <w:szCs w:val="22"/>
          <w:u w:color="000000"/>
          <w:lang w:val="cs-CZ"/>
        </w:rPr>
        <w:t xml:space="preserve">. Apelovala </w:t>
      </w:r>
      <w:r w:rsidR="002533E2">
        <w:rPr>
          <w:rFonts w:eastAsia="Arial Unicode MS"/>
          <w:bCs/>
          <w:sz w:val="22"/>
          <w:szCs w:val="22"/>
          <w:u w:color="000000"/>
          <w:lang w:val="cs-CZ"/>
        </w:rPr>
        <w:t>na</w:t>
      </w:r>
      <w:r w:rsidR="002A6D3B" w:rsidRPr="004D6578">
        <w:rPr>
          <w:rFonts w:eastAsia="Arial Unicode MS"/>
          <w:bCs/>
          <w:sz w:val="22"/>
          <w:szCs w:val="22"/>
          <w:u w:color="000000"/>
          <w:lang w:val="cs-CZ"/>
        </w:rPr>
        <w:t xml:space="preserve"> jejich urychlené předložení na vládu. Upozornila, že EK se také zaměřuje na </w:t>
      </w:r>
      <w:r w:rsidR="002718E7">
        <w:rPr>
          <w:rFonts w:eastAsia="Arial Unicode MS"/>
          <w:bCs/>
          <w:sz w:val="22"/>
          <w:szCs w:val="22"/>
          <w:u w:color="000000"/>
          <w:lang w:val="cs-CZ"/>
        </w:rPr>
        <w:t>RI</w:t>
      </w:r>
      <w:r w:rsidR="002A6D3B" w:rsidRPr="004D6578">
        <w:rPr>
          <w:rFonts w:eastAsia="Arial Unicode MS"/>
          <w:bCs/>
          <w:sz w:val="22"/>
          <w:szCs w:val="22"/>
          <w:u w:color="000000"/>
          <w:lang w:val="cs-CZ"/>
        </w:rPr>
        <w:t>S3 strategie.</w:t>
      </w:r>
    </w:p>
    <w:p w:rsidR="002A6D3B" w:rsidRPr="00B8051A" w:rsidRDefault="00B8051A" w:rsidP="00B8051A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Cs/>
          <w:sz w:val="22"/>
          <w:szCs w:val="22"/>
          <w:u w:color="000000"/>
          <w:lang w:val="cs-CZ"/>
        </w:rPr>
      </w:pPr>
      <w:r>
        <w:rPr>
          <w:rFonts w:eastAsia="Arial Unicode MS"/>
          <w:bCs/>
          <w:sz w:val="22"/>
          <w:szCs w:val="22"/>
          <w:u w:color="000000"/>
          <w:lang w:val="cs-CZ"/>
        </w:rPr>
        <w:t xml:space="preserve">E. </w:t>
      </w:r>
      <w:r w:rsidR="002A6D3B" w:rsidRPr="00B8051A">
        <w:rPr>
          <w:rFonts w:eastAsia="Arial Unicode MS"/>
          <w:bCs/>
          <w:sz w:val="22"/>
          <w:szCs w:val="22"/>
          <w:u w:color="000000"/>
          <w:lang w:val="cs-CZ"/>
        </w:rPr>
        <w:t xml:space="preserve">Brožová </w:t>
      </w:r>
      <w:r w:rsidR="002533E2">
        <w:rPr>
          <w:rFonts w:eastAsia="Arial Unicode MS"/>
          <w:bCs/>
          <w:sz w:val="22"/>
          <w:szCs w:val="22"/>
          <w:u w:color="000000"/>
          <w:lang w:val="cs-CZ"/>
        </w:rPr>
        <w:t xml:space="preserve">(MŠMT) informovala o stavu přípravy </w:t>
      </w:r>
      <w:r w:rsidR="002718E7">
        <w:rPr>
          <w:rFonts w:eastAsia="Arial Unicode MS"/>
          <w:bCs/>
          <w:sz w:val="22"/>
          <w:szCs w:val="22"/>
          <w:u w:color="000000"/>
          <w:lang w:val="cs-CZ"/>
        </w:rPr>
        <w:t>RI</w:t>
      </w:r>
      <w:r>
        <w:rPr>
          <w:rFonts w:eastAsia="Arial Unicode MS"/>
          <w:bCs/>
          <w:sz w:val="22"/>
          <w:szCs w:val="22"/>
          <w:u w:color="000000"/>
          <w:lang w:val="cs-CZ"/>
        </w:rPr>
        <w:t>S</w:t>
      </w:r>
      <w:r w:rsidR="00EA2D91">
        <w:rPr>
          <w:rFonts w:eastAsia="Arial Unicode MS"/>
          <w:bCs/>
          <w:sz w:val="22"/>
          <w:szCs w:val="22"/>
          <w:u w:color="000000"/>
          <w:lang w:val="cs-CZ"/>
        </w:rPr>
        <w:t xml:space="preserve">3 </w:t>
      </w:r>
      <w:r w:rsidR="002533E2">
        <w:rPr>
          <w:rFonts w:eastAsia="Arial Unicode MS"/>
          <w:bCs/>
          <w:sz w:val="22"/>
          <w:szCs w:val="22"/>
          <w:u w:color="000000"/>
          <w:lang w:val="cs-CZ"/>
        </w:rPr>
        <w:t>strategie.</w:t>
      </w:r>
      <w:r>
        <w:rPr>
          <w:rFonts w:eastAsia="Arial Unicode MS"/>
          <w:bCs/>
          <w:sz w:val="22"/>
          <w:szCs w:val="22"/>
          <w:u w:color="000000"/>
          <w:lang w:val="cs-CZ"/>
        </w:rPr>
        <w:t xml:space="preserve"> </w:t>
      </w:r>
      <w:r w:rsidR="002533E2">
        <w:rPr>
          <w:rFonts w:eastAsia="Arial Unicode MS"/>
          <w:bCs/>
          <w:sz w:val="22"/>
          <w:szCs w:val="22"/>
          <w:u w:color="000000"/>
          <w:lang w:val="cs-CZ"/>
        </w:rPr>
        <w:t>U</w:t>
      </w:r>
      <w:r>
        <w:rPr>
          <w:rFonts w:eastAsia="Arial Unicode MS"/>
          <w:bCs/>
          <w:sz w:val="22"/>
          <w:szCs w:val="22"/>
          <w:u w:color="000000"/>
          <w:lang w:val="cs-CZ"/>
        </w:rPr>
        <w:t xml:space="preserve">vedla, že se projednává </w:t>
      </w:r>
      <w:r w:rsidR="002A6D3B" w:rsidRPr="00B8051A">
        <w:rPr>
          <w:rFonts w:eastAsia="Arial Unicode MS"/>
          <w:bCs/>
          <w:sz w:val="22"/>
          <w:szCs w:val="22"/>
          <w:u w:color="000000"/>
          <w:lang w:val="cs-CZ"/>
        </w:rPr>
        <w:t xml:space="preserve">s partnery, s EK byl projednán Akční plán a s EK </w:t>
      </w:r>
      <w:r>
        <w:rPr>
          <w:rFonts w:eastAsia="Arial Unicode MS"/>
          <w:bCs/>
          <w:sz w:val="22"/>
          <w:szCs w:val="22"/>
          <w:u w:color="000000"/>
          <w:lang w:val="cs-CZ"/>
        </w:rPr>
        <w:t xml:space="preserve">také </w:t>
      </w:r>
      <w:r w:rsidR="002A6D3B" w:rsidRPr="00B8051A">
        <w:rPr>
          <w:rFonts w:eastAsia="Arial Unicode MS"/>
          <w:bCs/>
          <w:sz w:val="22"/>
          <w:szCs w:val="22"/>
          <w:u w:color="000000"/>
          <w:lang w:val="cs-CZ"/>
        </w:rPr>
        <w:t>komunikují vypořádání připomínek. Důležité bude dodržení stanoveného harmonogramu. Problémové jsou otázky ohledně dalšího postupu nové vlády a spolupráce krajů.</w:t>
      </w:r>
    </w:p>
    <w:p w:rsidR="00F8202C" w:rsidRDefault="00F8202C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/>
          <w:bCs/>
          <w:i/>
          <w:sz w:val="22"/>
          <w:szCs w:val="22"/>
          <w:u w:color="000000"/>
          <w:lang w:val="cs-CZ"/>
        </w:rPr>
      </w:pPr>
    </w:p>
    <w:p w:rsidR="002718E7" w:rsidRDefault="000F0273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/>
          <w:bCs/>
          <w:i/>
          <w:sz w:val="22"/>
          <w:szCs w:val="22"/>
          <w:u w:color="000000"/>
          <w:lang w:val="cs-CZ"/>
        </w:rPr>
      </w:pPr>
      <w:r w:rsidRPr="000F0273">
        <w:rPr>
          <w:rFonts w:eastAsia="Arial Unicode MS"/>
          <w:b/>
          <w:bCs/>
          <w:i/>
          <w:sz w:val="22"/>
          <w:szCs w:val="22"/>
          <w:u w:color="000000"/>
          <w:lang w:val="cs-CZ"/>
        </w:rPr>
        <w:lastRenderedPageBreak/>
        <w:t>Synergie a komplementarity</w:t>
      </w:r>
    </w:p>
    <w:p w:rsidR="002718E7" w:rsidRPr="00ED6CE8" w:rsidRDefault="00006A2B" w:rsidP="002718E7">
      <w:pPr>
        <w:tabs>
          <w:tab w:val="num" w:pos="1440"/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Cs/>
          <w:sz w:val="22"/>
          <w:szCs w:val="22"/>
          <w:u w:color="000000"/>
          <w:lang w:val="cs-CZ"/>
        </w:rPr>
      </w:pPr>
      <w:r w:rsidRPr="00B8051A">
        <w:rPr>
          <w:rFonts w:eastAsia="Arial Unicode MS"/>
          <w:bCs/>
          <w:sz w:val="22"/>
          <w:szCs w:val="22"/>
          <w:u w:color="000000"/>
          <w:lang w:val="cs-CZ"/>
        </w:rPr>
        <w:t xml:space="preserve">D. Škorňa také prezentoval pokrok v oblasti </w:t>
      </w:r>
      <w:r w:rsidR="000F0273" w:rsidRPr="000F0273">
        <w:rPr>
          <w:rFonts w:eastAsia="Arial Unicode MS"/>
          <w:b/>
          <w:bCs/>
          <w:sz w:val="22"/>
          <w:szCs w:val="22"/>
          <w:u w:color="000000"/>
          <w:lang w:val="cs-CZ"/>
        </w:rPr>
        <w:t>synergií a komplementarit</w:t>
      </w:r>
      <w:r w:rsidRPr="00B8051A">
        <w:rPr>
          <w:rFonts w:eastAsia="Arial Unicode MS"/>
          <w:bCs/>
          <w:sz w:val="22"/>
          <w:szCs w:val="22"/>
          <w:u w:color="000000"/>
          <w:lang w:val="cs-CZ"/>
        </w:rPr>
        <w:t>.</w:t>
      </w:r>
      <w:r w:rsidR="00B8051A" w:rsidRPr="00B8051A">
        <w:rPr>
          <w:rFonts w:eastAsia="Arial Unicode MS"/>
          <w:bCs/>
          <w:sz w:val="22"/>
          <w:szCs w:val="22"/>
          <w:u w:color="000000"/>
          <w:lang w:val="cs-CZ"/>
        </w:rPr>
        <w:t xml:space="preserve"> Informoval, že hodnocení programů </w:t>
      </w:r>
      <w:r w:rsidR="000A3456">
        <w:rPr>
          <w:rFonts w:eastAsia="Arial Unicode MS"/>
          <w:bCs/>
          <w:sz w:val="22"/>
          <w:szCs w:val="22"/>
          <w:u w:color="000000"/>
          <w:lang w:val="cs-CZ"/>
        </w:rPr>
        <w:t xml:space="preserve">v této oblasti </w:t>
      </w:r>
      <w:r w:rsidR="00B8051A" w:rsidRPr="00B8051A">
        <w:rPr>
          <w:rFonts w:eastAsia="Arial Unicode MS"/>
          <w:bCs/>
          <w:sz w:val="22"/>
          <w:szCs w:val="22"/>
          <w:u w:color="000000"/>
          <w:lang w:val="cs-CZ"/>
        </w:rPr>
        <w:t>bylo</w:t>
      </w:r>
      <w:r w:rsidR="00B3012E">
        <w:rPr>
          <w:rFonts w:eastAsia="Arial Unicode MS"/>
          <w:bCs/>
          <w:sz w:val="22"/>
          <w:szCs w:val="22"/>
          <w:u w:color="000000"/>
          <w:lang w:val="cs-CZ"/>
        </w:rPr>
        <w:t xml:space="preserve"> </w:t>
      </w:r>
      <w:r w:rsidR="00B8051A" w:rsidRPr="00B8051A">
        <w:rPr>
          <w:rFonts w:eastAsia="Arial Unicode MS"/>
          <w:bCs/>
          <w:sz w:val="22"/>
          <w:szCs w:val="22"/>
          <w:u w:color="000000"/>
          <w:lang w:val="cs-CZ"/>
        </w:rPr>
        <w:t xml:space="preserve">zasláno ŘO 17. ledna 2014 a </w:t>
      </w:r>
      <w:r w:rsidR="00B3012E">
        <w:rPr>
          <w:rFonts w:eastAsia="Arial Unicode MS"/>
          <w:bCs/>
          <w:sz w:val="22"/>
          <w:szCs w:val="22"/>
          <w:u w:color="000000"/>
          <w:lang w:val="cs-CZ"/>
        </w:rPr>
        <w:t>i</w:t>
      </w:r>
      <w:r w:rsidR="00B8051A" w:rsidRPr="00B8051A">
        <w:rPr>
          <w:rFonts w:eastAsia="Arial Unicode MS"/>
          <w:bCs/>
          <w:sz w:val="22"/>
          <w:szCs w:val="22"/>
          <w:u w:color="000000"/>
          <w:lang w:val="cs-CZ"/>
        </w:rPr>
        <w:t>nformoval o hlavních nedostatcích v relevantních kapitolách programových dokumentů</w:t>
      </w:r>
      <w:r w:rsidR="002718E7">
        <w:rPr>
          <w:rFonts w:eastAsia="Arial Unicode MS"/>
          <w:bCs/>
          <w:sz w:val="22"/>
          <w:szCs w:val="22"/>
          <w:u w:color="000000"/>
          <w:lang w:val="cs-CZ"/>
        </w:rPr>
        <w:t xml:space="preserve"> a</w:t>
      </w:r>
      <w:r w:rsidR="00B8051A" w:rsidRPr="00B8051A">
        <w:rPr>
          <w:rFonts w:eastAsia="Arial Unicode MS"/>
          <w:bCs/>
          <w:sz w:val="22"/>
          <w:szCs w:val="22"/>
          <w:u w:color="000000"/>
          <w:lang w:val="cs-CZ"/>
        </w:rPr>
        <w:t xml:space="preserve"> příloh programových dokumentů. Dopl</w:t>
      </w:r>
      <w:r w:rsidR="00B3012E">
        <w:rPr>
          <w:rFonts w:eastAsia="Arial Unicode MS"/>
          <w:bCs/>
          <w:sz w:val="22"/>
          <w:szCs w:val="22"/>
          <w:u w:color="000000"/>
          <w:lang w:val="cs-CZ"/>
        </w:rPr>
        <w:t>n</w:t>
      </w:r>
      <w:r w:rsidR="00B8051A" w:rsidRPr="00B8051A">
        <w:rPr>
          <w:rFonts w:eastAsia="Arial Unicode MS"/>
          <w:bCs/>
          <w:sz w:val="22"/>
          <w:szCs w:val="22"/>
          <w:u w:color="000000"/>
          <w:lang w:val="cs-CZ"/>
        </w:rPr>
        <w:t xml:space="preserve">il, že </w:t>
      </w:r>
      <w:r w:rsidR="00B8051A">
        <w:rPr>
          <w:rFonts w:eastAsia="Arial Unicode MS"/>
          <w:bCs/>
          <w:sz w:val="22"/>
          <w:szCs w:val="22"/>
          <w:u w:color="000000"/>
          <w:lang w:val="cs-CZ"/>
        </w:rPr>
        <w:t>r</w:t>
      </w:r>
      <w:r w:rsidR="00B8051A" w:rsidRPr="00B8051A">
        <w:rPr>
          <w:rFonts w:eastAsia="Arial Unicode MS"/>
          <w:bCs/>
          <w:sz w:val="22"/>
          <w:szCs w:val="22"/>
          <w:u w:color="000000"/>
          <w:lang w:val="cs-CZ"/>
        </w:rPr>
        <w:t>eakci na hodnocení</w:t>
      </w:r>
      <w:r w:rsidR="002718E7">
        <w:rPr>
          <w:rFonts w:eastAsia="Arial Unicode MS"/>
          <w:bCs/>
          <w:sz w:val="22"/>
          <w:szCs w:val="22"/>
          <w:u w:color="000000"/>
          <w:lang w:val="cs-CZ"/>
        </w:rPr>
        <w:t xml:space="preserve"> a</w:t>
      </w:r>
      <w:r w:rsidR="002718E7" w:rsidRPr="00B8051A">
        <w:rPr>
          <w:rFonts w:eastAsia="Arial Unicode MS"/>
          <w:bCs/>
          <w:sz w:val="22"/>
          <w:szCs w:val="22"/>
          <w:u w:color="000000"/>
          <w:lang w:val="cs-CZ"/>
        </w:rPr>
        <w:t xml:space="preserve"> </w:t>
      </w:r>
      <w:r w:rsidR="00B8051A" w:rsidRPr="00B8051A">
        <w:rPr>
          <w:rFonts w:eastAsia="Arial Unicode MS"/>
          <w:bCs/>
          <w:sz w:val="22"/>
          <w:szCs w:val="22"/>
          <w:u w:color="000000"/>
          <w:lang w:val="cs-CZ"/>
        </w:rPr>
        <w:t xml:space="preserve">informaci o procesu nastavování synergií (věcné rovina, koordinační mechanismy) je </w:t>
      </w:r>
      <w:r w:rsidR="000F0273" w:rsidRPr="000F0273">
        <w:rPr>
          <w:rFonts w:eastAsia="Arial Unicode MS"/>
          <w:bCs/>
          <w:sz w:val="22"/>
          <w:szCs w:val="22"/>
          <w:u w:color="000000"/>
          <w:lang w:val="cs-CZ"/>
        </w:rPr>
        <w:t>nezbytné MMR</w:t>
      </w:r>
      <w:r w:rsidR="000A3456">
        <w:rPr>
          <w:rFonts w:eastAsia="Arial Unicode MS"/>
          <w:bCs/>
          <w:sz w:val="22"/>
          <w:szCs w:val="22"/>
          <w:u w:color="000000"/>
          <w:lang w:val="cs-CZ"/>
        </w:rPr>
        <w:t>-NOK</w:t>
      </w:r>
      <w:r w:rsidR="000F0273" w:rsidRPr="000F0273">
        <w:rPr>
          <w:rFonts w:eastAsia="Arial Unicode MS"/>
          <w:bCs/>
          <w:sz w:val="22"/>
          <w:szCs w:val="22"/>
          <w:u w:color="000000"/>
          <w:lang w:val="cs-CZ"/>
        </w:rPr>
        <w:t xml:space="preserve"> zaslat do 31. ledna 2014</w:t>
      </w:r>
      <w:r w:rsidR="000A3456">
        <w:rPr>
          <w:rFonts w:eastAsia="Arial Unicode MS"/>
          <w:bCs/>
          <w:sz w:val="22"/>
          <w:szCs w:val="22"/>
          <w:u w:color="000000"/>
          <w:lang w:val="cs-CZ"/>
        </w:rPr>
        <w:t>,</w:t>
      </w:r>
      <w:r w:rsidR="00B8051A">
        <w:rPr>
          <w:rFonts w:eastAsia="Arial Unicode MS"/>
          <w:bCs/>
          <w:sz w:val="22"/>
          <w:szCs w:val="22"/>
          <w:u w:color="000000"/>
          <w:lang w:val="cs-CZ"/>
        </w:rPr>
        <w:t xml:space="preserve"> a to </w:t>
      </w:r>
      <w:r w:rsidR="00B8051A" w:rsidRPr="00B8051A">
        <w:rPr>
          <w:rFonts w:eastAsia="Arial Unicode MS"/>
          <w:bCs/>
          <w:sz w:val="22"/>
          <w:szCs w:val="22"/>
          <w:u w:color="000000"/>
          <w:lang w:val="cs-CZ"/>
        </w:rPr>
        <w:t xml:space="preserve">včetně </w:t>
      </w:r>
      <w:r w:rsidR="00B3012E">
        <w:rPr>
          <w:rFonts w:eastAsia="Arial Unicode MS"/>
          <w:bCs/>
          <w:sz w:val="22"/>
          <w:szCs w:val="22"/>
          <w:u w:color="000000"/>
          <w:lang w:val="cs-CZ"/>
        </w:rPr>
        <w:t>učiněných d</w:t>
      </w:r>
      <w:r w:rsidR="00B8051A" w:rsidRPr="00B8051A">
        <w:rPr>
          <w:rFonts w:eastAsia="Arial Unicode MS"/>
          <w:bCs/>
          <w:sz w:val="22"/>
          <w:szCs w:val="22"/>
          <w:u w:color="000000"/>
          <w:lang w:val="cs-CZ"/>
        </w:rPr>
        <w:t xml:space="preserve">ohod a </w:t>
      </w:r>
      <w:r w:rsidR="00B3012E">
        <w:rPr>
          <w:rFonts w:eastAsia="Arial Unicode MS"/>
          <w:bCs/>
          <w:sz w:val="22"/>
          <w:szCs w:val="22"/>
          <w:u w:color="000000"/>
          <w:lang w:val="cs-CZ"/>
        </w:rPr>
        <w:t>m</w:t>
      </w:r>
      <w:r w:rsidR="00B8051A" w:rsidRPr="00B8051A">
        <w:rPr>
          <w:rFonts w:eastAsia="Arial Unicode MS"/>
          <w:bCs/>
          <w:sz w:val="22"/>
          <w:szCs w:val="22"/>
          <w:u w:color="000000"/>
          <w:lang w:val="cs-CZ"/>
        </w:rPr>
        <w:t>emorand apod.</w:t>
      </w:r>
      <w:r w:rsidR="00B8051A">
        <w:rPr>
          <w:rFonts w:eastAsia="Arial Unicode MS"/>
          <w:bCs/>
          <w:sz w:val="22"/>
          <w:szCs w:val="22"/>
          <w:u w:color="000000"/>
          <w:lang w:val="cs-CZ"/>
        </w:rPr>
        <w:t xml:space="preserve"> Poté informoval o přetrvávajících překryvech.</w:t>
      </w:r>
      <w:r w:rsidR="002718E7">
        <w:rPr>
          <w:rFonts w:eastAsia="Arial Unicode MS"/>
          <w:bCs/>
          <w:sz w:val="22"/>
          <w:szCs w:val="22"/>
          <w:u w:color="000000"/>
          <w:lang w:val="cs-CZ"/>
        </w:rPr>
        <w:t xml:space="preserve"> V obou případech upozornil na nutnost dopracovat kapitolu k mechanismům koordinace, vymezit jasně synergie včetně uvedení konkrétních mechanismů koordinace, demarkačních hranic u obdobných intervencí (propojené komplementarity), uvést EU i národní programy. Bude nezbytné rozpracovat i přílohy programů. Všechny dílčí připomínky byly ŘO zaslány.</w:t>
      </w:r>
    </w:p>
    <w:p w:rsidR="002718E7" w:rsidRDefault="002718E7">
      <w:pPr>
        <w:tabs>
          <w:tab w:val="num" w:pos="1440"/>
          <w:tab w:val="left" w:pos="2694"/>
        </w:tabs>
        <w:spacing w:before="120" w:after="120" w:line="276" w:lineRule="auto"/>
        <w:jc w:val="both"/>
        <w:outlineLvl w:val="0"/>
        <w:rPr>
          <w:rFonts w:eastAsia="Arial Unicode MS"/>
          <w:bCs/>
          <w:sz w:val="22"/>
          <w:szCs w:val="22"/>
          <w:u w:color="000000"/>
          <w:lang w:val="cs-CZ"/>
        </w:rPr>
      </w:pPr>
    </w:p>
    <w:p w:rsidR="009D3DA7" w:rsidRPr="00AE76F3" w:rsidRDefault="000F0273" w:rsidP="00B3012E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/>
          <w:sz w:val="22"/>
          <w:u w:color="000000"/>
          <w:lang w:val="cs-CZ"/>
        </w:rPr>
      </w:pPr>
      <w:r w:rsidRPr="000F0273">
        <w:rPr>
          <w:rFonts w:eastAsia="Arial Unicode MS"/>
          <w:b/>
          <w:sz w:val="22"/>
          <w:u w:color="000000"/>
          <w:lang w:val="cs-CZ"/>
        </w:rPr>
        <w:t xml:space="preserve">Další postup v rámci neformálního dialogu s EK </w:t>
      </w:r>
    </w:p>
    <w:p w:rsidR="00027FB8" w:rsidRDefault="00241D9E" w:rsidP="00632607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>K. Šlechtová</w:t>
      </w:r>
      <w:r w:rsidR="00632607">
        <w:rPr>
          <w:rFonts w:eastAsia="Arial Unicode MS"/>
          <w:sz w:val="22"/>
          <w:szCs w:val="22"/>
          <w:u w:color="000000"/>
          <w:lang w:val="cs-CZ"/>
        </w:rPr>
        <w:t xml:space="preserve"> uvedla, že EK postrádá větší zralost dokumentů, doplnění alokací (</w:t>
      </w:r>
      <w:r w:rsidR="000A3456">
        <w:rPr>
          <w:rFonts w:eastAsia="Arial Unicode MS"/>
          <w:sz w:val="22"/>
          <w:szCs w:val="22"/>
          <w:u w:color="000000"/>
          <w:lang w:val="cs-CZ"/>
        </w:rPr>
        <w:t xml:space="preserve">nutné </w:t>
      </w:r>
      <w:r w:rsidR="00632607">
        <w:rPr>
          <w:rFonts w:eastAsia="Arial Unicode MS"/>
          <w:sz w:val="22"/>
          <w:szCs w:val="22"/>
          <w:u w:color="000000"/>
          <w:lang w:val="cs-CZ"/>
        </w:rPr>
        <w:t>odkázat se na zpracování progra</w:t>
      </w:r>
      <w:r w:rsidR="00B8051A">
        <w:rPr>
          <w:rFonts w:eastAsia="Arial Unicode MS"/>
          <w:sz w:val="22"/>
          <w:szCs w:val="22"/>
          <w:u w:color="000000"/>
          <w:lang w:val="cs-CZ"/>
        </w:rPr>
        <w:t>m</w:t>
      </w:r>
      <w:r w:rsidR="00632607">
        <w:rPr>
          <w:rFonts w:eastAsia="Arial Unicode MS"/>
          <w:sz w:val="22"/>
          <w:szCs w:val="22"/>
          <w:u w:color="000000"/>
          <w:lang w:val="cs-CZ"/>
        </w:rPr>
        <w:t>u)</w:t>
      </w:r>
      <w:r w:rsidR="008E3EFF">
        <w:rPr>
          <w:rFonts w:eastAsia="Arial Unicode MS"/>
          <w:sz w:val="22"/>
          <w:szCs w:val="22"/>
          <w:u w:color="000000"/>
          <w:lang w:val="cs-CZ"/>
        </w:rPr>
        <w:t xml:space="preserve"> a zejména </w:t>
      </w:r>
      <w:r w:rsidR="00027FB8">
        <w:rPr>
          <w:rFonts w:eastAsia="Arial Unicode MS"/>
          <w:sz w:val="22"/>
          <w:szCs w:val="22"/>
          <w:u w:color="000000"/>
          <w:lang w:val="cs-CZ"/>
        </w:rPr>
        <w:t>dopracování strategické části</w:t>
      </w:r>
      <w:r w:rsidR="008E3EFF">
        <w:rPr>
          <w:rFonts w:eastAsia="Arial Unicode MS"/>
          <w:sz w:val="22"/>
          <w:szCs w:val="22"/>
          <w:u w:color="000000"/>
          <w:lang w:val="cs-CZ"/>
        </w:rPr>
        <w:t xml:space="preserve"> programů</w:t>
      </w:r>
      <w:r w:rsidR="00B8051A">
        <w:rPr>
          <w:rFonts w:eastAsia="Arial Unicode MS"/>
          <w:sz w:val="22"/>
          <w:szCs w:val="22"/>
          <w:u w:color="000000"/>
          <w:lang w:val="cs-CZ"/>
        </w:rPr>
        <w:t>.</w:t>
      </w:r>
      <w:r w:rsidR="000A3456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8E3EFF">
        <w:rPr>
          <w:rFonts w:eastAsia="Arial Unicode MS"/>
          <w:sz w:val="22"/>
          <w:szCs w:val="22"/>
          <w:u w:color="000000"/>
          <w:lang w:val="cs-CZ"/>
        </w:rPr>
        <w:t>M</w:t>
      </w:r>
      <w:r w:rsidR="00B8051A">
        <w:rPr>
          <w:rFonts w:eastAsia="Arial Unicode MS"/>
          <w:sz w:val="22"/>
          <w:szCs w:val="22"/>
          <w:u w:color="000000"/>
          <w:lang w:val="cs-CZ"/>
        </w:rPr>
        <w:t>ezi nejčastější nedostatky, na které EK poukazovala</w:t>
      </w:r>
      <w:r w:rsidR="008E3EFF">
        <w:rPr>
          <w:rFonts w:eastAsia="Arial Unicode MS"/>
          <w:sz w:val="22"/>
          <w:szCs w:val="22"/>
          <w:u w:color="000000"/>
          <w:lang w:val="cs-CZ"/>
        </w:rPr>
        <w:t>,</w:t>
      </w:r>
      <w:r w:rsidR="00B8051A">
        <w:rPr>
          <w:rFonts w:eastAsia="Arial Unicode MS"/>
          <w:sz w:val="22"/>
          <w:szCs w:val="22"/>
          <w:u w:color="000000"/>
          <w:lang w:val="cs-CZ"/>
        </w:rPr>
        <w:t xml:space="preserve"> je k</w:t>
      </w:r>
      <w:r w:rsidR="00027FB8">
        <w:rPr>
          <w:rFonts w:eastAsia="Arial Unicode MS"/>
          <w:sz w:val="22"/>
          <w:szCs w:val="22"/>
          <w:u w:color="000000"/>
          <w:lang w:val="cs-CZ"/>
        </w:rPr>
        <w:t xml:space="preserve">oordinace mezi programy, principy pro výběr projektů, odkazování na strategické dokumenty, zdůvodnění výběru </w:t>
      </w:r>
      <w:r w:rsidR="000A3456">
        <w:rPr>
          <w:rFonts w:eastAsia="Arial Unicode MS"/>
          <w:sz w:val="22"/>
          <w:szCs w:val="22"/>
          <w:u w:color="000000"/>
          <w:lang w:val="cs-CZ"/>
        </w:rPr>
        <w:t>tematických cílů (</w:t>
      </w:r>
      <w:r w:rsidR="00027FB8">
        <w:rPr>
          <w:rFonts w:eastAsia="Arial Unicode MS"/>
          <w:sz w:val="22"/>
          <w:szCs w:val="22"/>
          <w:u w:color="000000"/>
          <w:lang w:val="cs-CZ"/>
        </w:rPr>
        <w:t>TC</w:t>
      </w:r>
      <w:r w:rsidR="000A3456">
        <w:rPr>
          <w:rFonts w:eastAsia="Arial Unicode MS"/>
          <w:sz w:val="22"/>
          <w:szCs w:val="22"/>
          <w:u w:color="000000"/>
          <w:lang w:val="cs-CZ"/>
        </w:rPr>
        <w:t>)</w:t>
      </w:r>
      <w:r w:rsidR="00027FB8">
        <w:rPr>
          <w:rFonts w:eastAsia="Arial Unicode MS"/>
          <w:sz w:val="22"/>
          <w:szCs w:val="22"/>
          <w:u w:color="000000"/>
          <w:lang w:val="cs-CZ"/>
        </w:rPr>
        <w:t>, poučení z</w:t>
      </w:r>
      <w:r w:rsidR="000A3456">
        <w:rPr>
          <w:rFonts w:eastAsia="Arial Unicode MS"/>
          <w:sz w:val="22"/>
          <w:szCs w:val="22"/>
          <w:u w:color="000000"/>
          <w:lang w:val="cs-CZ"/>
        </w:rPr>
        <w:t xml:space="preserve"> období </w:t>
      </w:r>
      <w:r w:rsidR="00027FB8">
        <w:rPr>
          <w:rFonts w:eastAsia="Arial Unicode MS"/>
          <w:sz w:val="22"/>
          <w:szCs w:val="22"/>
          <w:u w:color="000000"/>
          <w:lang w:val="cs-CZ"/>
        </w:rPr>
        <w:t>2007-2013, rozpracovanost finančních nástrojů, územní dimenze (nastavení komunikace s nositeli strategií a alokace na ITI),</w:t>
      </w:r>
      <w:r w:rsidR="00B8051A">
        <w:rPr>
          <w:rFonts w:eastAsia="Arial Unicode MS"/>
          <w:sz w:val="22"/>
          <w:szCs w:val="22"/>
          <w:u w:color="000000"/>
          <w:lang w:val="cs-CZ"/>
        </w:rPr>
        <w:t xml:space="preserve"> podcenění udržitelného rozvoje, </w:t>
      </w:r>
      <w:r w:rsidR="00027FB8">
        <w:rPr>
          <w:rFonts w:eastAsia="Arial Unicode MS"/>
          <w:sz w:val="22"/>
          <w:szCs w:val="22"/>
          <w:u w:color="000000"/>
          <w:lang w:val="cs-CZ"/>
        </w:rPr>
        <w:t>vazba na TC a popis aktivit.</w:t>
      </w:r>
    </w:p>
    <w:p w:rsidR="00BB587D" w:rsidRDefault="002718E7" w:rsidP="00BE7BEC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>Informovala také, že z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 xml:space="preserve"> jednání 28. - 30.</w:t>
      </w:r>
      <w:r w:rsidR="00917971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 xml:space="preserve">1. 2014 bude </w:t>
      </w:r>
      <w:r>
        <w:rPr>
          <w:rFonts w:eastAsia="Arial Unicode MS"/>
          <w:sz w:val="22"/>
          <w:szCs w:val="22"/>
          <w:u w:color="000000"/>
          <w:lang w:val="cs-CZ"/>
        </w:rPr>
        <w:t xml:space="preserve">ŘO 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>pořízen zápis</w:t>
      </w:r>
      <w:r w:rsidR="008E3EFF">
        <w:rPr>
          <w:rFonts w:eastAsia="Arial Unicode MS"/>
          <w:sz w:val="22"/>
          <w:szCs w:val="22"/>
          <w:u w:color="000000"/>
          <w:lang w:val="cs-CZ"/>
        </w:rPr>
        <w:t>, jehož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 xml:space="preserve"> součástí budou reakce ŘO na připomínky EK</w:t>
      </w:r>
      <w:r w:rsidR="008E3EFF">
        <w:rPr>
          <w:rFonts w:eastAsia="Arial Unicode MS"/>
          <w:sz w:val="22"/>
          <w:szCs w:val="22"/>
          <w:u w:color="000000"/>
          <w:lang w:val="cs-CZ"/>
        </w:rPr>
        <w:t>.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8E3EFF">
        <w:rPr>
          <w:rFonts w:eastAsia="Arial Unicode MS"/>
          <w:sz w:val="22"/>
          <w:szCs w:val="22"/>
          <w:u w:color="000000"/>
          <w:lang w:val="cs-CZ"/>
        </w:rPr>
        <w:t>Z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 xml:space="preserve">ápis bude </w:t>
      </w:r>
      <w:r w:rsidR="008E3EFF">
        <w:rPr>
          <w:rFonts w:eastAsia="Arial Unicode MS"/>
          <w:sz w:val="22"/>
          <w:szCs w:val="22"/>
          <w:u w:color="000000"/>
          <w:lang w:val="cs-CZ"/>
        </w:rPr>
        <w:t xml:space="preserve">následně 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>zaslán EK ke schválení.</w:t>
      </w:r>
      <w:r w:rsidR="00027FB8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 xml:space="preserve">Další jednání neformálního dialogu budou plně v gesci jednotlivých </w:t>
      </w:r>
      <w:r w:rsidR="008E3EFF">
        <w:rPr>
          <w:rFonts w:eastAsia="Arial Unicode MS"/>
          <w:sz w:val="22"/>
          <w:szCs w:val="22"/>
          <w:u w:color="000000"/>
          <w:lang w:val="cs-CZ"/>
        </w:rPr>
        <w:t xml:space="preserve">řídicích orgánů 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>programů - je proto nutné připravit záměr a strategii dalšího postupu</w:t>
      </w:r>
      <w:r w:rsidR="00BE7BEC">
        <w:rPr>
          <w:rFonts w:eastAsia="Arial Unicode MS"/>
          <w:sz w:val="22"/>
          <w:szCs w:val="22"/>
          <w:u w:color="000000"/>
          <w:lang w:val="cs-CZ"/>
        </w:rPr>
        <w:t xml:space="preserve"> (například zda budou posílány celé programy či jen části – návaznost na </w:t>
      </w:r>
      <w:proofErr w:type="spellStart"/>
      <w:r w:rsidR="00BE7BEC">
        <w:rPr>
          <w:rFonts w:eastAsia="Arial Unicode MS"/>
          <w:sz w:val="22"/>
          <w:szCs w:val="22"/>
          <w:u w:color="000000"/>
          <w:lang w:val="cs-CZ"/>
        </w:rPr>
        <w:t>working</w:t>
      </w:r>
      <w:proofErr w:type="spellEnd"/>
      <w:r w:rsidR="00BE7BEC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proofErr w:type="spellStart"/>
      <w:r w:rsidR="00BE7BEC">
        <w:rPr>
          <w:rFonts w:eastAsia="Arial Unicode MS"/>
          <w:sz w:val="22"/>
          <w:szCs w:val="22"/>
          <w:u w:color="000000"/>
          <w:lang w:val="cs-CZ"/>
        </w:rPr>
        <w:t>method</w:t>
      </w:r>
      <w:proofErr w:type="spellEnd"/>
      <w:r w:rsidR="00BE7BEC">
        <w:rPr>
          <w:rFonts w:eastAsia="Arial Unicode MS"/>
          <w:sz w:val="22"/>
          <w:szCs w:val="22"/>
          <w:u w:color="000000"/>
          <w:lang w:val="cs-CZ"/>
        </w:rPr>
        <w:t>)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>.</w:t>
      </w:r>
      <w:r w:rsidR="00B8051A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 xml:space="preserve">Při plánování jednání </w:t>
      </w:r>
      <w:r w:rsidR="008E3EFF">
        <w:rPr>
          <w:rFonts w:eastAsia="Arial Unicode MS"/>
          <w:sz w:val="22"/>
          <w:szCs w:val="22"/>
          <w:u w:color="000000"/>
          <w:lang w:val="cs-CZ"/>
        </w:rPr>
        <w:t xml:space="preserve">je 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 xml:space="preserve">také </w:t>
      </w:r>
      <w:r w:rsidR="008E3EFF">
        <w:rPr>
          <w:rFonts w:eastAsia="Arial Unicode MS"/>
          <w:sz w:val="22"/>
          <w:szCs w:val="22"/>
          <w:u w:color="000000"/>
          <w:lang w:val="cs-CZ"/>
        </w:rPr>
        <w:t xml:space="preserve">nezbytné 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>zohlednit výsledky neformálního dialogu ostatních programů</w:t>
      </w:r>
      <w:r w:rsidR="00BB587D">
        <w:rPr>
          <w:rFonts w:eastAsia="Arial Unicode MS"/>
          <w:sz w:val="22"/>
          <w:szCs w:val="22"/>
          <w:u w:color="000000"/>
          <w:lang w:val="cs-CZ"/>
        </w:rPr>
        <w:t>,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 xml:space="preserve"> termíny jednání ostatních ŘO</w:t>
      </w:r>
      <w:r w:rsidR="00BB587D">
        <w:rPr>
          <w:rFonts w:eastAsia="Arial Unicode MS"/>
          <w:sz w:val="22"/>
          <w:szCs w:val="22"/>
          <w:u w:color="000000"/>
          <w:lang w:val="cs-CZ"/>
        </w:rPr>
        <w:t xml:space="preserve"> a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BB587D">
        <w:rPr>
          <w:rFonts w:eastAsia="Arial Unicode MS"/>
          <w:sz w:val="22"/>
          <w:szCs w:val="22"/>
          <w:u w:color="000000"/>
          <w:lang w:val="cs-CZ"/>
        </w:rPr>
        <w:t>také t</w:t>
      </w:r>
      <w:r w:rsidR="00BB587D" w:rsidRPr="009D3DA7">
        <w:rPr>
          <w:rFonts w:eastAsia="Arial Unicode MS"/>
          <w:sz w:val="22"/>
          <w:szCs w:val="22"/>
          <w:u w:color="000000"/>
          <w:lang w:val="cs-CZ"/>
        </w:rPr>
        <w:t>ermín předložení programů do 31. března 2014</w:t>
      </w:r>
      <w:r w:rsidR="00BB587D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BB587D" w:rsidRPr="009D3DA7">
        <w:rPr>
          <w:rFonts w:eastAsia="Arial Unicode MS"/>
          <w:sz w:val="22"/>
          <w:szCs w:val="22"/>
          <w:u w:color="000000"/>
          <w:lang w:val="cs-CZ"/>
        </w:rPr>
        <w:t>vládě ke schválení v návaznosti na usnesení vlády č. 809/2013</w:t>
      </w:r>
      <w:r w:rsidR="00BB587D">
        <w:rPr>
          <w:rFonts w:eastAsia="Arial Unicode MS"/>
          <w:sz w:val="22"/>
          <w:szCs w:val="22"/>
          <w:u w:color="000000"/>
          <w:lang w:val="cs-CZ"/>
        </w:rPr>
        <w:t>.</w:t>
      </w:r>
    </w:p>
    <w:p w:rsidR="009D3DA7" w:rsidRDefault="00464FD9" w:rsidP="00BE7BEC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 xml:space="preserve">Termíny jednání jednotlivých programů s EK budou </w:t>
      </w:r>
      <w:r w:rsidR="00586389">
        <w:rPr>
          <w:rFonts w:eastAsia="Arial Unicode MS"/>
          <w:sz w:val="22"/>
          <w:szCs w:val="22"/>
          <w:u w:color="000000"/>
          <w:lang w:val="cs-CZ"/>
        </w:rPr>
        <w:t xml:space="preserve">koordinovány ze strany MMR-NOK. </w:t>
      </w:r>
      <w:r w:rsidR="00D05503">
        <w:rPr>
          <w:rFonts w:eastAsia="Arial Unicode MS"/>
          <w:sz w:val="22"/>
          <w:szCs w:val="22"/>
          <w:u w:color="000000"/>
          <w:lang w:val="cs-CZ"/>
        </w:rPr>
        <w:t>Kontaktní osobou pro vyjednání termínu jednání s EK je Ing. Veronika Picková (</w:t>
      </w:r>
      <w:hyperlink r:id="rId11" w:history="1">
        <w:r w:rsidR="00D05503" w:rsidRPr="00D05503">
          <w:rPr>
            <w:rStyle w:val="Hypertextovodkaz"/>
            <w:rFonts w:eastAsia="Arial Unicode MS"/>
            <w:sz w:val="22"/>
            <w:szCs w:val="22"/>
            <w:u w:color="000000"/>
            <w:lang w:val="cs-CZ"/>
          </w:rPr>
          <w:t>veronika.pickova@mmr.cz</w:t>
        </w:r>
      </w:hyperlink>
      <w:r w:rsidR="00D05503">
        <w:rPr>
          <w:rFonts w:eastAsia="Arial Unicode MS"/>
          <w:sz w:val="22"/>
          <w:szCs w:val="22"/>
          <w:u w:color="000000"/>
          <w:lang w:val="cs-CZ"/>
        </w:rPr>
        <w:t xml:space="preserve">). 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 xml:space="preserve">O každém jednání </w:t>
      </w:r>
      <w:r w:rsidR="00D05503">
        <w:rPr>
          <w:rFonts w:eastAsia="Arial Unicode MS"/>
          <w:sz w:val="22"/>
          <w:szCs w:val="22"/>
          <w:u w:color="000000"/>
          <w:lang w:val="cs-CZ"/>
        </w:rPr>
        <w:t xml:space="preserve">je nutné </w:t>
      </w:r>
      <w:r w:rsidR="00B236F1">
        <w:rPr>
          <w:rFonts w:eastAsia="Arial Unicode MS"/>
          <w:sz w:val="22"/>
          <w:szCs w:val="22"/>
          <w:u w:color="000000"/>
          <w:lang w:val="cs-CZ"/>
        </w:rPr>
        <w:t>předem</w:t>
      </w:r>
      <w:r w:rsidR="00D05503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>informovat</w:t>
      </w:r>
      <w:r w:rsidR="00D05503">
        <w:rPr>
          <w:rFonts w:eastAsia="Arial Unicode MS"/>
          <w:sz w:val="22"/>
          <w:szCs w:val="22"/>
          <w:u w:color="000000"/>
          <w:lang w:val="cs-CZ"/>
        </w:rPr>
        <w:t xml:space="preserve"> také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 xml:space="preserve"> zástupce MF a </w:t>
      </w:r>
      <w:r w:rsidR="00E23B42">
        <w:rPr>
          <w:rFonts w:eastAsia="Arial Unicode MS"/>
          <w:sz w:val="22"/>
          <w:szCs w:val="22"/>
          <w:u w:color="000000"/>
          <w:lang w:val="cs-CZ"/>
        </w:rPr>
        <w:t>GS/GZ</w:t>
      </w:r>
      <w:r w:rsidR="00D05503">
        <w:rPr>
          <w:rFonts w:eastAsia="Arial Unicode MS"/>
          <w:sz w:val="22"/>
          <w:szCs w:val="22"/>
          <w:u w:color="000000"/>
          <w:lang w:val="cs-CZ"/>
        </w:rPr>
        <w:t xml:space="preserve"> a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 xml:space="preserve"> v relevantních případech zástupce vybraných programů. Harmonogram neformálních jednání bude </w:t>
      </w:r>
      <w:r w:rsidR="00BB587D">
        <w:rPr>
          <w:rFonts w:eastAsia="Arial Unicode MS"/>
          <w:sz w:val="22"/>
          <w:szCs w:val="22"/>
          <w:u w:color="000000"/>
          <w:lang w:val="cs-CZ"/>
        </w:rPr>
        <w:t xml:space="preserve">rovněž 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 xml:space="preserve">dostupný na </w:t>
      </w:r>
      <w:r w:rsidR="00BB587D">
        <w:rPr>
          <w:rFonts w:eastAsia="Arial Unicode MS"/>
          <w:sz w:val="22"/>
          <w:szCs w:val="22"/>
          <w:u w:color="000000"/>
          <w:lang w:val="cs-CZ"/>
        </w:rPr>
        <w:t xml:space="preserve">intranetu PS k rozpracování programů na </w:t>
      </w:r>
      <w:r w:rsidR="00DE5ED5" w:rsidRPr="009D3DA7">
        <w:rPr>
          <w:rFonts w:eastAsia="Arial Unicode MS"/>
          <w:sz w:val="22"/>
          <w:szCs w:val="22"/>
          <w:u w:color="000000"/>
          <w:lang w:val="cs-CZ"/>
        </w:rPr>
        <w:t xml:space="preserve">webu </w:t>
      </w:r>
      <w:hyperlink r:id="rId12" w:history="1">
        <w:r w:rsidR="00BB587D" w:rsidRPr="006F54D8">
          <w:rPr>
            <w:rStyle w:val="Hypertextovodkaz"/>
            <w:rFonts w:eastAsia="Arial Unicode MS"/>
            <w:sz w:val="22"/>
            <w:szCs w:val="22"/>
            <w:u w:color="000000"/>
            <w:lang w:val="cs-CZ"/>
          </w:rPr>
          <w:t>www.strukturální-fondy.cz</w:t>
        </w:r>
      </w:hyperlink>
      <w:r w:rsidR="00BB587D">
        <w:rPr>
          <w:rFonts w:eastAsia="Arial Unicode MS"/>
          <w:sz w:val="22"/>
          <w:szCs w:val="22"/>
          <w:u w:color="000000"/>
          <w:lang w:val="cs-CZ"/>
        </w:rPr>
        <w:t>.</w:t>
      </w:r>
      <w:r w:rsidR="00000838">
        <w:rPr>
          <w:rFonts w:eastAsia="Arial Unicode MS"/>
          <w:sz w:val="22"/>
          <w:szCs w:val="22"/>
          <w:u w:color="000000"/>
          <w:lang w:val="cs-CZ"/>
        </w:rPr>
        <w:t xml:space="preserve"> </w:t>
      </w:r>
    </w:p>
    <w:p w:rsidR="00B236F1" w:rsidRPr="009D3DA7" w:rsidRDefault="00B236F1" w:rsidP="00BE7BEC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>Při jakékoliv k</w:t>
      </w:r>
      <w:r w:rsidRPr="00B236F1">
        <w:rPr>
          <w:rFonts w:eastAsia="Arial Unicode MS"/>
          <w:sz w:val="22"/>
          <w:szCs w:val="22"/>
          <w:u w:color="000000"/>
          <w:lang w:val="cs-CZ"/>
        </w:rPr>
        <w:t>omunikac</w:t>
      </w:r>
      <w:r>
        <w:rPr>
          <w:rFonts w:eastAsia="Arial Unicode MS"/>
          <w:sz w:val="22"/>
          <w:szCs w:val="22"/>
          <w:u w:color="000000"/>
          <w:lang w:val="cs-CZ"/>
        </w:rPr>
        <w:t>i</w:t>
      </w:r>
      <w:r w:rsidRPr="00B236F1">
        <w:rPr>
          <w:rFonts w:eastAsia="Arial Unicode MS"/>
          <w:sz w:val="22"/>
          <w:szCs w:val="22"/>
          <w:u w:color="000000"/>
          <w:lang w:val="cs-CZ"/>
        </w:rPr>
        <w:t xml:space="preserve"> s EK </w:t>
      </w:r>
      <w:r>
        <w:rPr>
          <w:rFonts w:eastAsia="Arial Unicode MS"/>
          <w:sz w:val="22"/>
          <w:szCs w:val="22"/>
          <w:u w:color="000000"/>
          <w:lang w:val="cs-CZ"/>
        </w:rPr>
        <w:t>ve vazbě na přípravu programů je nutno vždy v kopii uvádět také MMR-NOK.</w:t>
      </w:r>
    </w:p>
    <w:p w:rsidR="0013051C" w:rsidRDefault="00BB587D" w:rsidP="00000838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 xml:space="preserve">Na dotaz </w:t>
      </w:r>
      <w:r w:rsidR="00B236F1">
        <w:rPr>
          <w:rFonts w:eastAsia="Arial Unicode MS"/>
          <w:sz w:val="22"/>
          <w:szCs w:val="22"/>
          <w:u w:color="000000"/>
          <w:lang w:val="cs-CZ"/>
        </w:rPr>
        <w:t>ŘO</w:t>
      </w:r>
      <w:r w:rsidR="00B8051A">
        <w:rPr>
          <w:rFonts w:eastAsia="Arial Unicode MS"/>
          <w:sz w:val="22"/>
          <w:szCs w:val="22"/>
          <w:u w:color="000000"/>
          <w:lang w:val="cs-CZ"/>
        </w:rPr>
        <w:t>, zda b</w:t>
      </w:r>
      <w:r w:rsidR="0013051C">
        <w:rPr>
          <w:rFonts w:eastAsia="Arial Unicode MS"/>
          <w:sz w:val="22"/>
          <w:szCs w:val="22"/>
          <w:u w:color="000000"/>
          <w:lang w:val="cs-CZ"/>
        </w:rPr>
        <w:t>ud</w:t>
      </w:r>
      <w:r w:rsidR="00B8051A">
        <w:rPr>
          <w:rFonts w:eastAsia="Arial Unicode MS"/>
          <w:sz w:val="22"/>
          <w:szCs w:val="22"/>
          <w:u w:color="000000"/>
          <w:lang w:val="cs-CZ"/>
        </w:rPr>
        <w:t>e zajištěna účast GS</w:t>
      </w:r>
      <w:r w:rsidR="009D4F58">
        <w:rPr>
          <w:rFonts w:eastAsia="Arial Unicode MS"/>
          <w:sz w:val="22"/>
          <w:szCs w:val="22"/>
          <w:u w:color="000000"/>
          <w:lang w:val="cs-CZ"/>
        </w:rPr>
        <w:t xml:space="preserve">/GZ během jednání s EK v rámci neformálního dialogu k programům, </w:t>
      </w:r>
      <w:r w:rsidR="00241D9E">
        <w:rPr>
          <w:rFonts w:eastAsia="Arial Unicode MS"/>
          <w:sz w:val="22"/>
          <w:szCs w:val="22"/>
          <w:u w:color="000000"/>
          <w:lang w:val="cs-CZ"/>
        </w:rPr>
        <w:t>K. Šlechtová</w:t>
      </w:r>
      <w:r w:rsidR="00B8051A">
        <w:rPr>
          <w:rFonts w:eastAsia="Arial Unicode MS"/>
          <w:sz w:val="22"/>
          <w:szCs w:val="22"/>
          <w:u w:color="000000"/>
          <w:lang w:val="cs-CZ"/>
        </w:rPr>
        <w:t xml:space="preserve"> uvedla, že </w:t>
      </w:r>
      <w:r w:rsidR="00B236F1">
        <w:rPr>
          <w:rFonts w:eastAsia="Arial Unicode MS"/>
          <w:sz w:val="22"/>
          <w:szCs w:val="22"/>
          <w:u w:color="000000"/>
          <w:lang w:val="cs-CZ"/>
        </w:rPr>
        <w:t xml:space="preserve">po této žádosti </w:t>
      </w:r>
      <w:r w:rsidR="00B8051A">
        <w:rPr>
          <w:rFonts w:eastAsia="Arial Unicode MS"/>
          <w:sz w:val="22"/>
          <w:szCs w:val="22"/>
          <w:u w:color="000000"/>
          <w:lang w:val="cs-CZ"/>
        </w:rPr>
        <w:t xml:space="preserve">budou </w:t>
      </w:r>
      <w:r w:rsidR="00F8202C">
        <w:rPr>
          <w:rFonts w:eastAsia="Arial Unicode MS"/>
          <w:sz w:val="22"/>
          <w:szCs w:val="22"/>
          <w:u w:color="000000"/>
          <w:lang w:val="cs-CZ"/>
        </w:rPr>
        <w:t xml:space="preserve">GS/GZ </w:t>
      </w:r>
      <w:r w:rsidR="00B8051A">
        <w:rPr>
          <w:rFonts w:eastAsia="Arial Unicode MS"/>
          <w:sz w:val="22"/>
          <w:szCs w:val="22"/>
          <w:u w:color="000000"/>
          <w:lang w:val="cs-CZ"/>
        </w:rPr>
        <w:t xml:space="preserve">pozváni </w:t>
      </w:r>
      <w:r w:rsidR="009D4F58">
        <w:rPr>
          <w:rFonts w:eastAsia="Arial Unicode MS"/>
          <w:sz w:val="22"/>
          <w:szCs w:val="22"/>
          <w:u w:color="000000"/>
          <w:lang w:val="cs-CZ"/>
        </w:rPr>
        <w:t xml:space="preserve">ze strany </w:t>
      </w:r>
      <w:r w:rsidR="00B8051A">
        <w:rPr>
          <w:rFonts w:eastAsia="Arial Unicode MS"/>
          <w:sz w:val="22"/>
          <w:szCs w:val="22"/>
          <w:u w:color="000000"/>
          <w:lang w:val="cs-CZ"/>
        </w:rPr>
        <w:t>MMR</w:t>
      </w:r>
      <w:r w:rsidR="009D4F58">
        <w:rPr>
          <w:rFonts w:eastAsia="Arial Unicode MS"/>
          <w:sz w:val="22"/>
          <w:szCs w:val="22"/>
          <w:u w:color="000000"/>
          <w:lang w:val="cs-CZ"/>
        </w:rPr>
        <w:t>-NOK</w:t>
      </w:r>
      <w:r w:rsidR="00B8051A">
        <w:rPr>
          <w:rFonts w:eastAsia="Arial Unicode MS"/>
          <w:sz w:val="22"/>
          <w:szCs w:val="22"/>
          <w:u w:color="000000"/>
          <w:lang w:val="cs-CZ"/>
        </w:rPr>
        <w:t xml:space="preserve">. </w:t>
      </w:r>
    </w:p>
    <w:p w:rsidR="00A03611" w:rsidRDefault="000606D9" w:rsidP="00000838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lastRenderedPageBreak/>
        <w:t xml:space="preserve">V reakci na dotaz </w:t>
      </w:r>
      <w:r w:rsidR="00A03611">
        <w:rPr>
          <w:rFonts w:eastAsia="Arial Unicode MS"/>
          <w:sz w:val="22"/>
          <w:szCs w:val="22"/>
          <w:u w:color="000000"/>
          <w:lang w:val="cs-CZ"/>
        </w:rPr>
        <w:t>M. Kokeš</w:t>
      </w:r>
      <w:r>
        <w:rPr>
          <w:rFonts w:eastAsia="Arial Unicode MS"/>
          <w:sz w:val="22"/>
          <w:szCs w:val="22"/>
          <w:u w:color="000000"/>
          <w:lang w:val="cs-CZ"/>
        </w:rPr>
        <w:t>e (MD) K. Šlechtová potvrdila, že na případné dotazy a připomínky EK horizontálního charakteru (např. i</w:t>
      </w:r>
      <w:r w:rsidR="00A03611">
        <w:rPr>
          <w:rFonts w:eastAsia="Arial Unicode MS"/>
          <w:sz w:val="22"/>
          <w:szCs w:val="22"/>
          <w:u w:color="000000"/>
          <w:lang w:val="cs-CZ"/>
        </w:rPr>
        <w:t>ndikátory</w:t>
      </w:r>
      <w:r>
        <w:rPr>
          <w:rFonts w:eastAsia="Arial Unicode MS"/>
          <w:sz w:val="22"/>
          <w:szCs w:val="22"/>
          <w:u w:color="000000"/>
          <w:lang w:val="cs-CZ"/>
        </w:rPr>
        <w:t>, finanční tabulky)</w:t>
      </w:r>
      <w:r w:rsidR="00A03611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>
        <w:rPr>
          <w:rFonts w:eastAsia="Arial Unicode MS"/>
          <w:sz w:val="22"/>
          <w:szCs w:val="22"/>
          <w:u w:color="000000"/>
          <w:lang w:val="cs-CZ"/>
        </w:rPr>
        <w:t xml:space="preserve">bude reagovat </w:t>
      </w:r>
      <w:r w:rsidR="0053358D" w:rsidRPr="004D6578">
        <w:rPr>
          <w:rFonts w:eastAsia="Arial Unicode MS"/>
          <w:bCs/>
          <w:sz w:val="22"/>
          <w:szCs w:val="22"/>
          <w:u w:color="000000"/>
          <w:lang w:val="cs-CZ"/>
        </w:rPr>
        <w:t>MMR</w:t>
      </w:r>
      <w:r w:rsidR="0053358D">
        <w:rPr>
          <w:rFonts w:eastAsia="Arial Unicode MS"/>
          <w:bCs/>
          <w:sz w:val="22"/>
          <w:szCs w:val="22"/>
          <w:u w:color="000000"/>
          <w:lang w:val="cs-CZ"/>
        </w:rPr>
        <w:t>-NOK</w:t>
      </w:r>
      <w:r>
        <w:rPr>
          <w:rFonts w:eastAsia="Arial Unicode MS"/>
          <w:sz w:val="22"/>
          <w:szCs w:val="22"/>
          <w:u w:color="000000"/>
          <w:lang w:val="cs-CZ"/>
        </w:rPr>
        <w:t>, popř. MF, ÚV.</w:t>
      </w:r>
    </w:p>
    <w:p w:rsidR="00A03611" w:rsidRDefault="000E3F28" w:rsidP="00000838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 xml:space="preserve">P. </w:t>
      </w:r>
      <w:r w:rsidR="00A03611">
        <w:rPr>
          <w:rFonts w:eastAsia="Arial Unicode MS"/>
          <w:sz w:val="22"/>
          <w:szCs w:val="22"/>
          <w:u w:color="000000"/>
          <w:lang w:val="cs-CZ"/>
        </w:rPr>
        <w:t xml:space="preserve">Rosol </w:t>
      </w:r>
      <w:r w:rsidR="000606D9">
        <w:rPr>
          <w:rFonts w:eastAsia="Arial Unicode MS"/>
          <w:sz w:val="22"/>
          <w:szCs w:val="22"/>
          <w:u w:color="000000"/>
          <w:lang w:val="cs-CZ"/>
        </w:rPr>
        <w:t>(MPO) upozornil na p</w:t>
      </w:r>
      <w:r w:rsidR="00A03611">
        <w:rPr>
          <w:rFonts w:eastAsia="Arial Unicode MS"/>
          <w:sz w:val="22"/>
          <w:szCs w:val="22"/>
          <w:u w:color="000000"/>
          <w:lang w:val="cs-CZ"/>
        </w:rPr>
        <w:t xml:space="preserve">roblém </w:t>
      </w:r>
      <w:r w:rsidR="000606D9">
        <w:rPr>
          <w:rFonts w:eastAsia="Arial Unicode MS"/>
          <w:sz w:val="22"/>
          <w:szCs w:val="22"/>
          <w:u w:color="000000"/>
          <w:lang w:val="cs-CZ"/>
        </w:rPr>
        <w:t>týkající se</w:t>
      </w:r>
      <w:r w:rsidR="00A03611">
        <w:rPr>
          <w:rFonts w:eastAsia="Arial Unicode MS"/>
          <w:sz w:val="22"/>
          <w:szCs w:val="22"/>
          <w:u w:color="000000"/>
          <w:lang w:val="cs-CZ"/>
        </w:rPr>
        <w:t xml:space="preserve"> omezení znaků </w:t>
      </w:r>
      <w:r w:rsidR="000606D9">
        <w:rPr>
          <w:rFonts w:eastAsia="Arial Unicode MS"/>
          <w:sz w:val="22"/>
          <w:szCs w:val="22"/>
          <w:u w:color="000000"/>
          <w:lang w:val="cs-CZ"/>
        </w:rPr>
        <w:t>v šabloně programů</w:t>
      </w:r>
      <w:r w:rsidR="00134464">
        <w:rPr>
          <w:rFonts w:eastAsia="Arial Unicode MS"/>
          <w:sz w:val="22"/>
          <w:szCs w:val="22"/>
          <w:u w:color="000000"/>
          <w:lang w:val="cs-CZ"/>
        </w:rPr>
        <w:t xml:space="preserve"> a požadované</w:t>
      </w:r>
      <w:r w:rsidR="00E23B42">
        <w:rPr>
          <w:rFonts w:eastAsia="Arial Unicode MS"/>
          <w:sz w:val="22"/>
          <w:szCs w:val="22"/>
          <w:u w:color="000000"/>
          <w:lang w:val="cs-CZ"/>
        </w:rPr>
        <w:t>ho</w:t>
      </w:r>
      <w:r w:rsidR="00134464">
        <w:rPr>
          <w:rFonts w:eastAsia="Arial Unicode MS"/>
          <w:sz w:val="22"/>
          <w:szCs w:val="22"/>
          <w:u w:color="000000"/>
          <w:lang w:val="cs-CZ"/>
        </w:rPr>
        <w:t xml:space="preserve"> doplnění programových dokumentů ze strany EK</w:t>
      </w:r>
      <w:r w:rsidR="000606D9">
        <w:rPr>
          <w:rFonts w:eastAsia="Arial Unicode MS"/>
          <w:sz w:val="22"/>
          <w:szCs w:val="22"/>
          <w:u w:color="000000"/>
          <w:lang w:val="cs-CZ"/>
        </w:rPr>
        <w:t>.</w:t>
      </w:r>
    </w:p>
    <w:p w:rsidR="00A03611" w:rsidRDefault="00241D9E" w:rsidP="00000838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>K. Šlechtová</w:t>
      </w:r>
      <w:r w:rsidR="00A03611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134464">
        <w:rPr>
          <w:rFonts w:eastAsia="Arial Unicode MS"/>
          <w:sz w:val="22"/>
          <w:szCs w:val="22"/>
          <w:u w:color="000000"/>
          <w:lang w:val="cs-CZ"/>
        </w:rPr>
        <w:t xml:space="preserve">uvedla, že </w:t>
      </w:r>
      <w:r w:rsidR="00A03611">
        <w:rPr>
          <w:rFonts w:eastAsia="Arial Unicode MS"/>
          <w:sz w:val="22"/>
          <w:szCs w:val="22"/>
          <w:u w:color="000000"/>
          <w:lang w:val="cs-CZ"/>
        </w:rPr>
        <w:t>EK bude chtít upravit text tak, aby byl doplněn</w:t>
      </w:r>
      <w:r w:rsidR="00B236F1">
        <w:rPr>
          <w:rFonts w:eastAsia="Arial Unicode MS"/>
          <w:sz w:val="22"/>
          <w:szCs w:val="22"/>
          <w:u w:color="000000"/>
          <w:lang w:val="cs-CZ"/>
        </w:rPr>
        <w:t xml:space="preserve">. </w:t>
      </w:r>
      <w:r w:rsidR="00134464">
        <w:rPr>
          <w:rFonts w:eastAsia="Arial Unicode MS"/>
          <w:sz w:val="22"/>
          <w:szCs w:val="22"/>
          <w:u w:color="000000"/>
          <w:lang w:val="cs-CZ"/>
        </w:rPr>
        <w:t>Apelovala však na všechny řídicí orgány, že je nutné vznést</w:t>
      </w:r>
      <w:r w:rsidR="00A03611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134464">
        <w:rPr>
          <w:rFonts w:eastAsia="Arial Unicode MS"/>
          <w:sz w:val="22"/>
          <w:szCs w:val="22"/>
          <w:u w:color="000000"/>
          <w:lang w:val="cs-CZ"/>
        </w:rPr>
        <w:t xml:space="preserve">argument </w:t>
      </w:r>
      <w:r w:rsidR="00A03611">
        <w:rPr>
          <w:rFonts w:eastAsia="Arial Unicode MS"/>
          <w:sz w:val="22"/>
          <w:szCs w:val="22"/>
          <w:u w:color="000000"/>
          <w:lang w:val="cs-CZ"/>
        </w:rPr>
        <w:t>k neexistenci finálních verzí šablon – jak k</w:t>
      </w:r>
      <w:r w:rsidR="00134464">
        <w:rPr>
          <w:rFonts w:eastAsia="Arial Unicode MS"/>
          <w:sz w:val="22"/>
          <w:szCs w:val="22"/>
          <w:u w:color="000000"/>
          <w:lang w:val="cs-CZ"/>
        </w:rPr>
        <w:t> </w:t>
      </w:r>
      <w:r w:rsidR="00A03611">
        <w:rPr>
          <w:rFonts w:eastAsia="Arial Unicode MS"/>
          <w:sz w:val="22"/>
          <w:szCs w:val="22"/>
          <w:u w:color="000000"/>
          <w:lang w:val="cs-CZ"/>
        </w:rPr>
        <w:t>programům</w:t>
      </w:r>
      <w:r w:rsidR="00134464">
        <w:rPr>
          <w:rFonts w:eastAsia="Arial Unicode MS"/>
          <w:sz w:val="22"/>
          <w:szCs w:val="22"/>
          <w:u w:color="000000"/>
          <w:lang w:val="cs-CZ"/>
        </w:rPr>
        <w:t>,</w:t>
      </w:r>
      <w:r w:rsidR="00A03611">
        <w:rPr>
          <w:rFonts w:eastAsia="Arial Unicode MS"/>
          <w:sz w:val="22"/>
          <w:szCs w:val="22"/>
          <w:u w:color="000000"/>
          <w:lang w:val="cs-CZ"/>
        </w:rPr>
        <w:t xml:space="preserve"> tak k</w:t>
      </w:r>
      <w:r w:rsidR="008E0DFD">
        <w:rPr>
          <w:rFonts w:eastAsia="Arial Unicode MS"/>
          <w:sz w:val="22"/>
          <w:szCs w:val="22"/>
          <w:u w:color="000000"/>
          <w:lang w:val="cs-CZ"/>
        </w:rPr>
        <w:t> </w:t>
      </w:r>
      <w:proofErr w:type="spellStart"/>
      <w:proofErr w:type="gramStart"/>
      <w:r w:rsidR="00A03611">
        <w:rPr>
          <w:rFonts w:eastAsia="Arial Unicode MS"/>
          <w:sz w:val="22"/>
          <w:szCs w:val="22"/>
          <w:u w:color="000000"/>
          <w:lang w:val="cs-CZ"/>
        </w:rPr>
        <w:t>DoP</w:t>
      </w:r>
      <w:proofErr w:type="gramEnd"/>
      <w:r w:rsidR="008E0DFD">
        <w:rPr>
          <w:rFonts w:eastAsia="Arial Unicode MS"/>
          <w:sz w:val="22"/>
          <w:szCs w:val="22"/>
          <w:u w:color="000000"/>
          <w:lang w:val="cs-CZ"/>
        </w:rPr>
        <w:t>.</w:t>
      </w:r>
      <w:proofErr w:type="spellEnd"/>
    </w:p>
    <w:p w:rsidR="00F8202C" w:rsidRDefault="00F8202C" w:rsidP="008E0DFD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/>
          <w:sz w:val="22"/>
          <w:szCs w:val="22"/>
          <w:u w:val="single"/>
          <w:lang w:val="cs-CZ"/>
        </w:rPr>
      </w:pPr>
    </w:p>
    <w:p w:rsidR="009D3DA7" w:rsidRPr="00BF1659" w:rsidRDefault="000F0273" w:rsidP="008E0DFD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/>
          <w:sz w:val="22"/>
          <w:szCs w:val="22"/>
          <w:u w:val="single"/>
          <w:lang w:val="cs-CZ"/>
        </w:rPr>
      </w:pPr>
      <w:bookmarkStart w:id="0" w:name="_GoBack"/>
      <w:bookmarkEnd w:id="0"/>
      <w:r w:rsidRPr="000F0273">
        <w:rPr>
          <w:rFonts w:eastAsia="Arial Unicode MS"/>
          <w:b/>
          <w:sz w:val="22"/>
          <w:szCs w:val="22"/>
          <w:u w:val="single"/>
          <w:lang w:val="cs-CZ"/>
        </w:rPr>
        <w:t>Různé</w:t>
      </w:r>
    </w:p>
    <w:p w:rsidR="009D3DA7" w:rsidRPr="00330CBC" w:rsidRDefault="008E0DFD" w:rsidP="00330CBC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/>
          <w:sz w:val="22"/>
          <w:szCs w:val="22"/>
          <w:u w:color="000000"/>
          <w:lang w:val="cs-CZ"/>
        </w:rPr>
      </w:pPr>
      <w:r>
        <w:rPr>
          <w:rFonts w:eastAsia="Arial Unicode MS"/>
          <w:b/>
          <w:sz w:val="22"/>
          <w:szCs w:val="22"/>
          <w:u w:color="000000"/>
          <w:lang w:val="cs-CZ"/>
        </w:rPr>
        <w:t>COESIF</w:t>
      </w:r>
    </w:p>
    <w:p w:rsidR="00B236F1" w:rsidRDefault="00330CBC" w:rsidP="000E3F28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 xml:space="preserve">K. Neveselá </w:t>
      </w:r>
      <w:r w:rsidR="000E3F28">
        <w:rPr>
          <w:rFonts w:eastAsia="Arial Unicode MS"/>
          <w:sz w:val="22"/>
          <w:szCs w:val="22"/>
          <w:u w:color="000000"/>
          <w:lang w:val="cs-CZ"/>
        </w:rPr>
        <w:t>informovala o 1.</w:t>
      </w:r>
      <w:r w:rsidR="000E3F28" w:rsidRPr="000E3F28">
        <w:rPr>
          <w:rFonts w:eastAsia="Arial Unicode MS"/>
          <w:sz w:val="22"/>
          <w:szCs w:val="22"/>
          <w:u w:color="000000"/>
          <w:lang w:val="cs-CZ"/>
        </w:rPr>
        <w:t xml:space="preserve"> jednání </w:t>
      </w:r>
      <w:r w:rsidR="00BF1659">
        <w:rPr>
          <w:rFonts w:eastAsia="Arial Unicode MS"/>
          <w:sz w:val="22"/>
          <w:szCs w:val="22"/>
          <w:u w:color="000000"/>
          <w:lang w:val="cs-CZ"/>
        </w:rPr>
        <w:t xml:space="preserve">COESIF dne </w:t>
      </w:r>
      <w:r w:rsidR="000E3F28" w:rsidRPr="000E3F28">
        <w:rPr>
          <w:rFonts w:eastAsia="Arial Unicode MS"/>
          <w:sz w:val="22"/>
          <w:szCs w:val="22"/>
          <w:u w:color="000000"/>
          <w:lang w:val="cs-CZ"/>
        </w:rPr>
        <w:t>15. ledna 2014</w:t>
      </w:r>
      <w:r w:rsidR="000E3F28">
        <w:rPr>
          <w:rFonts w:eastAsia="Arial Unicode MS"/>
          <w:sz w:val="22"/>
          <w:szCs w:val="22"/>
          <w:u w:color="000000"/>
          <w:lang w:val="cs-CZ"/>
        </w:rPr>
        <w:t xml:space="preserve">. </w:t>
      </w:r>
      <w:r w:rsidR="00BF1659">
        <w:rPr>
          <w:rFonts w:eastAsia="Arial Unicode MS"/>
          <w:sz w:val="22"/>
          <w:szCs w:val="22"/>
          <w:u w:color="000000"/>
          <w:lang w:val="cs-CZ"/>
        </w:rPr>
        <w:t>Implementační akty</w:t>
      </w:r>
      <w:r w:rsidR="000E3F28">
        <w:rPr>
          <w:rFonts w:eastAsia="Arial Unicode MS"/>
          <w:sz w:val="22"/>
          <w:szCs w:val="22"/>
          <w:u w:color="000000"/>
          <w:lang w:val="cs-CZ"/>
        </w:rPr>
        <w:t xml:space="preserve"> jsou předkládány v</w:t>
      </w:r>
      <w:r w:rsidR="000E3F28" w:rsidRPr="000E3F28">
        <w:rPr>
          <w:rFonts w:eastAsia="Arial Unicode MS"/>
          <w:sz w:val="22"/>
          <w:szCs w:val="22"/>
          <w:u w:color="000000"/>
          <w:lang w:val="cs-CZ"/>
        </w:rPr>
        <w:t>e skupinách</w:t>
      </w:r>
      <w:r w:rsidR="00B236F1">
        <w:rPr>
          <w:rFonts w:eastAsia="Arial Unicode MS"/>
          <w:sz w:val="22"/>
          <w:szCs w:val="22"/>
          <w:u w:color="000000"/>
          <w:lang w:val="cs-CZ"/>
        </w:rPr>
        <w:t>:</w:t>
      </w:r>
    </w:p>
    <w:p w:rsidR="00B236F1" w:rsidRPr="00B236F1" w:rsidRDefault="00B236F1" w:rsidP="00B236F1">
      <w:pPr>
        <w:numPr>
          <w:ilvl w:val="0"/>
          <w:numId w:val="21"/>
        </w:num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B236F1">
        <w:rPr>
          <w:rFonts w:eastAsia="Arial Unicode MS"/>
          <w:sz w:val="22"/>
          <w:szCs w:val="22"/>
          <w:u w:color="000000"/>
          <w:lang w:val="cs-CZ"/>
        </w:rPr>
        <w:t>Model OP cíl IRZ a cíl EÚS – pro schválení OP je nutné mít schválen tento IA, česká verze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již byla</w:t>
      </w:r>
      <w:r w:rsidRPr="00B236F1">
        <w:rPr>
          <w:rFonts w:eastAsia="Arial Unicode MS"/>
          <w:sz w:val="22"/>
          <w:szCs w:val="22"/>
          <w:u w:color="000000"/>
          <w:lang w:val="cs-CZ"/>
        </w:rPr>
        <w:t xml:space="preserve"> zaslána na ŘO</w:t>
      </w:r>
      <w:r>
        <w:rPr>
          <w:rFonts w:eastAsia="Arial Unicode MS"/>
          <w:sz w:val="22"/>
          <w:szCs w:val="22"/>
          <w:u w:color="000000"/>
          <w:lang w:val="cs-CZ"/>
        </w:rPr>
        <w:t>.</w:t>
      </w:r>
      <w:r w:rsidRPr="00B236F1">
        <w:rPr>
          <w:rFonts w:eastAsia="Arial Unicode MS"/>
          <w:sz w:val="22"/>
          <w:szCs w:val="22"/>
          <w:u w:color="000000"/>
          <w:lang w:val="cs-CZ"/>
        </w:rPr>
        <w:t xml:space="preserve"> </w:t>
      </w:r>
    </w:p>
    <w:p w:rsidR="00B236F1" w:rsidRPr="00B236F1" w:rsidRDefault="00B236F1" w:rsidP="00B236F1">
      <w:pPr>
        <w:numPr>
          <w:ilvl w:val="0"/>
          <w:numId w:val="21"/>
        </w:num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B236F1">
        <w:rPr>
          <w:rFonts w:eastAsia="Arial Unicode MS"/>
          <w:sz w:val="22"/>
          <w:szCs w:val="22"/>
          <w:u w:color="000000"/>
          <w:lang w:val="cs-CZ"/>
        </w:rPr>
        <w:t xml:space="preserve">Metoda stanovení příspěvku z ESI fondů k plnění cílů v oblasti změny klimatu, nastavení milníků a cílů v rámci výkonnostní rezervy a nomenklatura kategorií intervencí – lingvistické verze </w:t>
      </w:r>
      <w:r w:rsidR="00F754B5">
        <w:rPr>
          <w:rFonts w:eastAsia="Arial Unicode MS"/>
          <w:sz w:val="22"/>
          <w:szCs w:val="22"/>
          <w:u w:color="000000"/>
          <w:lang w:val="cs-CZ"/>
        </w:rPr>
        <w:t>na přelomu ledna a února.</w:t>
      </w:r>
    </w:p>
    <w:p w:rsidR="00B236F1" w:rsidRPr="00B236F1" w:rsidRDefault="00B236F1" w:rsidP="00B236F1">
      <w:pPr>
        <w:numPr>
          <w:ilvl w:val="0"/>
          <w:numId w:val="21"/>
        </w:num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 w:rsidRPr="00B236F1">
        <w:rPr>
          <w:rFonts w:eastAsia="Arial Unicode MS"/>
          <w:sz w:val="22"/>
          <w:szCs w:val="22"/>
          <w:u w:color="000000"/>
          <w:lang w:val="cs-CZ"/>
        </w:rPr>
        <w:t>Termíny a podmínky elektronické výměny dat mezi EK a ČS přes SFC2014 a nomenklatura kategorií intervencí v rámci cíle EÚS – lingvistické verze do konce ledna 2014.</w:t>
      </w:r>
    </w:p>
    <w:p w:rsidR="0013051C" w:rsidRPr="00330CBC" w:rsidRDefault="000E3F28" w:rsidP="000E3F28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 xml:space="preserve">Dále informovala, že další jednání se uskuteční </w:t>
      </w:r>
      <w:r w:rsidRPr="000E3F28">
        <w:rPr>
          <w:rFonts w:eastAsia="Arial Unicode MS"/>
          <w:sz w:val="22"/>
          <w:szCs w:val="22"/>
          <w:u w:color="000000"/>
          <w:lang w:val="cs-CZ"/>
        </w:rPr>
        <w:t>30.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ledna 2014 </w:t>
      </w:r>
      <w:r w:rsidR="00C50089">
        <w:rPr>
          <w:rFonts w:eastAsia="Arial Unicode MS"/>
          <w:sz w:val="22"/>
          <w:szCs w:val="22"/>
          <w:u w:color="000000"/>
          <w:lang w:val="cs-CZ"/>
        </w:rPr>
        <w:t>a následně</w:t>
      </w:r>
      <w:r w:rsidRPr="000E3F28">
        <w:rPr>
          <w:rFonts w:eastAsia="Arial Unicode MS"/>
          <w:sz w:val="22"/>
          <w:szCs w:val="22"/>
          <w:u w:color="000000"/>
          <w:lang w:val="cs-CZ"/>
        </w:rPr>
        <w:t xml:space="preserve"> 12</w:t>
      </w:r>
      <w:r w:rsidR="00C50089">
        <w:rPr>
          <w:rFonts w:eastAsia="Arial Unicode MS"/>
          <w:sz w:val="22"/>
          <w:szCs w:val="22"/>
          <w:u w:color="000000"/>
          <w:lang w:val="cs-CZ"/>
        </w:rPr>
        <w:t>.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a</w:t>
      </w:r>
      <w:r w:rsidRPr="000E3F28">
        <w:rPr>
          <w:rFonts w:eastAsia="Arial Unicode MS"/>
          <w:sz w:val="22"/>
          <w:szCs w:val="22"/>
          <w:u w:color="000000"/>
          <w:lang w:val="cs-CZ"/>
        </w:rPr>
        <w:t xml:space="preserve"> 19.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února</w:t>
      </w:r>
      <w:r w:rsidRPr="000E3F28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>
        <w:rPr>
          <w:rFonts w:eastAsia="Arial Unicode MS"/>
          <w:sz w:val="22"/>
          <w:szCs w:val="22"/>
          <w:u w:color="000000"/>
          <w:lang w:val="cs-CZ"/>
        </w:rPr>
        <w:t xml:space="preserve">a </w:t>
      </w:r>
      <w:r w:rsidRPr="000E3F28">
        <w:rPr>
          <w:rFonts w:eastAsia="Arial Unicode MS"/>
          <w:sz w:val="22"/>
          <w:szCs w:val="22"/>
          <w:u w:color="000000"/>
          <w:lang w:val="cs-CZ"/>
        </w:rPr>
        <w:t>12.</w:t>
      </w:r>
      <w:r w:rsidR="00E23B42">
        <w:rPr>
          <w:rFonts w:eastAsia="Arial Unicode MS"/>
          <w:sz w:val="22"/>
          <w:szCs w:val="22"/>
          <w:u w:color="000000"/>
          <w:lang w:val="cs-CZ"/>
        </w:rPr>
        <w:t> </w:t>
      </w:r>
      <w:r>
        <w:rPr>
          <w:rFonts w:eastAsia="Arial Unicode MS"/>
          <w:sz w:val="22"/>
          <w:szCs w:val="22"/>
          <w:u w:color="000000"/>
          <w:lang w:val="cs-CZ"/>
        </w:rPr>
        <w:t>března.</w:t>
      </w:r>
    </w:p>
    <w:p w:rsidR="002718E7" w:rsidRDefault="000F0273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/>
          <w:sz w:val="22"/>
          <w:szCs w:val="22"/>
          <w:u w:color="000000"/>
          <w:lang w:val="cs-CZ"/>
        </w:rPr>
      </w:pPr>
      <w:r w:rsidRPr="000F0273">
        <w:rPr>
          <w:rFonts w:eastAsia="Arial Unicode MS"/>
          <w:b/>
          <w:sz w:val="22"/>
          <w:szCs w:val="22"/>
          <w:u w:color="000000"/>
          <w:lang w:val="cs-CZ"/>
        </w:rPr>
        <w:t>Příprava JMP</w:t>
      </w:r>
    </w:p>
    <w:p w:rsidR="008A06D2" w:rsidRPr="00330CBC" w:rsidRDefault="002D01F6" w:rsidP="00330CBC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t>O</w:t>
      </w:r>
      <w:r w:rsidR="00EC4808">
        <w:rPr>
          <w:rFonts w:eastAsia="Arial Unicode MS"/>
          <w:sz w:val="22"/>
          <w:szCs w:val="22"/>
          <w:u w:color="000000"/>
          <w:lang w:val="cs-CZ"/>
        </w:rPr>
        <w:t>.</w:t>
      </w:r>
      <w:r>
        <w:rPr>
          <w:rFonts w:eastAsia="Arial Unicode MS"/>
          <w:sz w:val="22"/>
          <w:szCs w:val="22"/>
          <w:u w:color="000000"/>
          <w:lang w:val="cs-CZ"/>
        </w:rPr>
        <w:t xml:space="preserve"> Letáčková</w:t>
      </w:r>
      <w:r w:rsidR="000E3F28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C50089">
        <w:rPr>
          <w:rFonts w:eastAsia="Arial Unicode MS"/>
          <w:sz w:val="22"/>
          <w:szCs w:val="22"/>
          <w:u w:color="000000"/>
          <w:lang w:val="cs-CZ"/>
        </w:rPr>
        <w:t xml:space="preserve">v rámci bodu Různé </w:t>
      </w:r>
      <w:r w:rsidR="000E3F28">
        <w:rPr>
          <w:rFonts w:eastAsia="Arial Unicode MS"/>
          <w:sz w:val="22"/>
          <w:szCs w:val="22"/>
          <w:u w:color="000000"/>
          <w:lang w:val="cs-CZ"/>
        </w:rPr>
        <w:t>informovala</w:t>
      </w:r>
      <w:r w:rsidR="00C50089">
        <w:rPr>
          <w:rFonts w:eastAsia="Arial Unicode MS"/>
          <w:sz w:val="22"/>
          <w:szCs w:val="22"/>
          <w:u w:color="000000"/>
          <w:lang w:val="cs-CZ"/>
        </w:rPr>
        <w:t xml:space="preserve"> o přípravě jednotného metodického prostředí. B</w:t>
      </w:r>
      <w:r w:rsidR="000E3F28" w:rsidRPr="000E3F28">
        <w:rPr>
          <w:rFonts w:eastAsia="Arial Unicode MS"/>
          <w:sz w:val="22"/>
          <w:szCs w:val="22"/>
          <w:u w:color="000000"/>
          <w:lang w:val="cs-CZ"/>
        </w:rPr>
        <w:t>alíček MP k oblastem monitorování, publicity, veřejného zadávání, příprav</w:t>
      </w:r>
      <w:r w:rsidR="00E23B42">
        <w:rPr>
          <w:rFonts w:eastAsia="Arial Unicode MS"/>
          <w:sz w:val="22"/>
          <w:szCs w:val="22"/>
          <w:u w:color="000000"/>
          <w:lang w:val="cs-CZ"/>
        </w:rPr>
        <w:t>y</w:t>
      </w:r>
      <w:r w:rsidR="000E3F28" w:rsidRPr="000E3F28">
        <w:rPr>
          <w:rFonts w:eastAsia="Arial Unicode MS"/>
          <w:sz w:val="22"/>
          <w:szCs w:val="22"/>
          <w:u w:color="000000"/>
          <w:lang w:val="cs-CZ"/>
        </w:rPr>
        <w:t xml:space="preserve"> řídící dokumentace </w:t>
      </w:r>
      <w:r w:rsidR="000E3F28">
        <w:rPr>
          <w:rFonts w:eastAsia="Arial Unicode MS"/>
          <w:sz w:val="22"/>
          <w:szCs w:val="22"/>
          <w:u w:color="000000"/>
          <w:lang w:val="cs-CZ"/>
        </w:rPr>
        <w:t xml:space="preserve">byl schválen </w:t>
      </w:r>
      <w:r w:rsidR="00C50089">
        <w:rPr>
          <w:rFonts w:eastAsia="Arial Unicode MS"/>
          <w:sz w:val="22"/>
          <w:szCs w:val="22"/>
          <w:u w:color="000000"/>
          <w:lang w:val="cs-CZ"/>
        </w:rPr>
        <w:t>usnesením vlády</w:t>
      </w:r>
      <w:r w:rsidR="000E3F28" w:rsidRPr="000E3F28">
        <w:rPr>
          <w:rFonts w:eastAsia="Arial Unicode MS"/>
          <w:sz w:val="22"/>
          <w:szCs w:val="22"/>
          <w:u w:color="000000"/>
          <w:lang w:val="cs-CZ"/>
        </w:rPr>
        <w:t xml:space="preserve"> 44/2014</w:t>
      </w:r>
      <w:r w:rsidR="000E3F28">
        <w:rPr>
          <w:rFonts w:eastAsia="Arial Unicode MS"/>
          <w:sz w:val="22"/>
          <w:szCs w:val="22"/>
          <w:u w:color="000000"/>
          <w:lang w:val="cs-CZ"/>
        </w:rPr>
        <w:t xml:space="preserve">. </w:t>
      </w:r>
      <w:r w:rsidR="00C50089">
        <w:rPr>
          <w:rFonts w:eastAsia="Arial Unicode MS"/>
          <w:sz w:val="22"/>
          <w:szCs w:val="22"/>
          <w:u w:color="000000"/>
          <w:lang w:val="cs-CZ"/>
        </w:rPr>
        <w:t xml:space="preserve">Dále </w:t>
      </w:r>
      <w:r w:rsidR="000E3F28">
        <w:rPr>
          <w:rFonts w:eastAsia="Arial Unicode MS"/>
          <w:sz w:val="22"/>
          <w:szCs w:val="22"/>
          <w:u w:color="000000"/>
          <w:lang w:val="cs-CZ"/>
        </w:rPr>
        <w:t>probíhá</w:t>
      </w:r>
      <w:r w:rsidR="000E3F28" w:rsidRPr="000E3F28">
        <w:rPr>
          <w:rFonts w:eastAsia="Arial Unicode MS"/>
          <w:sz w:val="22"/>
          <w:szCs w:val="22"/>
          <w:u w:color="000000"/>
          <w:lang w:val="cs-CZ"/>
        </w:rPr>
        <w:t xml:space="preserve"> vypořádání meziresortního připomínkového </w:t>
      </w:r>
      <w:proofErr w:type="gramStart"/>
      <w:r w:rsidR="000E3F28" w:rsidRPr="000E3F28">
        <w:rPr>
          <w:rFonts w:eastAsia="Arial Unicode MS"/>
          <w:sz w:val="22"/>
          <w:szCs w:val="22"/>
          <w:u w:color="000000"/>
          <w:lang w:val="cs-CZ"/>
        </w:rPr>
        <w:t>řízení</w:t>
      </w:r>
      <w:r w:rsidR="000E3F28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C50089">
        <w:rPr>
          <w:rFonts w:eastAsia="Arial Unicode MS"/>
          <w:sz w:val="22"/>
          <w:szCs w:val="22"/>
          <w:u w:color="000000"/>
          <w:lang w:val="cs-CZ"/>
        </w:rPr>
        <w:t>k MP</w:t>
      </w:r>
      <w:proofErr w:type="gramEnd"/>
      <w:r w:rsidR="00C50089">
        <w:rPr>
          <w:rFonts w:eastAsia="Arial Unicode MS"/>
          <w:sz w:val="22"/>
          <w:szCs w:val="22"/>
          <w:u w:color="000000"/>
          <w:lang w:val="cs-CZ"/>
        </w:rPr>
        <w:t xml:space="preserve"> pro revize</w:t>
      </w:r>
      <w:r w:rsidR="00FD7050">
        <w:rPr>
          <w:rFonts w:eastAsia="Arial Unicode MS"/>
          <w:sz w:val="22"/>
          <w:szCs w:val="22"/>
          <w:u w:color="000000"/>
          <w:lang w:val="cs-CZ"/>
        </w:rPr>
        <w:t>.</w:t>
      </w:r>
      <w:r w:rsidR="000E3F28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FD7050">
        <w:rPr>
          <w:rFonts w:eastAsia="Arial Unicode MS"/>
          <w:sz w:val="22"/>
          <w:szCs w:val="22"/>
          <w:u w:color="000000"/>
          <w:lang w:val="cs-CZ"/>
        </w:rPr>
        <w:t>V</w:t>
      </w:r>
      <w:r w:rsidR="000E3F28">
        <w:rPr>
          <w:rFonts w:eastAsia="Arial Unicode MS"/>
          <w:sz w:val="22"/>
          <w:szCs w:val="22"/>
          <w:u w:color="000000"/>
          <w:lang w:val="cs-CZ"/>
        </w:rPr>
        <w:t> únoru proběhne t</w:t>
      </w:r>
      <w:r w:rsidR="000E3F28" w:rsidRPr="000E3F28">
        <w:rPr>
          <w:rFonts w:eastAsia="Arial Unicode MS"/>
          <w:sz w:val="22"/>
          <w:szCs w:val="22"/>
          <w:u w:color="000000"/>
          <w:lang w:val="cs-CZ"/>
        </w:rPr>
        <w:t xml:space="preserve">echnická aktualizace metodik </w:t>
      </w:r>
      <w:r w:rsidR="000E3F28">
        <w:rPr>
          <w:rFonts w:eastAsia="Arial Unicode MS"/>
          <w:sz w:val="22"/>
          <w:szCs w:val="22"/>
          <w:u w:color="000000"/>
          <w:lang w:val="cs-CZ"/>
        </w:rPr>
        <w:t xml:space="preserve">a věcná aktualizace MP přípravy </w:t>
      </w:r>
      <w:r w:rsidR="00FD7050">
        <w:rPr>
          <w:rFonts w:eastAsia="Arial Unicode MS"/>
          <w:sz w:val="22"/>
          <w:szCs w:val="22"/>
          <w:u w:color="000000"/>
          <w:lang w:val="cs-CZ"/>
        </w:rPr>
        <w:t>programových dokumentů</w:t>
      </w:r>
      <w:r w:rsidR="000E3F28">
        <w:rPr>
          <w:rFonts w:eastAsia="Arial Unicode MS"/>
          <w:sz w:val="22"/>
          <w:szCs w:val="22"/>
          <w:u w:color="000000"/>
          <w:lang w:val="cs-CZ"/>
        </w:rPr>
        <w:t xml:space="preserve">. </w:t>
      </w:r>
      <w:r w:rsidR="00FD7050">
        <w:rPr>
          <w:rFonts w:eastAsia="Arial Unicode MS"/>
          <w:sz w:val="22"/>
          <w:szCs w:val="22"/>
          <w:u w:color="000000"/>
          <w:lang w:val="cs-CZ"/>
        </w:rPr>
        <w:t xml:space="preserve">Co se týče </w:t>
      </w:r>
      <w:r w:rsidR="008A06D2">
        <w:rPr>
          <w:rFonts w:eastAsia="Arial Unicode MS"/>
          <w:sz w:val="22"/>
          <w:szCs w:val="22"/>
          <w:u w:color="000000"/>
          <w:lang w:val="cs-CZ"/>
        </w:rPr>
        <w:t>MP</w:t>
      </w:r>
      <w:r w:rsidR="00FD7050">
        <w:rPr>
          <w:rFonts w:eastAsia="Arial Unicode MS"/>
          <w:sz w:val="22"/>
          <w:szCs w:val="22"/>
          <w:u w:color="000000"/>
          <w:lang w:val="cs-CZ"/>
        </w:rPr>
        <w:t xml:space="preserve"> pro</w:t>
      </w:r>
      <w:r w:rsidR="008A06D2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FD7050">
        <w:rPr>
          <w:rFonts w:eastAsia="Arial Unicode MS"/>
          <w:sz w:val="22"/>
          <w:szCs w:val="22"/>
          <w:u w:color="000000"/>
          <w:lang w:val="cs-CZ"/>
        </w:rPr>
        <w:t>r</w:t>
      </w:r>
      <w:r w:rsidR="008A06D2">
        <w:rPr>
          <w:rFonts w:eastAsia="Arial Unicode MS"/>
          <w:sz w:val="22"/>
          <w:szCs w:val="22"/>
          <w:u w:color="000000"/>
          <w:lang w:val="cs-CZ"/>
        </w:rPr>
        <w:t>ozvoj lidských zdrojů</w:t>
      </w:r>
      <w:r w:rsidR="00FD7050">
        <w:rPr>
          <w:rFonts w:eastAsia="Arial Unicode MS"/>
          <w:sz w:val="22"/>
          <w:szCs w:val="22"/>
          <w:u w:color="000000"/>
          <w:lang w:val="cs-CZ"/>
        </w:rPr>
        <w:t>, stále je předmětem debat</w:t>
      </w:r>
      <w:r w:rsidR="008A06D2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FD7050">
        <w:rPr>
          <w:rFonts w:eastAsia="Arial Unicode MS"/>
          <w:sz w:val="22"/>
          <w:szCs w:val="22"/>
          <w:u w:color="000000"/>
          <w:lang w:val="cs-CZ"/>
        </w:rPr>
        <w:t xml:space="preserve">s EK </w:t>
      </w:r>
      <w:r w:rsidR="008A06D2">
        <w:rPr>
          <w:rFonts w:eastAsia="Arial Unicode MS"/>
          <w:sz w:val="22"/>
          <w:szCs w:val="22"/>
          <w:u w:color="000000"/>
          <w:lang w:val="cs-CZ"/>
        </w:rPr>
        <w:t xml:space="preserve">oblast sankcí. Bude proveden </w:t>
      </w:r>
      <w:proofErr w:type="spellStart"/>
      <w:r w:rsidR="008A06D2">
        <w:rPr>
          <w:rFonts w:eastAsia="Arial Unicode MS"/>
          <w:sz w:val="22"/>
          <w:szCs w:val="22"/>
          <w:u w:color="000000"/>
          <w:lang w:val="cs-CZ"/>
        </w:rPr>
        <w:t>screening</w:t>
      </w:r>
      <w:proofErr w:type="spellEnd"/>
      <w:r w:rsidR="008A06D2">
        <w:rPr>
          <w:rFonts w:eastAsia="Arial Unicode MS"/>
          <w:sz w:val="22"/>
          <w:szCs w:val="22"/>
          <w:u w:color="000000"/>
          <w:lang w:val="cs-CZ"/>
        </w:rPr>
        <w:t>, jak</w:t>
      </w:r>
      <w:r w:rsidR="00FD7050">
        <w:rPr>
          <w:rFonts w:eastAsia="Arial Unicode MS"/>
          <w:sz w:val="22"/>
          <w:szCs w:val="22"/>
          <w:u w:color="000000"/>
          <w:lang w:val="cs-CZ"/>
        </w:rPr>
        <w:t xml:space="preserve"> je tato problematika nastavena v</w:t>
      </w:r>
      <w:r w:rsidR="008A06D2">
        <w:rPr>
          <w:rFonts w:eastAsia="Arial Unicode MS"/>
          <w:sz w:val="22"/>
          <w:szCs w:val="22"/>
          <w:u w:color="000000"/>
          <w:lang w:val="cs-CZ"/>
        </w:rPr>
        <w:t xml:space="preserve"> ostatní</w:t>
      </w:r>
      <w:r w:rsidR="00FD7050">
        <w:rPr>
          <w:rFonts w:eastAsia="Arial Unicode MS"/>
          <w:sz w:val="22"/>
          <w:szCs w:val="22"/>
          <w:u w:color="000000"/>
          <w:lang w:val="cs-CZ"/>
        </w:rPr>
        <w:t>ch členských státech</w:t>
      </w:r>
      <w:r w:rsidR="00EC4808">
        <w:rPr>
          <w:rFonts w:eastAsia="Arial Unicode MS"/>
          <w:sz w:val="22"/>
          <w:szCs w:val="22"/>
          <w:u w:color="000000"/>
          <w:lang w:val="cs-CZ"/>
        </w:rPr>
        <w:t>.</w:t>
      </w:r>
    </w:p>
    <w:p w:rsidR="002718E7" w:rsidRDefault="000F0273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/>
          <w:sz w:val="22"/>
          <w:szCs w:val="22"/>
          <w:u w:color="000000"/>
          <w:lang w:val="cs-CZ"/>
        </w:rPr>
      </w:pPr>
      <w:r w:rsidRPr="000F0273">
        <w:rPr>
          <w:rFonts w:eastAsia="Arial Unicode MS"/>
          <w:b/>
          <w:sz w:val="22"/>
          <w:szCs w:val="22"/>
          <w:u w:color="000000"/>
          <w:lang w:val="cs-CZ"/>
        </w:rPr>
        <w:t>MS 2014+</w:t>
      </w:r>
    </w:p>
    <w:p w:rsidR="00330CBC" w:rsidRPr="00330CBC" w:rsidRDefault="00EC4808" w:rsidP="000E3F28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sz w:val="22"/>
          <w:szCs w:val="22"/>
          <w:u w:color="000000"/>
          <w:lang w:val="cs-CZ"/>
        </w:rPr>
      </w:pPr>
      <w:r>
        <w:rPr>
          <w:rFonts w:eastAsia="Arial Unicode MS"/>
          <w:sz w:val="22"/>
          <w:szCs w:val="22"/>
          <w:u w:color="000000"/>
          <w:lang w:val="cs-CZ"/>
        </w:rPr>
        <w:lastRenderedPageBreak/>
        <w:t>O. Letáčková</w:t>
      </w:r>
      <w:r w:rsidR="000E3F28">
        <w:rPr>
          <w:rFonts w:eastAsia="Arial Unicode MS"/>
          <w:sz w:val="22"/>
          <w:szCs w:val="22"/>
          <w:u w:color="000000"/>
          <w:lang w:val="cs-CZ"/>
        </w:rPr>
        <w:t xml:space="preserve"> </w:t>
      </w:r>
      <w:r w:rsidR="009F5E08">
        <w:rPr>
          <w:rFonts w:eastAsia="Arial Unicode MS"/>
          <w:sz w:val="22"/>
          <w:szCs w:val="22"/>
          <w:u w:color="000000"/>
          <w:lang w:val="cs-CZ"/>
        </w:rPr>
        <w:t xml:space="preserve">na závěr </w:t>
      </w:r>
      <w:r w:rsidR="000E3F28">
        <w:rPr>
          <w:rFonts w:eastAsia="Arial Unicode MS"/>
          <w:sz w:val="22"/>
          <w:szCs w:val="22"/>
          <w:u w:color="000000"/>
          <w:lang w:val="cs-CZ"/>
        </w:rPr>
        <w:t>informovala</w:t>
      </w:r>
      <w:r w:rsidR="009F5E08">
        <w:rPr>
          <w:rFonts w:eastAsia="Arial Unicode MS"/>
          <w:sz w:val="22"/>
          <w:szCs w:val="22"/>
          <w:u w:color="000000"/>
          <w:lang w:val="cs-CZ"/>
        </w:rPr>
        <w:t xml:space="preserve"> o aktuálním stavu přípravy jednotného monitorovacího systému MS2014+ (viz prezentace z jednání).</w:t>
      </w:r>
    </w:p>
    <w:p w:rsidR="00D414EF" w:rsidRPr="00F63004" w:rsidRDefault="00F63004" w:rsidP="0039177D">
      <w:pPr>
        <w:tabs>
          <w:tab w:val="left" w:pos="2694"/>
        </w:tabs>
        <w:spacing w:before="240" w:after="120" w:line="276" w:lineRule="auto"/>
        <w:jc w:val="both"/>
        <w:outlineLvl w:val="0"/>
        <w:rPr>
          <w:rFonts w:eastAsia="Arial Unicode MS"/>
          <w:b/>
          <w:sz w:val="22"/>
          <w:szCs w:val="22"/>
          <w:u w:color="000000"/>
          <w:lang w:val="cs-CZ"/>
        </w:rPr>
      </w:pPr>
      <w:r>
        <w:rPr>
          <w:rFonts w:eastAsia="Arial Unicode MS"/>
          <w:b/>
          <w:sz w:val="22"/>
          <w:szCs w:val="22"/>
          <w:u w:color="000000"/>
          <w:lang w:val="cs-CZ"/>
        </w:rPr>
        <w:t>O. Letáčková</w:t>
      </w:r>
      <w:r w:rsidR="00D414EF" w:rsidRPr="00F63004">
        <w:rPr>
          <w:rFonts w:eastAsia="Arial Unicode MS"/>
          <w:b/>
          <w:sz w:val="22"/>
          <w:szCs w:val="22"/>
          <w:u w:color="000000"/>
          <w:lang w:val="cs-CZ"/>
        </w:rPr>
        <w:t xml:space="preserve"> poděkovala přítomným za účast</w:t>
      </w:r>
      <w:r w:rsidR="00932F59">
        <w:rPr>
          <w:rFonts w:eastAsia="Arial Unicode MS"/>
          <w:b/>
          <w:sz w:val="22"/>
          <w:szCs w:val="22"/>
          <w:u w:color="000000"/>
          <w:lang w:val="cs-CZ"/>
        </w:rPr>
        <w:t xml:space="preserve"> a popřála štěstí při vyjednávání programů</w:t>
      </w:r>
      <w:r w:rsidR="00D414EF" w:rsidRPr="00F63004">
        <w:rPr>
          <w:rFonts w:eastAsia="Arial Unicode MS"/>
          <w:b/>
          <w:sz w:val="22"/>
          <w:szCs w:val="22"/>
          <w:u w:color="000000"/>
          <w:lang w:val="cs-CZ"/>
        </w:rPr>
        <w:t xml:space="preserve">. </w:t>
      </w:r>
    </w:p>
    <w:p w:rsidR="008B5D15" w:rsidRPr="000669B5" w:rsidRDefault="008B5D15" w:rsidP="0039177D">
      <w:pPr>
        <w:tabs>
          <w:tab w:val="left" w:pos="2694"/>
        </w:tabs>
        <w:spacing w:after="120" w:line="276" w:lineRule="auto"/>
        <w:jc w:val="both"/>
        <w:outlineLvl w:val="0"/>
        <w:rPr>
          <w:rFonts w:eastAsia="Arial Unicode MS"/>
          <w:sz w:val="22"/>
          <w:szCs w:val="22"/>
          <w:highlight w:val="yellow"/>
          <w:u w:color="000000"/>
          <w:lang w:val="cs-CZ"/>
        </w:rPr>
      </w:pPr>
    </w:p>
    <w:p w:rsidR="00D414EF" w:rsidRPr="00F63004" w:rsidRDefault="00D414EF" w:rsidP="0039177D">
      <w:pPr>
        <w:tabs>
          <w:tab w:val="left" w:pos="2694"/>
        </w:tabs>
        <w:spacing w:after="120" w:line="276" w:lineRule="auto"/>
        <w:jc w:val="both"/>
        <w:outlineLvl w:val="0"/>
        <w:rPr>
          <w:rFonts w:eastAsia="Arial Unicode MS"/>
          <w:b/>
          <w:sz w:val="22"/>
          <w:szCs w:val="22"/>
          <w:u w:val="single"/>
          <w:lang w:val="cs-CZ"/>
        </w:rPr>
      </w:pPr>
      <w:r w:rsidRPr="00F63004">
        <w:rPr>
          <w:rFonts w:eastAsia="Arial Unicode MS"/>
          <w:b/>
          <w:sz w:val="22"/>
          <w:szCs w:val="22"/>
          <w:u w:val="single"/>
          <w:lang w:val="cs-CZ"/>
        </w:rPr>
        <w:t>Závěry jednání: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9"/>
        <w:gridCol w:w="1186"/>
        <w:gridCol w:w="1332"/>
      </w:tblGrid>
      <w:tr w:rsidR="00CC6DE2" w:rsidRPr="00DA390D" w:rsidTr="009A2714">
        <w:trPr>
          <w:trHeight w:val="340"/>
        </w:trPr>
        <w:tc>
          <w:tcPr>
            <w:tcW w:w="3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14" w:rsidRPr="00DA390D" w:rsidRDefault="009A2714" w:rsidP="0039177D">
            <w:pPr>
              <w:pStyle w:val="Odstavecseseznamem"/>
              <w:spacing w:line="276" w:lineRule="auto"/>
              <w:ind w:left="0"/>
              <w:rPr>
                <w:b/>
                <w:bCs/>
                <w:sz w:val="22"/>
                <w:szCs w:val="22"/>
                <w:lang w:val="cs-CZ"/>
              </w:rPr>
            </w:pPr>
            <w:r w:rsidRPr="00DA390D">
              <w:rPr>
                <w:b/>
                <w:bCs/>
                <w:sz w:val="22"/>
                <w:szCs w:val="22"/>
                <w:lang w:val="cs-CZ"/>
              </w:rPr>
              <w:t>Závěr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A2714" w:rsidRPr="00DA390D" w:rsidRDefault="009A2714" w:rsidP="0039177D">
            <w:pPr>
              <w:pStyle w:val="Odstavecseseznamem"/>
              <w:spacing w:line="276" w:lineRule="auto"/>
              <w:ind w:left="0"/>
              <w:rPr>
                <w:b/>
                <w:bCs/>
                <w:sz w:val="22"/>
                <w:szCs w:val="22"/>
                <w:lang w:val="cs-CZ"/>
              </w:rPr>
            </w:pPr>
            <w:r w:rsidRPr="00DA390D">
              <w:rPr>
                <w:b/>
                <w:bCs/>
                <w:sz w:val="22"/>
                <w:szCs w:val="22"/>
                <w:lang w:val="cs-CZ"/>
              </w:rPr>
              <w:t>Termín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14" w:rsidRPr="00DA390D" w:rsidRDefault="009A2714" w:rsidP="0039177D">
            <w:pPr>
              <w:pStyle w:val="Odstavecseseznamem"/>
              <w:spacing w:line="276" w:lineRule="auto"/>
              <w:ind w:left="0"/>
              <w:rPr>
                <w:b/>
                <w:bCs/>
                <w:sz w:val="22"/>
                <w:szCs w:val="22"/>
                <w:lang w:val="cs-CZ"/>
              </w:rPr>
            </w:pPr>
            <w:r w:rsidRPr="00DA390D">
              <w:rPr>
                <w:b/>
                <w:bCs/>
                <w:sz w:val="22"/>
                <w:szCs w:val="22"/>
                <w:lang w:val="cs-CZ"/>
              </w:rPr>
              <w:t>Gestor</w:t>
            </w:r>
          </w:p>
        </w:tc>
      </w:tr>
      <w:tr w:rsidR="006260A2" w:rsidRPr="00DA390D" w:rsidTr="00FC123F">
        <w:trPr>
          <w:trHeight w:val="567"/>
        </w:trPr>
        <w:tc>
          <w:tcPr>
            <w:tcW w:w="3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0D" w:rsidRPr="00DE055D" w:rsidRDefault="00AA4385" w:rsidP="00DE055D">
            <w:pPr>
              <w:pStyle w:val="Odstavecseseznamem"/>
              <w:numPr>
                <w:ilvl w:val="0"/>
                <w:numId w:val="20"/>
              </w:numPr>
              <w:spacing w:before="60" w:line="276" w:lineRule="auto"/>
              <w:ind w:left="284" w:hanging="284"/>
              <w:rPr>
                <w:bCs/>
                <w:sz w:val="22"/>
                <w:szCs w:val="22"/>
                <w:lang w:val="cs-CZ"/>
              </w:rPr>
            </w:pPr>
            <w:r w:rsidRPr="004C0C82">
              <w:rPr>
                <w:bCs/>
                <w:sz w:val="22"/>
                <w:szCs w:val="22"/>
                <w:lang w:val="cs-CZ"/>
              </w:rPr>
              <w:t xml:space="preserve">Zaslání </w:t>
            </w:r>
            <w:r w:rsidRPr="00DE055D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návrhů </w:t>
            </w:r>
            <w:r w:rsidR="004A1EF4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>environmentálních</w:t>
            </w:r>
            <w:r w:rsidRPr="00DE055D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 indikátorů pro relevantní specifické cíle</w:t>
            </w:r>
          </w:p>
          <w:p w:rsidR="00AA4385" w:rsidRDefault="00AA4385" w:rsidP="004C0C82">
            <w:pPr>
              <w:pStyle w:val="Odstavecseseznamem"/>
              <w:spacing w:before="60" w:line="276" w:lineRule="auto"/>
              <w:ind w:left="284"/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</w:pPr>
            <w:r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>- kontaktní osoby:</w:t>
            </w:r>
            <w:r w:rsidR="004C0C82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 </w:t>
            </w:r>
            <w:hyperlink r:id="rId13" w:history="1">
              <w:r w:rsidR="004C0C82" w:rsidRPr="006F54D8">
                <w:rPr>
                  <w:rStyle w:val="Hypertextovodkaz"/>
                  <w:rFonts w:eastAsia="Arial Unicode MS"/>
                  <w:bCs/>
                  <w:sz w:val="22"/>
                  <w:szCs w:val="22"/>
                  <w:u w:color="000000"/>
                  <w:lang w:val="cs-CZ"/>
                </w:rPr>
                <w:t>katerina.nevesela@mmr.cz</w:t>
              </w:r>
            </w:hyperlink>
            <w:r w:rsidR="004C0C82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 </w:t>
            </w:r>
          </w:p>
          <w:p w:rsidR="00AA4385" w:rsidRPr="004C0C82" w:rsidRDefault="00F8202C" w:rsidP="00DE055D">
            <w:pPr>
              <w:pStyle w:val="Odstavecseseznamem"/>
              <w:spacing w:before="60" w:line="276" w:lineRule="auto"/>
              <w:ind w:left="1985"/>
              <w:rPr>
                <w:bCs/>
                <w:sz w:val="22"/>
                <w:szCs w:val="22"/>
                <w:lang w:val="cs-CZ"/>
              </w:rPr>
            </w:pPr>
            <w:hyperlink r:id="rId14" w:history="1">
              <w:r w:rsidR="004C0C82" w:rsidRPr="006F54D8">
                <w:rPr>
                  <w:rStyle w:val="Hypertextovodkaz"/>
                  <w:bCs/>
                  <w:sz w:val="22"/>
                  <w:szCs w:val="22"/>
                  <w:lang w:val="cs-CZ"/>
                </w:rPr>
                <w:t>jana.chladna@mmr.cz</w:t>
              </w:r>
            </w:hyperlink>
            <w:r w:rsidR="004C0C82">
              <w:rPr>
                <w:bCs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0A2" w:rsidRPr="00DA390D" w:rsidRDefault="00AA4385" w:rsidP="00DA390D">
            <w:pPr>
              <w:pStyle w:val="Odstavecseseznamem"/>
              <w:spacing w:line="276" w:lineRule="auto"/>
              <w:ind w:left="0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 7. 2. 2014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0A2" w:rsidRPr="00DA390D" w:rsidRDefault="00AA4385" w:rsidP="00FC123F">
            <w:pPr>
              <w:pStyle w:val="Odstavecseseznamem"/>
              <w:spacing w:line="276" w:lineRule="auto"/>
              <w:ind w:left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ŘO</w:t>
            </w:r>
          </w:p>
        </w:tc>
      </w:tr>
      <w:tr w:rsidR="004C0C82" w:rsidRPr="00DA390D" w:rsidTr="00FC123F">
        <w:trPr>
          <w:trHeight w:val="567"/>
        </w:trPr>
        <w:tc>
          <w:tcPr>
            <w:tcW w:w="3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C82" w:rsidRPr="00E470A3" w:rsidRDefault="004C0C82" w:rsidP="00DE055D">
            <w:pPr>
              <w:pStyle w:val="Odstavecseseznamem"/>
              <w:numPr>
                <w:ilvl w:val="0"/>
                <w:numId w:val="20"/>
              </w:numPr>
              <w:spacing w:before="60" w:line="276" w:lineRule="auto"/>
              <w:ind w:left="284" w:hanging="284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 xml:space="preserve">Zaslání vyjádření </w:t>
            </w:r>
            <w:r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k </w:t>
            </w:r>
            <w:r w:rsidRPr="00AF3FF6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>přístup</w:t>
            </w:r>
            <w:r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>u</w:t>
            </w:r>
            <w:r w:rsidRPr="00AF3FF6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 stanovení výše výkonnostní rezervy na úrovni prioritní osy / priority Unie</w:t>
            </w:r>
            <w:r w:rsidR="00E92E91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 (aplikace</w:t>
            </w:r>
            <w:r w:rsidRPr="00AF3FF6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 </w:t>
            </w:r>
            <w:r w:rsidRPr="00DE055D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>6</w:t>
            </w:r>
            <w:r w:rsidR="00E92E91" w:rsidRPr="00DE055D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 % u všech prioritních os nebo</w:t>
            </w:r>
            <w:r w:rsidRPr="00DE055D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 rozvolnění v intervalu daným nařízením</w:t>
            </w:r>
            <w:r w:rsidR="00E92E91" w:rsidRPr="00DE055D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>)</w:t>
            </w:r>
            <w:r w:rsidR="00E470A3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 </w:t>
            </w:r>
          </w:p>
          <w:p w:rsidR="00E470A3" w:rsidRPr="004C0C82" w:rsidRDefault="00E470A3" w:rsidP="00E470A3">
            <w:pPr>
              <w:pStyle w:val="Odstavecseseznamem"/>
              <w:spacing w:before="60" w:line="276" w:lineRule="auto"/>
              <w:ind w:left="284"/>
              <w:rPr>
                <w:bCs/>
                <w:sz w:val="22"/>
                <w:szCs w:val="22"/>
                <w:lang w:val="cs-CZ"/>
              </w:rPr>
            </w:pPr>
            <w:r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- kontaktní osoby: </w:t>
            </w:r>
            <w:r w:rsidRPr="00E470A3">
              <w:rPr>
                <w:rStyle w:val="Hypertextovodkaz"/>
                <w:bCs/>
              </w:rPr>
              <w:t>katerina.nevesela@mmr.cz a veronika.nozickova@mmr.cz.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C82" w:rsidRDefault="00E92E91" w:rsidP="00DA390D">
            <w:pPr>
              <w:pStyle w:val="Odstavecseseznamem"/>
              <w:spacing w:line="276" w:lineRule="auto"/>
              <w:ind w:left="0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 31. 1. 2014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C82" w:rsidRDefault="00E92E91" w:rsidP="00FC123F">
            <w:pPr>
              <w:pStyle w:val="Odstavecseseznamem"/>
              <w:spacing w:line="276" w:lineRule="auto"/>
              <w:ind w:left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ŘO</w:t>
            </w:r>
          </w:p>
        </w:tc>
      </w:tr>
      <w:tr w:rsidR="004C0C82" w:rsidRPr="00DA390D" w:rsidTr="00FC123F">
        <w:trPr>
          <w:trHeight w:val="567"/>
        </w:trPr>
        <w:tc>
          <w:tcPr>
            <w:tcW w:w="3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91" w:rsidRPr="00DE055D" w:rsidRDefault="00E92E91" w:rsidP="00DE055D">
            <w:pPr>
              <w:pStyle w:val="Odstavecseseznamem"/>
              <w:numPr>
                <w:ilvl w:val="0"/>
                <w:numId w:val="20"/>
              </w:numPr>
              <w:spacing w:before="60" w:line="276" w:lineRule="auto"/>
              <w:ind w:left="284" w:hanging="284"/>
              <w:rPr>
                <w:bCs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>Aktualizovat plnění tzv.</w:t>
            </w:r>
            <w:r w:rsidRPr="00DE055D">
              <w:rPr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DE055D">
              <w:rPr>
                <w:bCs/>
                <w:sz w:val="22"/>
                <w:szCs w:val="22"/>
                <w:lang w:val="cs-CZ"/>
              </w:rPr>
              <w:t>Assessment</w:t>
            </w:r>
            <w:proofErr w:type="spellEnd"/>
            <w:r w:rsidRPr="00DE055D">
              <w:rPr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DE055D">
              <w:rPr>
                <w:bCs/>
                <w:sz w:val="22"/>
                <w:szCs w:val="22"/>
                <w:lang w:val="cs-CZ"/>
              </w:rPr>
              <w:t>Grids</w:t>
            </w:r>
            <w:proofErr w:type="spellEnd"/>
            <w:r w:rsidR="004A1EF4">
              <w:rPr>
                <w:bCs/>
                <w:sz w:val="22"/>
                <w:szCs w:val="22"/>
                <w:lang w:val="cs-CZ"/>
              </w:rPr>
              <w:t xml:space="preserve"> a </w:t>
            </w:r>
            <w:r w:rsidR="004A1EF4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>vyjádření k uplatnitelnosti nové PP 10.4 Odborné vzdělávání</w:t>
            </w:r>
          </w:p>
          <w:p w:rsidR="00E92E91" w:rsidRDefault="00E92E91" w:rsidP="00DE055D">
            <w:pPr>
              <w:pStyle w:val="Odstavecseseznamem"/>
              <w:spacing w:before="60" w:line="276" w:lineRule="auto"/>
              <w:ind w:left="284"/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</w:pPr>
            <w:r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- kontaktní osoby: </w:t>
            </w:r>
            <w:hyperlink r:id="rId15" w:history="1">
              <w:r w:rsidRPr="00DE055D">
                <w:rPr>
                  <w:rStyle w:val="Hypertextovodkaz"/>
                  <w:rFonts w:eastAsia="Arial Unicode MS"/>
                  <w:bCs/>
                  <w:sz w:val="22"/>
                  <w:szCs w:val="22"/>
                  <w:u w:color="000000"/>
                  <w:lang w:val="cs-CZ"/>
                </w:rPr>
                <w:t>david.skorna@mmr.c</w:t>
              </w:r>
              <w:r w:rsidRPr="006F54D8">
                <w:rPr>
                  <w:rStyle w:val="Hypertextovodkaz"/>
                  <w:rFonts w:eastAsia="Arial Unicode MS"/>
                  <w:bCs/>
                  <w:sz w:val="22"/>
                  <w:szCs w:val="22"/>
                  <w:u w:color="000000"/>
                  <w:lang w:val="cs-CZ"/>
                </w:rPr>
                <w:t>z</w:t>
              </w:r>
            </w:hyperlink>
            <w:r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  </w:t>
            </w:r>
          </w:p>
          <w:p w:rsidR="00E92E91" w:rsidRPr="00DE055D" w:rsidRDefault="00F8202C" w:rsidP="00DE055D">
            <w:pPr>
              <w:pStyle w:val="Odstavecseseznamem"/>
              <w:spacing w:before="60" w:line="276" w:lineRule="auto"/>
              <w:ind w:left="1985"/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</w:pPr>
            <w:hyperlink r:id="rId16" w:history="1">
              <w:r w:rsidR="00E92E91" w:rsidRPr="00DE055D">
                <w:rPr>
                  <w:rStyle w:val="Hypertextovodkaz"/>
                  <w:bCs/>
                  <w:sz w:val="22"/>
                  <w:szCs w:val="22"/>
                  <w:lang w:val="cs-CZ"/>
                </w:rPr>
                <w:t>klara.pravdova@mmr.cz</w:t>
              </w:r>
            </w:hyperlink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1662" w:rsidRDefault="00E92E91" w:rsidP="00DA390D">
            <w:pPr>
              <w:pStyle w:val="Odstavecseseznamem"/>
              <w:spacing w:line="276" w:lineRule="auto"/>
              <w:ind w:left="0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 4. 2. 2014</w:t>
            </w:r>
          </w:p>
          <w:p w:rsidR="00311662" w:rsidRDefault="00311662" w:rsidP="00DA390D">
            <w:pPr>
              <w:pStyle w:val="Odstavecseseznamem"/>
              <w:spacing w:line="276" w:lineRule="auto"/>
              <w:ind w:left="0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 do 12.</w:t>
            </w:r>
            <w:r w:rsidR="00E92E91">
              <w:rPr>
                <w:b/>
                <w:sz w:val="22"/>
                <w:szCs w:val="22"/>
                <w:lang w:val="cs-CZ"/>
              </w:rPr>
              <w:t xml:space="preserve">00 </w:t>
            </w:r>
          </w:p>
          <w:p w:rsidR="004C0C82" w:rsidRDefault="00311662" w:rsidP="00DA390D">
            <w:pPr>
              <w:pStyle w:val="Odstavecseseznamem"/>
              <w:spacing w:line="276" w:lineRule="auto"/>
              <w:ind w:left="0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 </w:t>
            </w:r>
            <w:r w:rsidR="00E92E91">
              <w:rPr>
                <w:b/>
                <w:sz w:val="22"/>
                <w:szCs w:val="22"/>
                <w:lang w:val="cs-CZ"/>
              </w:rPr>
              <w:t>hod.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C82" w:rsidRDefault="00E92E91" w:rsidP="00FC123F">
            <w:pPr>
              <w:pStyle w:val="Odstavecseseznamem"/>
              <w:spacing w:line="276" w:lineRule="auto"/>
              <w:ind w:left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ŘO</w:t>
            </w:r>
            <w:r w:rsidR="004A1EF4">
              <w:rPr>
                <w:sz w:val="22"/>
                <w:szCs w:val="22"/>
                <w:lang w:val="cs-CZ"/>
              </w:rPr>
              <w:t>, gestoři PP</w:t>
            </w:r>
          </w:p>
        </w:tc>
      </w:tr>
      <w:tr w:rsidR="00DE055D" w:rsidRPr="00DA390D" w:rsidTr="00FC123F">
        <w:trPr>
          <w:trHeight w:val="567"/>
        </w:trPr>
        <w:tc>
          <w:tcPr>
            <w:tcW w:w="3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5D" w:rsidRPr="00D43E36" w:rsidRDefault="00DE055D" w:rsidP="00DE055D">
            <w:pPr>
              <w:pStyle w:val="Odstavecseseznamem"/>
              <w:numPr>
                <w:ilvl w:val="0"/>
                <w:numId w:val="20"/>
              </w:numPr>
              <w:spacing w:before="60" w:line="276" w:lineRule="auto"/>
              <w:ind w:left="284" w:hanging="284"/>
              <w:rPr>
                <w:bCs/>
                <w:sz w:val="22"/>
                <w:szCs w:val="22"/>
                <w:lang w:val="cs-CZ"/>
              </w:rPr>
            </w:pPr>
            <w:r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>Zaslat MMR</w:t>
            </w:r>
            <w:r w:rsidRPr="00B8051A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 </w:t>
            </w:r>
            <w:r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>r</w:t>
            </w:r>
            <w:r w:rsidRPr="00B8051A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>eakci na hodnocení</w:t>
            </w:r>
            <w:r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 </w:t>
            </w:r>
            <w:r w:rsidRPr="00B8051A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v oblasti </w:t>
            </w:r>
            <w:r w:rsidRPr="00DE055D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>synergií</w:t>
            </w:r>
            <w:r w:rsidRPr="00B8051A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, informaci o procesu nastavování synergií (věcné rovina, koordinační mechanismy) včetně </w:t>
            </w:r>
            <w:r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>učiněných d</w:t>
            </w:r>
            <w:r w:rsidRPr="00B8051A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ohod a </w:t>
            </w:r>
            <w:r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>m</w:t>
            </w:r>
            <w:r w:rsidRPr="00B8051A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>emorand apod</w:t>
            </w:r>
            <w:r w:rsidR="00D43E36"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. </w:t>
            </w:r>
          </w:p>
          <w:p w:rsidR="00D43E36" w:rsidRPr="00D43E36" w:rsidRDefault="00D43E36" w:rsidP="00D43E36">
            <w:pPr>
              <w:pStyle w:val="Odstavecseseznamem"/>
              <w:spacing w:before="60" w:line="276" w:lineRule="auto"/>
              <w:ind w:left="284"/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</w:pPr>
            <w:r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- kontaktní osoby: </w:t>
            </w:r>
            <w:hyperlink r:id="rId17" w:history="1">
              <w:r w:rsidRPr="00DE055D">
                <w:rPr>
                  <w:rStyle w:val="Hypertextovodkaz"/>
                  <w:rFonts w:eastAsia="Arial Unicode MS"/>
                  <w:bCs/>
                  <w:sz w:val="22"/>
                  <w:szCs w:val="22"/>
                  <w:u w:color="000000"/>
                  <w:lang w:val="cs-CZ"/>
                </w:rPr>
                <w:t>david.skorna@mmr.c</w:t>
              </w:r>
              <w:r w:rsidRPr="006F54D8">
                <w:rPr>
                  <w:rStyle w:val="Hypertextovodkaz"/>
                  <w:rFonts w:eastAsia="Arial Unicode MS"/>
                  <w:bCs/>
                  <w:sz w:val="22"/>
                  <w:szCs w:val="22"/>
                  <w:u w:color="000000"/>
                  <w:lang w:val="cs-CZ"/>
                </w:rPr>
                <w:t>z</w:t>
              </w:r>
            </w:hyperlink>
            <w:r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  <w:t xml:space="preserve"> 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55D" w:rsidRDefault="00DE055D" w:rsidP="00DA390D">
            <w:pPr>
              <w:pStyle w:val="Odstavecseseznamem"/>
              <w:spacing w:line="276" w:lineRule="auto"/>
              <w:ind w:left="0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 31. 1. 2014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5D" w:rsidRDefault="00DE055D" w:rsidP="00FC123F">
            <w:pPr>
              <w:pStyle w:val="Odstavecseseznamem"/>
              <w:spacing w:line="276" w:lineRule="auto"/>
              <w:ind w:left="0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ŘO</w:t>
            </w:r>
          </w:p>
        </w:tc>
      </w:tr>
      <w:tr w:rsidR="004A1EF4" w:rsidRPr="00DA390D" w:rsidTr="00FC123F">
        <w:trPr>
          <w:trHeight w:val="567"/>
        </w:trPr>
        <w:tc>
          <w:tcPr>
            <w:tcW w:w="3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02C" w:rsidRPr="00F8202C" w:rsidRDefault="004A1EF4" w:rsidP="00F8202C">
            <w:pPr>
              <w:pStyle w:val="Odstavecseseznamem"/>
              <w:numPr>
                <w:ilvl w:val="0"/>
                <w:numId w:val="20"/>
              </w:numPr>
              <w:spacing w:before="60" w:line="276" w:lineRule="auto"/>
              <w:ind w:left="284" w:hanging="284"/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</w:pPr>
            <w:r w:rsidRPr="0026606A">
              <w:rPr>
                <w:rFonts w:eastAsia="Arial Unicode MS"/>
                <w:sz w:val="22"/>
                <w:szCs w:val="22"/>
                <w:u w:color="000000"/>
                <w:lang w:val="cs-CZ"/>
              </w:rPr>
              <w:t xml:space="preserve">Každý ŘO zpracuje z  jednání </w:t>
            </w:r>
            <w:r w:rsidR="00E2134B">
              <w:rPr>
                <w:rFonts w:eastAsia="Arial Unicode MS"/>
                <w:sz w:val="22"/>
                <w:szCs w:val="22"/>
                <w:u w:color="000000"/>
                <w:lang w:val="cs-CZ"/>
              </w:rPr>
              <w:t xml:space="preserve">neformálního dialogu s EK </w:t>
            </w:r>
            <w:r w:rsidR="00F754B5">
              <w:rPr>
                <w:rFonts w:eastAsia="Arial Unicode MS"/>
                <w:sz w:val="22"/>
                <w:szCs w:val="22"/>
                <w:u w:color="000000"/>
                <w:lang w:val="cs-CZ"/>
              </w:rPr>
              <w:t>zápis</w:t>
            </w:r>
            <w:r w:rsidR="00F8202C">
              <w:rPr>
                <w:rFonts w:eastAsia="Arial Unicode MS"/>
                <w:sz w:val="22"/>
                <w:szCs w:val="22"/>
                <w:u w:color="000000"/>
                <w:lang w:val="cs-CZ"/>
              </w:rPr>
              <w:t xml:space="preserve"> a zašle na adresy: </w:t>
            </w:r>
            <w:hyperlink r:id="rId18" w:history="1">
              <w:r w:rsidR="00F8202C" w:rsidRPr="00F8202C">
                <w:rPr>
                  <w:rStyle w:val="Hypertextovodkaz"/>
                  <w:rFonts w:eastAsiaTheme="minorHAnsi"/>
                  <w:sz w:val="22"/>
                  <w:szCs w:val="22"/>
                  <w:lang w:val="cs-CZ"/>
                </w:rPr>
                <w:t>karla.slechtova@mmr.cz</w:t>
              </w:r>
            </w:hyperlink>
            <w:r w:rsidR="00F8202C" w:rsidRPr="00F8202C">
              <w:rPr>
                <w:rFonts w:eastAsiaTheme="minorHAnsi"/>
                <w:sz w:val="22"/>
                <w:szCs w:val="22"/>
                <w:lang w:val="cs-CZ"/>
              </w:rPr>
              <w:t xml:space="preserve"> a </w:t>
            </w:r>
          </w:p>
          <w:p w:rsidR="004A1EF4" w:rsidRDefault="00F8202C" w:rsidP="00F8202C">
            <w:pPr>
              <w:pStyle w:val="Odstavecseseznamem"/>
              <w:spacing w:before="60" w:line="276" w:lineRule="auto"/>
              <w:ind w:left="284"/>
              <w:rPr>
                <w:rFonts w:eastAsia="Arial Unicode MS"/>
                <w:bCs/>
                <w:sz w:val="22"/>
                <w:szCs w:val="22"/>
                <w:u w:color="000000"/>
                <w:lang w:val="cs-CZ"/>
              </w:rPr>
            </w:pPr>
            <w:r>
              <w:rPr>
                <w:rFonts w:eastAsiaTheme="minorHAnsi"/>
                <w:sz w:val="22"/>
                <w:szCs w:val="22"/>
                <w:lang w:val="cs-CZ"/>
              </w:rPr>
              <w:t xml:space="preserve">                           </w:t>
            </w:r>
            <w:hyperlink r:id="rId19" w:history="1">
              <w:r w:rsidRPr="00F8202C">
                <w:rPr>
                  <w:rStyle w:val="Hypertextovodkaz"/>
                  <w:rFonts w:eastAsiaTheme="minorHAnsi"/>
                  <w:sz w:val="22"/>
                  <w:szCs w:val="22"/>
                  <w:lang w:val="cs-CZ"/>
                </w:rPr>
                <w:t>katerina.nevesela@mmr.cz</w:t>
              </w:r>
            </w:hyperlink>
            <w:r w:rsidR="004A1EF4" w:rsidRPr="00F8202C">
              <w:rPr>
                <w:rFonts w:eastAsia="Arial Unicode MS"/>
                <w:sz w:val="22"/>
                <w:szCs w:val="22"/>
                <w:u w:color="000000"/>
                <w:lang w:val="cs-CZ"/>
              </w:rPr>
              <w:t>.</w:t>
            </w:r>
            <w:r w:rsidR="004A1EF4" w:rsidRPr="00ED6CE8">
              <w:rPr>
                <w:rFonts w:eastAsia="Arial Unicode MS"/>
                <w:sz w:val="22"/>
                <w:szCs w:val="22"/>
                <w:u w:color="000000"/>
                <w:lang w:val="cs-CZ"/>
              </w:rPr>
              <w:t xml:space="preserve">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EF4" w:rsidRDefault="00FC3C0F" w:rsidP="00DA390D">
            <w:pPr>
              <w:pStyle w:val="Odstavecseseznamem"/>
              <w:spacing w:line="276" w:lineRule="auto"/>
              <w:ind w:left="0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7</w:t>
            </w:r>
            <w:r w:rsidR="004A1EF4">
              <w:rPr>
                <w:b/>
                <w:sz w:val="22"/>
                <w:szCs w:val="22"/>
                <w:lang w:val="cs-CZ"/>
              </w:rPr>
              <w:t xml:space="preserve">. </w:t>
            </w:r>
            <w:r w:rsidR="004A1EF4" w:rsidRPr="00ED6CE8">
              <w:rPr>
                <w:b/>
                <w:sz w:val="22"/>
                <w:szCs w:val="22"/>
                <w:lang w:val="cs-CZ"/>
              </w:rPr>
              <w:t xml:space="preserve">2. </w:t>
            </w:r>
            <w:r>
              <w:rPr>
                <w:b/>
                <w:sz w:val="22"/>
                <w:szCs w:val="22"/>
                <w:lang w:val="cs-CZ"/>
              </w:rPr>
              <w:t>2014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EF4" w:rsidRDefault="004A1EF4" w:rsidP="00FC123F">
            <w:pPr>
              <w:pStyle w:val="Odstavecseseznamem"/>
              <w:spacing w:line="276" w:lineRule="auto"/>
              <w:ind w:left="0"/>
              <w:rPr>
                <w:sz w:val="22"/>
                <w:szCs w:val="22"/>
                <w:lang w:val="cs-CZ"/>
              </w:rPr>
            </w:pPr>
            <w:r w:rsidRPr="00ED6CE8">
              <w:rPr>
                <w:sz w:val="22"/>
                <w:szCs w:val="22"/>
                <w:lang w:val="cs-CZ"/>
              </w:rPr>
              <w:t>ŘO</w:t>
            </w:r>
          </w:p>
        </w:tc>
      </w:tr>
    </w:tbl>
    <w:p w:rsidR="002F08ED" w:rsidRPr="000669B5" w:rsidRDefault="002F08ED" w:rsidP="005407B6">
      <w:pPr>
        <w:tabs>
          <w:tab w:val="left" w:pos="2694"/>
        </w:tabs>
        <w:spacing w:after="120" w:line="276" w:lineRule="auto"/>
        <w:jc w:val="both"/>
        <w:outlineLvl w:val="0"/>
        <w:rPr>
          <w:rFonts w:eastAsia="Arial Unicode MS"/>
          <w:b/>
          <w:sz w:val="22"/>
          <w:szCs w:val="22"/>
          <w:highlight w:val="yellow"/>
          <w:u w:val="single"/>
          <w:lang w:val="cs-CZ"/>
        </w:rPr>
      </w:pPr>
    </w:p>
    <w:sectPr w:rsidR="002F08ED" w:rsidRPr="000669B5" w:rsidSect="00A70459">
      <w:type w:val="continuous"/>
      <w:pgSz w:w="11900" w:h="16840"/>
      <w:pgMar w:top="2381" w:right="1418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F1" w:rsidRDefault="00B236F1">
      <w:r>
        <w:separator/>
      </w:r>
    </w:p>
  </w:endnote>
  <w:endnote w:type="continuationSeparator" w:id="0">
    <w:p w:rsidR="00B236F1" w:rsidRDefault="00B2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7485"/>
      <w:docPartObj>
        <w:docPartGallery w:val="Page Numbers (Bottom of Page)"/>
        <w:docPartUnique/>
      </w:docPartObj>
    </w:sdtPr>
    <w:sdtEndPr/>
    <w:sdtContent>
      <w:p w:rsidR="00B236F1" w:rsidRDefault="00F8202C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236F1" w:rsidRDefault="00B236F1">
    <w:pPr>
      <w:tabs>
        <w:tab w:val="left" w:pos="0"/>
        <w:tab w:val="center" w:pos="4221"/>
        <w:tab w:val="center" w:pos="4536"/>
        <w:tab w:val="center" w:pos="4536"/>
        <w:tab w:val="right" w:pos="8421"/>
        <w:tab w:val="right" w:pos="8441"/>
        <w:tab w:val="right" w:pos="9072"/>
      </w:tabs>
      <w:outlineLvl w:val="0"/>
      <w:rPr>
        <w:rFonts w:eastAsia="Arial Unicode MS"/>
        <w:color w:val="000000"/>
        <w:sz w:val="2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F1" w:rsidRDefault="00B236F1">
      <w:r>
        <w:separator/>
      </w:r>
    </w:p>
  </w:footnote>
  <w:footnote w:type="continuationSeparator" w:id="0">
    <w:p w:rsidR="00B236F1" w:rsidRDefault="00B23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F1" w:rsidRDefault="00B236F1">
    <w:pPr>
      <w:rPr>
        <w:sz w:val="20"/>
        <w:lang w:eastAsia="cs-CZ"/>
      </w:rPr>
    </w:pPr>
    <w:r w:rsidRPr="008C25BF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-505460</wp:posOffset>
          </wp:positionH>
          <wp:positionV relativeFrom="paragraph">
            <wp:posOffset>264160</wp:posOffset>
          </wp:positionV>
          <wp:extent cx="6105525" cy="466725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794A"/>
    <w:multiLevelType w:val="hybridMultilevel"/>
    <w:tmpl w:val="A328D244"/>
    <w:lvl w:ilvl="0" w:tplc="1968E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61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CF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2B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8F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E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EB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E9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026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A3090C"/>
    <w:multiLevelType w:val="hybridMultilevel"/>
    <w:tmpl w:val="911EC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87A23"/>
    <w:multiLevelType w:val="hybridMultilevel"/>
    <w:tmpl w:val="EC7AA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F457B"/>
    <w:multiLevelType w:val="hybridMultilevel"/>
    <w:tmpl w:val="69C05264"/>
    <w:lvl w:ilvl="0" w:tplc="23C48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A2428">
      <w:start w:val="10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CF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6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00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0C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8E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24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00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8F1690"/>
    <w:multiLevelType w:val="hybridMultilevel"/>
    <w:tmpl w:val="A7C0F63E"/>
    <w:lvl w:ilvl="0" w:tplc="64081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4EF60">
      <w:start w:val="119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CE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47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69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A6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5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81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87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CB7100"/>
    <w:multiLevelType w:val="hybridMultilevel"/>
    <w:tmpl w:val="1786E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75461"/>
    <w:multiLevelType w:val="hybridMultilevel"/>
    <w:tmpl w:val="9C02686E"/>
    <w:lvl w:ilvl="0" w:tplc="C786F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A1B90"/>
    <w:multiLevelType w:val="hybridMultilevel"/>
    <w:tmpl w:val="179887E6"/>
    <w:lvl w:ilvl="0" w:tplc="1638C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0F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54B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49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62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7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A6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6D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02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9F91D28"/>
    <w:multiLevelType w:val="hybridMultilevel"/>
    <w:tmpl w:val="08A4D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B0E1B"/>
    <w:multiLevelType w:val="hybridMultilevel"/>
    <w:tmpl w:val="09766CE4"/>
    <w:lvl w:ilvl="0" w:tplc="A560F2B8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04AE6"/>
    <w:multiLevelType w:val="hybridMultilevel"/>
    <w:tmpl w:val="8974C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F08D3"/>
    <w:multiLevelType w:val="hybridMultilevel"/>
    <w:tmpl w:val="5066D63A"/>
    <w:lvl w:ilvl="0" w:tplc="C786FB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21360FE"/>
    <w:multiLevelType w:val="hybridMultilevel"/>
    <w:tmpl w:val="5AE0DB48"/>
    <w:lvl w:ilvl="0" w:tplc="19009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AE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82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49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04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CA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ED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C1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2C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2F130DE"/>
    <w:multiLevelType w:val="hybridMultilevel"/>
    <w:tmpl w:val="1D606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A7B11"/>
    <w:multiLevelType w:val="hybridMultilevel"/>
    <w:tmpl w:val="10504C52"/>
    <w:lvl w:ilvl="0" w:tplc="0405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14DA8"/>
    <w:multiLevelType w:val="hybridMultilevel"/>
    <w:tmpl w:val="F49488E8"/>
    <w:lvl w:ilvl="0" w:tplc="D61C8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0E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84AE0">
      <w:start w:val="11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48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C5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E4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87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88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84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2CA2D07"/>
    <w:multiLevelType w:val="hybridMultilevel"/>
    <w:tmpl w:val="4C42CF9A"/>
    <w:lvl w:ilvl="0" w:tplc="C786F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A5AC5"/>
    <w:multiLevelType w:val="hybridMultilevel"/>
    <w:tmpl w:val="1302B5C0"/>
    <w:lvl w:ilvl="0" w:tplc="C786F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64048"/>
    <w:multiLevelType w:val="hybridMultilevel"/>
    <w:tmpl w:val="A980255A"/>
    <w:lvl w:ilvl="0" w:tplc="5A40D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A93F6">
      <w:start w:val="119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0C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2F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4B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A6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68A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23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49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6B31117"/>
    <w:multiLevelType w:val="hybridMultilevel"/>
    <w:tmpl w:val="BB3C8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E317B"/>
    <w:multiLevelType w:val="hybridMultilevel"/>
    <w:tmpl w:val="55EA470C"/>
    <w:lvl w:ilvl="0" w:tplc="0405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6"/>
  </w:num>
  <w:num w:numId="5">
    <w:abstractNumId w:val="11"/>
  </w:num>
  <w:num w:numId="6">
    <w:abstractNumId w:val="10"/>
  </w:num>
  <w:num w:numId="7">
    <w:abstractNumId w:val="18"/>
  </w:num>
  <w:num w:numId="8">
    <w:abstractNumId w:val="15"/>
  </w:num>
  <w:num w:numId="9">
    <w:abstractNumId w:val="7"/>
  </w:num>
  <w:num w:numId="10">
    <w:abstractNumId w:val="4"/>
  </w:num>
  <w:num w:numId="11">
    <w:abstractNumId w:val="12"/>
  </w:num>
  <w:num w:numId="12">
    <w:abstractNumId w:val="1"/>
  </w:num>
  <w:num w:numId="13">
    <w:abstractNumId w:val="5"/>
  </w:num>
  <w:num w:numId="14">
    <w:abstractNumId w:val="19"/>
  </w:num>
  <w:num w:numId="15">
    <w:abstractNumId w:val="2"/>
  </w:num>
  <w:num w:numId="16">
    <w:abstractNumId w:val="3"/>
  </w:num>
  <w:num w:numId="17">
    <w:abstractNumId w:val="8"/>
  </w:num>
  <w:num w:numId="18">
    <w:abstractNumId w:val="20"/>
  </w:num>
  <w:num w:numId="19">
    <w:abstractNumId w:val="14"/>
  </w:num>
  <w:num w:numId="20">
    <w:abstractNumId w:val="13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81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138CD"/>
    <w:rsid w:val="00000374"/>
    <w:rsid w:val="00000838"/>
    <w:rsid w:val="0000320D"/>
    <w:rsid w:val="00003D4E"/>
    <w:rsid w:val="00005425"/>
    <w:rsid w:val="00006A2B"/>
    <w:rsid w:val="00007790"/>
    <w:rsid w:val="00007BF2"/>
    <w:rsid w:val="00012618"/>
    <w:rsid w:val="00012F49"/>
    <w:rsid w:val="000149D8"/>
    <w:rsid w:val="00015500"/>
    <w:rsid w:val="000159B4"/>
    <w:rsid w:val="00016FD7"/>
    <w:rsid w:val="00017E1B"/>
    <w:rsid w:val="00020E39"/>
    <w:rsid w:val="000219B4"/>
    <w:rsid w:val="00023F5C"/>
    <w:rsid w:val="0002694F"/>
    <w:rsid w:val="00027FB8"/>
    <w:rsid w:val="00030EED"/>
    <w:rsid w:val="00031BB9"/>
    <w:rsid w:val="00036E26"/>
    <w:rsid w:val="0004178B"/>
    <w:rsid w:val="0004527C"/>
    <w:rsid w:val="0004527F"/>
    <w:rsid w:val="000456EA"/>
    <w:rsid w:val="00045E68"/>
    <w:rsid w:val="00047AE9"/>
    <w:rsid w:val="00050331"/>
    <w:rsid w:val="0005162C"/>
    <w:rsid w:val="0005381D"/>
    <w:rsid w:val="00056BA6"/>
    <w:rsid w:val="000575CC"/>
    <w:rsid w:val="00060135"/>
    <w:rsid w:val="000606D9"/>
    <w:rsid w:val="00064740"/>
    <w:rsid w:val="000669B5"/>
    <w:rsid w:val="00067232"/>
    <w:rsid w:val="000734A2"/>
    <w:rsid w:val="0007484F"/>
    <w:rsid w:val="0007513C"/>
    <w:rsid w:val="00075669"/>
    <w:rsid w:val="00077C1C"/>
    <w:rsid w:val="00080E1C"/>
    <w:rsid w:val="0008118C"/>
    <w:rsid w:val="00081C05"/>
    <w:rsid w:val="00083882"/>
    <w:rsid w:val="00083B4A"/>
    <w:rsid w:val="00085922"/>
    <w:rsid w:val="0008652C"/>
    <w:rsid w:val="00086B3B"/>
    <w:rsid w:val="00087255"/>
    <w:rsid w:val="0008790C"/>
    <w:rsid w:val="00090B86"/>
    <w:rsid w:val="000912BF"/>
    <w:rsid w:val="00091495"/>
    <w:rsid w:val="00093703"/>
    <w:rsid w:val="0009417D"/>
    <w:rsid w:val="00095ADE"/>
    <w:rsid w:val="000A0C31"/>
    <w:rsid w:val="000A3456"/>
    <w:rsid w:val="000A351D"/>
    <w:rsid w:val="000A7C04"/>
    <w:rsid w:val="000B090C"/>
    <w:rsid w:val="000B099B"/>
    <w:rsid w:val="000B2F50"/>
    <w:rsid w:val="000B392E"/>
    <w:rsid w:val="000B4F0A"/>
    <w:rsid w:val="000B5D01"/>
    <w:rsid w:val="000B67C0"/>
    <w:rsid w:val="000B6D7C"/>
    <w:rsid w:val="000B6EF7"/>
    <w:rsid w:val="000B7631"/>
    <w:rsid w:val="000B7EF1"/>
    <w:rsid w:val="000C123F"/>
    <w:rsid w:val="000C1900"/>
    <w:rsid w:val="000C2F77"/>
    <w:rsid w:val="000C5EC0"/>
    <w:rsid w:val="000C6693"/>
    <w:rsid w:val="000C7983"/>
    <w:rsid w:val="000C7E6C"/>
    <w:rsid w:val="000D02AD"/>
    <w:rsid w:val="000D0A7E"/>
    <w:rsid w:val="000D1393"/>
    <w:rsid w:val="000D17E0"/>
    <w:rsid w:val="000D27E6"/>
    <w:rsid w:val="000D338B"/>
    <w:rsid w:val="000D33F1"/>
    <w:rsid w:val="000D362A"/>
    <w:rsid w:val="000D3DC9"/>
    <w:rsid w:val="000D7722"/>
    <w:rsid w:val="000D7B88"/>
    <w:rsid w:val="000E0550"/>
    <w:rsid w:val="000E3F28"/>
    <w:rsid w:val="000E5ED3"/>
    <w:rsid w:val="000E6069"/>
    <w:rsid w:val="000E6748"/>
    <w:rsid w:val="000E6C87"/>
    <w:rsid w:val="000E6D96"/>
    <w:rsid w:val="000E7256"/>
    <w:rsid w:val="000F0273"/>
    <w:rsid w:val="000F4031"/>
    <w:rsid w:val="000F5C88"/>
    <w:rsid w:val="000F669E"/>
    <w:rsid w:val="000F6B99"/>
    <w:rsid w:val="000F6FE7"/>
    <w:rsid w:val="000F754C"/>
    <w:rsid w:val="001011CD"/>
    <w:rsid w:val="00101DFD"/>
    <w:rsid w:val="001025DC"/>
    <w:rsid w:val="001039D9"/>
    <w:rsid w:val="001049BD"/>
    <w:rsid w:val="00106029"/>
    <w:rsid w:val="001062D7"/>
    <w:rsid w:val="00107141"/>
    <w:rsid w:val="0011209C"/>
    <w:rsid w:val="00113D76"/>
    <w:rsid w:val="0011753B"/>
    <w:rsid w:val="00120EC7"/>
    <w:rsid w:val="00121E58"/>
    <w:rsid w:val="00122989"/>
    <w:rsid w:val="00123878"/>
    <w:rsid w:val="001253F6"/>
    <w:rsid w:val="00126C1D"/>
    <w:rsid w:val="001279F5"/>
    <w:rsid w:val="0013051C"/>
    <w:rsid w:val="00133260"/>
    <w:rsid w:val="00134288"/>
    <w:rsid w:val="00134464"/>
    <w:rsid w:val="00135E9D"/>
    <w:rsid w:val="00136B49"/>
    <w:rsid w:val="00137D7D"/>
    <w:rsid w:val="00137E3C"/>
    <w:rsid w:val="001414F4"/>
    <w:rsid w:val="00143816"/>
    <w:rsid w:val="00144256"/>
    <w:rsid w:val="00146C60"/>
    <w:rsid w:val="001474E2"/>
    <w:rsid w:val="00151257"/>
    <w:rsid w:val="001517F4"/>
    <w:rsid w:val="00152835"/>
    <w:rsid w:val="00152F6F"/>
    <w:rsid w:val="001565BB"/>
    <w:rsid w:val="00157C10"/>
    <w:rsid w:val="0016199A"/>
    <w:rsid w:val="00161EEE"/>
    <w:rsid w:val="0016373D"/>
    <w:rsid w:val="001638EA"/>
    <w:rsid w:val="00163A45"/>
    <w:rsid w:val="00163D15"/>
    <w:rsid w:val="001653C8"/>
    <w:rsid w:val="001729C1"/>
    <w:rsid w:val="00172CEE"/>
    <w:rsid w:val="00173967"/>
    <w:rsid w:val="00173B4F"/>
    <w:rsid w:val="00174CF1"/>
    <w:rsid w:val="00174CF6"/>
    <w:rsid w:val="00176453"/>
    <w:rsid w:val="00176D7A"/>
    <w:rsid w:val="00177E21"/>
    <w:rsid w:val="00180B4A"/>
    <w:rsid w:val="001841FE"/>
    <w:rsid w:val="00184EEA"/>
    <w:rsid w:val="00185700"/>
    <w:rsid w:val="00186B6C"/>
    <w:rsid w:val="00186E60"/>
    <w:rsid w:val="00186FF9"/>
    <w:rsid w:val="00187982"/>
    <w:rsid w:val="0019074E"/>
    <w:rsid w:val="00190E23"/>
    <w:rsid w:val="00191819"/>
    <w:rsid w:val="0019206A"/>
    <w:rsid w:val="0019645A"/>
    <w:rsid w:val="001A001A"/>
    <w:rsid w:val="001A031F"/>
    <w:rsid w:val="001A1B89"/>
    <w:rsid w:val="001A3780"/>
    <w:rsid w:val="001A38A0"/>
    <w:rsid w:val="001B07D5"/>
    <w:rsid w:val="001B1AA1"/>
    <w:rsid w:val="001B1B77"/>
    <w:rsid w:val="001B23A6"/>
    <w:rsid w:val="001B289E"/>
    <w:rsid w:val="001B7323"/>
    <w:rsid w:val="001C3486"/>
    <w:rsid w:val="001C4E26"/>
    <w:rsid w:val="001C5803"/>
    <w:rsid w:val="001C6671"/>
    <w:rsid w:val="001C7285"/>
    <w:rsid w:val="001C7F94"/>
    <w:rsid w:val="001D0900"/>
    <w:rsid w:val="001D3378"/>
    <w:rsid w:val="001D3F5C"/>
    <w:rsid w:val="001D46DC"/>
    <w:rsid w:val="001D52F5"/>
    <w:rsid w:val="001D7E53"/>
    <w:rsid w:val="001E114C"/>
    <w:rsid w:val="001E1170"/>
    <w:rsid w:val="001E14A2"/>
    <w:rsid w:val="001E33B5"/>
    <w:rsid w:val="001E515D"/>
    <w:rsid w:val="001E52A4"/>
    <w:rsid w:val="001E65D6"/>
    <w:rsid w:val="001E7ABF"/>
    <w:rsid w:val="001F06A0"/>
    <w:rsid w:val="001F28CA"/>
    <w:rsid w:val="001F37C4"/>
    <w:rsid w:val="002029C3"/>
    <w:rsid w:val="00203B01"/>
    <w:rsid w:val="002043DA"/>
    <w:rsid w:val="002057E1"/>
    <w:rsid w:val="00206FDF"/>
    <w:rsid w:val="0021011F"/>
    <w:rsid w:val="00210AE8"/>
    <w:rsid w:val="00215C2A"/>
    <w:rsid w:val="00216239"/>
    <w:rsid w:val="0021666C"/>
    <w:rsid w:val="0021741F"/>
    <w:rsid w:val="00221F03"/>
    <w:rsid w:val="002254B9"/>
    <w:rsid w:val="00226335"/>
    <w:rsid w:val="002266C1"/>
    <w:rsid w:val="00227537"/>
    <w:rsid w:val="0023178B"/>
    <w:rsid w:val="0023183A"/>
    <w:rsid w:val="002332C9"/>
    <w:rsid w:val="0023475E"/>
    <w:rsid w:val="00236B06"/>
    <w:rsid w:val="00237855"/>
    <w:rsid w:val="002408A4"/>
    <w:rsid w:val="00241D9E"/>
    <w:rsid w:val="0024306E"/>
    <w:rsid w:val="00244191"/>
    <w:rsid w:val="00244927"/>
    <w:rsid w:val="002453EC"/>
    <w:rsid w:val="00245B43"/>
    <w:rsid w:val="00246BD1"/>
    <w:rsid w:val="00250212"/>
    <w:rsid w:val="00252345"/>
    <w:rsid w:val="002533E2"/>
    <w:rsid w:val="002537BB"/>
    <w:rsid w:val="00262FCC"/>
    <w:rsid w:val="00266CA8"/>
    <w:rsid w:val="00270036"/>
    <w:rsid w:val="002718E7"/>
    <w:rsid w:val="00271D1B"/>
    <w:rsid w:val="00271D26"/>
    <w:rsid w:val="00272D4C"/>
    <w:rsid w:val="00273EDA"/>
    <w:rsid w:val="00283491"/>
    <w:rsid w:val="00284F96"/>
    <w:rsid w:val="00285510"/>
    <w:rsid w:val="00286543"/>
    <w:rsid w:val="00290FB7"/>
    <w:rsid w:val="002912DD"/>
    <w:rsid w:val="0029203A"/>
    <w:rsid w:val="0029268B"/>
    <w:rsid w:val="002932F7"/>
    <w:rsid w:val="00294502"/>
    <w:rsid w:val="002A0372"/>
    <w:rsid w:val="002A09E0"/>
    <w:rsid w:val="002A2513"/>
    <w:rsid w:val="002A2F17"/>
    <w:rsid w:val="002A605E"/>
    <w:rsid w:val="002A6D3B"/>
    <w:rsid w:val="002B0B81"/>
    <w:rsid w:val="002B2ABD"/>
    <w:rsid w:val="002B47B0"/>
    <w:rsid w:val="002B480A"/>
    <w:rsid w:val="002C05E0"/>
    <w:rsid w:val="002C358F"/>
    <w:rsid w:val="002C6C7E"/>
    <w:rsid w:val="002C7EE7"/>
    <w:rsid w:val="002D01F6"/>
    <w:rsid w:val="002D35AD"/>
    <w:rsid w:val="002D4B58"/>
    <w:rsid w:val="002D4FB0"/>
    <w:rsid w:val="002D647F"/>
    <w:rsid w:val="002D6FB8"/>
    <w:rsid w:val="002D7695"/>
    <w:rsid w:val="002E3586"/>
    <w:rsid w:val="002E36AF"/>
    <w:rsid w:val="002E513C"/>
    <w:rsid w:val="002E613A"/>
    <w:rsid w:val="002F08ED"/>
    <w:rsid w:val="002F3076"/>
    <w:rsid w:val="002F3EA3"/>
    <w:rsid w:val="002F423A"/>
    <w:rsid w:val="002F727C"/>
    <w:rsid w:val="00300BCA"/>
    <w:rsid w:val="003016C1"/>
    <w:rsid w:val="00301C83"/>
    <w:rsid w:val="00302CE5"/>
    <w:rsid w:val="003037AC"/>
    <w:rsid w:val="0030506A"/>
    <w:rsid w:val="00305D75"/>
    <w:rsid w:val="00311662"/>
    <w:rsid w:val="00314952"/>
    <w:rsid w:val="003159D8"/>
    <w:rsid w:val="0031664C"/>
    <w:rsid w:val="00321638"/>
    <w:rsid w:val="00321CFB"/>
    <w:rsid w:val="00323289"/>
    <w:rsid w:val="0032376C"/>
    <w:rsid w:val="00324C5B"/>
    <w:rsid w:val="00324CBD"/>
    <w:rsid w:val="003256D9"/>
    <w:rsid w:val="00326193"/>
    <w:rsid w:val="00326FF7"/>
    <w:rsid w:val="00327D09"/>
    <w:rsid w:val="003309DA"/>
    <w:rsid w:val="00330CBC"/>
    <w:rsid w:val="00331146"/>
    <w:rsid w:val="00332398"/>
    <w:rsid w:val="0033457F"/>
    <w:rsid w:val="00337152"/>
    <w:rsid w:val="003408EA"/>
    <w:rsid w:val="003442D1"/>
    <w:rsid w:val="00344781"/>
    <w:rsid w:val="003449AE"/>
    <w:rsid w:val="0034744D"/>
    <w:rsid w:val="0035077A"/>
    <w:rsid w:val="003508A5"/>
    <w:rsid w:val="00351870"/>
    <w:rsid w:val="003524D5"/>
    <w:rsid w:val="00352622"/>
    <w:rsid w:val="003528B5"/>
    <w:rsid w:val="00357BDC"/>
    <w:rsid w:val="00361476"/>
    <w:rsid w:val="003616EC"/>
    <w:rsid w:val="003627A2"/>
    <w:rsid w:val="003644D0"/>
    <w:rsid w:val="003655C5"/>
    <w:rsid w:val="00365D08"/>
    <w:rsid w:val="003666BB"/>
    <w:rsid w:val="00366756"/>
    <w:rsid w:val="003703AA"/>
    <w:rsid w:val="00371D16"/>
    <w:rsid w:val="0037308F"/>
    <w:rsid w:val="003732AC"/>
    <w:rsid w:val="00373797"/>
    <w:rsid w:val="003764F3"/>
    <w:rsid w:val="00377B20"/>
    <w:rsid w:val="00380230"/>
    <w:rsid w:val="003838DE"/>
    <w:rsid w:val="00383A9D"/>
    <w:rsid w:val="00383B56"/>
    <w:rsid w:val="00384B13"/>
    <w:rsid w:val="00386608"/>
    <w:rsid w:val="00386DEC"/>
    <w:rsid w:val="00387BC2"/>
    <w:rsid w:val="0039177D"/>
    <w:rsid w:val="00392A3D"/>
    <w:rsid w:val="00392DCE"/>
    <w:rsid w:val="00393F1F"/>
    <w:rsid w:val="00395A92"/>
    <w:rsid w:val="00396A63"/>
    <w:rsid w:val="003977F7"/>
    <w:rsid w:val="003A0F4A"/>
    <w:rsid w:val="003A166F"/>
    <w:rsid w:val="003A2A37"/>
    <w:rsid w:val="003A42BE"/>
    <w:rsid w:val="003A4660"/>
    <w:rsid w:val="003A4A0A"/>
    <w:rsid w:val="003A4D46"/>
    <w:rsid w:val="003A578E"/>
    <w:rsid w:val="003A57B8"/>
    <w:rsid w:val="003A621B"/>
    <w:rsid w:val="003A6AF5"/>
    <w:rsid w:val="003A78CD"/>
    <w:rsid w:val="003B154F"/>
    <w:rsid w:val="003B2A6B"/>
    <w:rsid w:val="003B313B"/>
    <w:rsid w:val="003B361B"/>
    <w:rsid w:val="003B38D9"/>
    <w:rsid w:val="003B78E7"/>
    <w:rsid w:val="003C0DE4"/>
    <w:rsid w:val="003C4B71"/>
    <w:rsid w:val="003C6088"/>
    <w:rsid w:val="003C61FF"/>
    <w:rsid w:val="003D2321"/>
    <w:rsid w:val="003D68AA"/>
    <w:rsid w:val="003D6A1A"/>
    <w:rsid w:val="003E0015"/>
    <w:rsid w:val="003E183D"/>
    <w:rsid w:val="003E2F8C"/>
    <w:rsid w:val="003E3861"/>
    <w:rsid w:val="003E3D3D"/>
    <w:rsid w:val="003E5623"/>
    <w:rsid w:val="003E6FCC"/>
    <w:rsid w:val="003E7EA4"/>
    <w:rsid w:val="003F07C5"/>
    <w:rsid w:val="003F279D"/>
    <w:rsid w:val="003F2850"/>
    <w:rsid w:val="003F2DAC"/>
    <w:rsid w:val="003F626C"/>
    <w:rsid w:val="00401DED"/>
    <w:rsid w:val="004023E0"/>
    <w:rsid w:val="00404EDB"/>
    <w:rsid w:val="00407D3C"/>
    <w:rsid w:val="0041068B"/>
    <w:rsid w:val="00410C66"/>
    <w:rsid w:val="00414A69"/>
    <w:rsid w:val="00415044"/>
    <w:rsid w:val="004178B9"/>
    <w:rsid w:val="00421755"/>
    <w:rsid w:val="00422503"/>
    <w:rsid w:val="004231E8"/>
    <w:rsid w:val="00424C46"/>
    <w:rsid w:val="0042667A"/>
    <w:rsid w:val="004314A1"/>
    <w:rsid w:val="004328F0"/>
    <w:rsid w:val="0043301E"/>
    <w:rsid w:val="00434DB2"/>
    <w:rsid w:val="00436ACB"/>
    <w:rsid w:val="00436E96"/>
    <w:rsid w:val="00437929"/>
    <w:rsid w:val="00437BC8"/>
    <w:rsid w:val="00440DAF"/>
    <w:rsid w:val="00442683"/>
    <w:rsid w:val="00442EE6"/>
    <w:rsid w:val="004443AB"/>
    <w:rsid w:val="004446C3"/>
    <w:rsid w:val="004454A4"/>
    <w:rsid w:val="00446345"/>
    <w:rsid w:val="0044655E"/>
    <w:rsid w:val="00447E1F"/>
    <w:rsid w:val="00450614"/>
    <w:rsid w:val="00453688"/>
    <w:rsid w:val="004539B4"/>
    <w:rsid w:val="004569A9"/>
    <w:rsid w:val="004569E6"/>
    <w:rsid w:val="00456C56"/>
    <w:rsid w:val="0046047E"/>
    <w:rsid w:val="0046155C"/>
    <w:rsid w:val="00461DBF"/>
    <w:rsid w:val="00464995"/>
    <w:rsid w:val="00464FD9"/>
    <w:rsid w:val="004656A1"/>
    <w:rsid w:val="00466625"/>
    <w:rsid w:val="00470A7F"/>
    <w:rsid w:val="00471E9A"/>
    <w:rsid w:val="0047315F"/>
    <w:rsid w:val="00474486"/>
    <w:rsid w:val="00474607"/>
    <w:rsid w:val="0047485C"/>
    <w:rsid w:val="0047618C"/>
    <w:rsid w:val="0047759F"/>
    <w:rsid w:val="0048046F"/>
    <w:rsid w:val="00481894"/>
    <w:rsid w:val="0048216F"/>
    <w:rsid w:val="00484A97"/>
    <w:rsid w:val="00486F1D"/>
    <w:rsid w:val="00491C8A"/>
    <w:rsid w:val="00491CB1"/>
    <w:rsid w:val="00491D44"/>
    <w:rsid w:val="00491D4C"/>
    <w:rsid w:val="004932DC"/>
    <w:rsid w:val="00495405"/>
    <w:rsid w:val="00495A25"/>
    <w:rsid w:val="00495AEF"/>
    <w:rsid w:val="004964DA"/>
    <w:rsid w:val="0049725C"/>
    <w:rsid w:val="0049734F"/>
    <w:rsid w:val="004A145F"/>
    <w:rsid w:val="004A1EF4"/>
    <w:rsid w:val="004A316D"/>
    <w:rsid w:val="004A4457"/>
    <w:rsid w:val="004A53E8"/>
    <w:rsid w:val="004A5683"/>
    <w:rsid w:val="004A6A66"/>
    <w:rsid w:val="004A7F49"/>
    <w:rsid w:val="004B1BCF"/>
    <w:rsid w:val="004B1F76"/>
    <w:rsid w:val="004B3928"/>
    <w:rsid w:val="004B5A7D"/>
    <w:rsid w:val="004B72D9"/>
    <w:rsid w:val="004C0166"/>
    <w:rsid w:val="004C0939"/>
    <w:rsid w:val="004C0C82"/>
    <w:rsid w:val="004C23F6"/>
    <w:rsid w:val="004C251E"/>
    <w:rsid w:val="004C3FAF"/>
    <w:rsid w:val="004C4083"/>
    <w:rsid w:val="004C51AA"/>
    <w:rsid w:val="004C6B82"/>
    <w:rsid w:val="004D1FC6"/>
    <w:rsid w:val="004D4BFE"/>
    <w:rsid w:val="004D5588"/>
    <w:rsid w:val="004D5B52"/>
    <w:rsid w:val="004D6578"/>
    <w:rsid w:val="004E1741"/>
    <w:rsid w:val="004E3771"/>
    <w:rsid w:val="004E46B2"/>
    <w:rsid w:val="004E6044"/>
    <w:rsid w:val="004E7306"/>
    <w:rsid w:val="004F0594"/>
    <w:rsid w:val="004F0D11"/>
    <w:rsid w:val="004F127E"/>
    <w:rsid w:val="004F2F7A"/>
    <w:rsid w:val="004F30C0"/>
    <w:rsid w:val="004F5E27"/>
    <w:rsid w:val="004F61E4"/>
    <w:rsid w:val="004F66AA"/>
    <w:rsid w:val="0050121E"/>
    <w:rsid w:val="005013B4"/>
    <w:rsid w:val="00502097"/>
    <w:rsid w:val="0050237D"/>
    <w:rsid w:val="00502886"/>
    <w:rsid w:val="0050361A"/>
    <w:rsid w:val="005056B4"/>
    <w:rsid w:val="00506687"/>
    <w:rsid w:val="00506725"/>
    <w:rsid w:val="005077ED"/>
    <w:rsid w:val="00514ED1"/>
    <w:rsid w:val="00516A7C"/>
    <w:rsid w:val="00517F72"/>
    <w:rsid w:val="00522B66"/>
    <w:rsid w:val="00525194"/>
    <w:rsid w:val="0052687A"/>
    <w:rsid w:val="00530ACC"/>
    <w:rsid w:val="0053358D"/>
    <w:rsid w:val="0053401E"/>
    <w:rsid w:val="00535653"/>
    <w:rsid w:val="00536E33"/>
    <w:rsid w:val="005371D2"/>
    <w:rsid w:val="005407B6"/>
    <w:rsid w:val="00542E02"/>
    <w:rsid w:val="005442B6"/>
    <w:rsid w:val="00544E3B"/>
    <w:rsid w:val="00544F48"/>
    <w:rsid w:val="005453DF"/>
    <w:rsid w:val="00545744"/>
    <w:rsid w:val="005457EC"/>
    <w:rsid w:val="00547022"/>
    <w:rsid w:val="00547A4A"/>
    <w:rsid w:val="00550637"/>
    <w:rsid w:val="0055095F"/>
    <w:rsid w:val="00551D4D"/>
    <w:rsid w:val="0055486B"/>
    <w:rsid w:val="00555D4E"/>
    <w:rsid w:val="0055717C"/>
    <w:rsid w:val="00560741"/>
    <w:rsid w:val="00560A0B"/>
    <w:rsid w:val="005616EF"/>
    <w:rsid w:val="00561B66"/>
    <w:rsid w:val="00563845"/>
    <w:rsid w:val="005642B3"/>
    <w:rsid w:val="00566FF0"/>
    <w:rsid w:val="00570833"/>
    <w:rsid w:val="005708B2"/>
    <w:rsid w:val="005714F8"/>
    <w:rsid w:val="00571A30"/>
    <w:rsid w:val="00573132"/>
    <w:rsid w:val="0057455E"/>
    <w:rsid w:val="00575B03"/>
    <w:rsid w:val="0058030B"/>
    <w:rsid w:val="00582900"/>
    <w:rsid w:val="00584F7C"/>
    <w:rsid w:val="00584F86"/>
    <w:rsid w:val="00585FA1"/>
    <w:rsid w:val="00586389"/>
    <w:rsid w:val="0058736F"/>
    <w:rsid w:val="00587CD9"/>
    <w:rsid w:val="00593E09"/>
    <w:rsid w:val="005A0649"/>
    <w:rsid w:val="005A1572"/>
    <w:rsid w:val="005A1688"/>
    <w:rsid w:val="005A198A"/>
    <w:rsid w:val="005A4CBD"/>
    <w:rsid w:val="005A7FC7"/>
    <w:rsid w:val="005B1141"/>
    <w:rsid w:val="005B2865"/>
    <w:rsid w:val="005B30B2"/>
    <w:rsid w:val="005B36D3"/>
    <w:rsid w:val="005B3702"/>
    <w:rsid w:val="005B3F4F"/>
    <w:rsid w:val="005B44F7"/>
    <w:rsid w:val="005B5058"/>
    <w:rsid w:val="005B5ED7"/>
    <w:rsid w:val="005B6DE4"/>
    <w:rsid w:val="005B6F75"/>
    <w:rsid w:val="005B7FFD"/>
    <w:rsid w:val="005C0847"/>
    <w:rsid w:val="005C1D59"/>
    <w:rsid w:val="005C2F80"/>
    <w:rsid w:val="005C318A"/>
    <w:rsid w:val="005C36B5"/>
    <w:rsid w:val="005D0020"/>
    <w:rsid w:val="005D0765"/>
    <w:rsid w:val="005D121C"/>
    <w:rsid w:val="005D1C95"/>
    <w:rsid w:val="005D3E80"/>
    <w:rsid w:val="005D3F84"/>
    <w:rsid w:val="005D4514"/>
    <w:rsid w:val="005D4B2A"/>
    <w:rsid w:val="005E3023"/>
    <w:rsid w:val="005E73B8"/>
    <w:rsid w:val="005F0758"/>
    <w:rsid w:val="005F691E"/>
    <w:rsid w:val="006019FC"/>
    <w:rsid w:val="006027DD"/>
    <w:rsid w:val="00604A1D"/>
    <w:rsid w:val="00604BF4"/>
    <w:rsid w:val="006119DF"/>
    <w:rsid w:val="00614DEF"/>
    <w:rsid w:val="006210E1"/>
    <w:rsid w:val="006260A2"/>
    <w:rsid w:val="00627B47"/>
    <w:rsid w:val="00627DCA"/>
    <w:rsid w:val="00631928"/>
    <w:rsid w:val="00631A20"/>
    <w:rsid w:val="00632607"/>
    <w:rsid w:val="00633C95"/>
    <w:rsid w:val="00633E84"/>
    <w:rsid w:val="00635610"/>
    <w:rsid w:val="00635C68"/>
    <w:rsid w:val="00635CF7"/>
    <w:rsid w:val="006361FF"/>
    <w:rsid w:val="00636585"/>
    <w:rsid w:val="006371C9"/>
    <w:rsid w:val="00637297"/>
    <w:rsid w:val="006412A6"/>
    <w:rsid w:val="00641491"/>
    <w:rsid w:val="00642339"/>
    <w:rsid w:val="006479A8"/>
    <w:rsid w:val="00651824"/>
    <w:rsid w:val="00653FD4"/>
    <w:rsid w:val="00654730"/>
    <w:rsid w:val="00660203"/>
    <w:rsid w:val="00660B2F"/>
    <w:rsid w:val="006637E3"/>
    <w:rsid w:val="0066431A"/>
    <w:rsid w:val="00665DDA"/>
    <w:rsid w:val="00666658"/>
    <w:rsid w:val="0067148E"/>
    <w:rsid w:val="00672D38"/>
    <w:rsid w:val="00673DE6"/>
    <w:rsid w:val="00673F1B"/>
    <w:rsid w:val="006754F1"/>
    <w:rsid w:val="00675932"/>
    <w:rsid w:val="00676520"/>
    <w:rsid w:val="00677882"/>
    <w:rsid w:val="0068058D"/>
    <w:rsid w:val="00680E88"/>
    <w:rsid w:val="00686D66"/>
    <w:rsid w:val="00692718"/>
    <w:rsid w:val="006A1999"/>
    <w:rsid w:val="006A2543"/>
    <w:rsid w:val="006A3E0C"/>
    <w:rsid w:val="006B011D"/>
    <w:rsid w:val="006B0EBB"/>
    <w:rsid w:val="006B29FA"/>
    <w:rsid w:val="006B7E58"/>
    <w:rsid w:val="006C1E4B"/>
    <w:rsid w:val="006C20AB"/>
    <w:rsid w:val="006C2311"/>
    <w:rsid w:val="006C286C"/>
    <w:rsid w:val="006C6BD5"/>
    <w:rsid w:val="006C6D64"/>
    <w:rsid w:val="006D28A6"/>
    <w:rsid w:val="006D2C63"/>
    <w:rsid w:val="006D3116"/>
    <w:rsid w:val="006D57FC"/>
    <w:rsid w:val="006D6621"/>
    <w:rsid w:val="006D7B00"/>
    <w:rsid w:val="006E049B"/>
    <w:rsid w:val="006E2896"/>
    <w:rsid w:val="006E4FA3"/>
    <w:rsid w:val="006E6D4F"/>
    <w:rsid w:val="006E6F3A"/>
    <w:rsid w:val="006E7546"/>
    <w:rsid w:val="006E7AF5"/>
    <w:rsid w:val="006F3ABE"/>
    <w:rsid w:val="006F7824"/>
    <w:rsid w:val="006F78BD"/>
    <w:rsid w:val="007002CF"/>
    <w:rsid w:val="00702D15"/>
    <w:rsid w:val="00703497"/>
    <w:rsid w:val="00703F17"/>
    <w:rsid w:val="00704819"/>
    <w:rsid w:val="00705A24"/>
    <w:rsid w:val="0071077B"/>
    <w:rsid w:val="007108E2"/>
    <w:rsid w:val="00711EC8"/>
    <w:rsid w:val="00712266"/>
    <w:rsid w:val="0071384B"/>
    <w:rsid w:val="00714C54"/>
    <w:rsid w:val="00714CEE"/>
    <w:rsid w:val="007161CA"/>
    <w:rsid w:val="007169FC"/>
    <w:rsid w:val="0072075B"/>
    <w:rsid w:val="00721A77"/>
    <w:rsid w:val="00722F07"/>
    <w:rsid w:val="00723288"/>
    <w:rsid w:val="007236A4"/>
    <w:rsid w:val="007238A8"/>
    <w:rsid w:val="00724822"/>
    <w:rsid w:val="007254D4"/>
    <w:rsid w:val="00725D58"/>
    <w:rsid w:val="00726A56"/>
    <w:rsid w:val="00727C58"/>
    <w:rsid w:val="00730D28"/>
    <w:rsid w:val="007341CF"/>
    <w:rsid w:val="007408BB"/>
    <w:rsid w:val="007418B8"/>
    <w:rsid w:val="00743BA2"/>
    <w:rsid w:val="00744044"/>
    <w:rsid w:val="00744438"/>
    <w:rsid w:val="00745019"/>
    <w:rsid w:val="00745ACB"/>
    <w:rsid w:val="00747C6C"/>
    <w:rsid w:val="007508F4"/>
    <w:rsid w:val="00750C1E"/>
    <w:rsid w:val="00750F99"/>
    <w:rsid w:val="00756085"/>
    <w:rsid w:val="00757F03"/>
    <w:rsid w:val="00760480"/>
    <w:rsid w:val="007635E7"/>
    <w:rsid w:val="00765556"/>
    <w:rsid w:val="0076556C"/>
    <w:rsid w:val="00765B4F"/>
    <w:rsid w:val="00765C30"/>
    <w:rsid w:val="007660BF"/>
    <w:rsid w:val="00766AF6"/>
    <w:rsid w:val="00766DA6"/>
    <w:rsid w:val="00772389"/>
    <w:rsid w:val="00772D75"/>
    <w:rsid w:val="00773CCE"/>
    <w:rsid w:val="00775446"/>
    <w:rsid w:val="00775538"/>
    <w:rsid w:val="0077641C"/>
    <w:rsid w:val="0077738F"/>
    <w:rsid w:val="0077750A"/>
    <w:rsid w:val="00781C29"/>
    <w:rsid w:val="00783B7A"/>
    <w:rsid w:val="00783C31"/>
    <w:rsid w:val="00784702"/>
    <w:rsid w:val="0078556F"/>
    <w:rsid w:val="0078568B"/>
    <w:rsid w:val="007869A2"/>
    <w:rsid w:val="00792137"/>
    <w:rsid w:val="00795413"/>
    <w:rsid w:val="00795802"/>
    <w:rsid w:val="00796E59"/>
    <w:rsid w:val="007A032B"/>
    <w:rsid w:val="007A2347"/>
    <w:rsid w:val="007A2F59"/>
    <w:rsid w:val="007A3506"/>
    <w:rsid w:val="007A64B8"/>
    <w:rsid w:val="007A7678"/>
    <w:rsid w:val="007B01BA"/>
    <w:rsid w:val="007B6101"/>
    <w:rsid w:val="007B69C6"/>
    <w:rsid w:val="007C0886"/>
    <w:rsid w:val="007C09AC"/>
    <w:rsid w:val="007C54A5"/>
    <w:rsid w:val="007C6E3F"/>
    <w:rsid w:val="007D17E2"/>
    <w:rsid w:val="007D196F"/>
    <w:rsid w:val="007D22FA"/>
    <w:rsid w:val="007D272A"/>
    <w:rsid w:val="007D3C93"/>
    <w:rsid w:val="007D4316"/>
    <w:rsid w:val="007D43AF"/>
    <w:rsid w:val="007D47EC"/>
    <w:rsid w:val="007D4F83"/>
    <w:rsid w:val="007D5123"/>
    <w:rsid w:val="007D6994"/>
    <w:rsid w:val="007D6F4F"/>
    <w:rsid w:val="007D7167"/>
    <w:rsid w:val="007D7578"/>
    <w:rsid w:val="007E2FF1"/>
    <w:rsid w:val="007E349E"/>
    <w:rsid w:val="007E4290"/>
    <w:rsid w:val="007E5607"/>
    <w:rsid w:val="007F05A6"/>
    <w:rsid w:val="007F1FDE"/>
    <w:rsid w:val="007F2873"/>
    <w:rsid w:val="007F29AC"/>
    <w:rsid w:val="007F3EDD"/>
    <w:rsid w:val="007F4683"/>
    <w:rsid w:val="008002A5"/>
    <w:rsid w:val="00800761"/>
    <w:rsid w:val="0080088C"/>
    <w:rsid w:val="008019CB"/>
    <w:rsid w:val="00801E54"/>
    <w:rsid w:val="008029FF"/>
    <w:rsid w:val="00803209"/>
    <w:rsid w:val="00805B2B"/>
    <w:rsid w:val="008107A9"/>
    <w:rsid w:val="008115AA"/>
    <w:rsid w:val="008129EB"/>
    <w:rsid w:val="008135B4"/>
    <w:rsid w:val="008137C8"/>
    <w:rsid w:val="00815584"/>
    <w:rsid w:val="0081591F"/>
    <w:rsid w:val="0082196D"/>
    <w:rsid w:val="008232F4"/>
    <w:rsid w:val="008238A9"/>
    <w:rsid w:val="0082459F"/>
    <w:rsid w:val="0082580E"/>
    <w:rsid w:val="008319F7"/>
    <w:rsid w:val="00832C09"/>
    <w:rsid w:val="00833C22"/>
    <w:rsid w:val="00835841"/>
    <w:rsid w:val="00835911"/>
    <w:rsid w:val="00836214"/>
    <w:rsid w:val="00840C55"/>
    <w:rsid w:val="008417B4"/>
    <w:rsid w:val="0084276A"/>
    <w:rsid w:val="00847312"/>
    <w:rsid w:val="00847C82"/>
    <w:rsid w:val="00851B73"/>
    <w:rsid w:val="00851DC3"/>
    <w:rsid w:val="00852C0A"/>
    <w:rsid w:val="00852CFD"/>
    <w:rsid w:val="00852DC1"/>
    <w:rsid w:val="008532C5"/>
    <w:rsid w:val="008574B2"/>
    <w:rsid w:val="00861C29"/>
    <w:rsid w:val="008703A1"/>
    <w:rsid w:val="0087522C"/>
    <w:rsid w:val="00875AE8"/>
    <w:rsid w:val="0087616A"/>
    <w:rsid w:val="00876655"/>
    <w:rsid w:val="008816E9"/>
    <w:rsid w:val="00881CBC"/>
    <w:rsid w:val="00881FCE"/>
    <w:rsid w:val="00882A4B"/>
    <w:rsid w:val="00883A6F"/>
    <w:rsid w:val="0089076F"/>
    <w:rsid w:val="00890D3E"/>
    <w:rsid w:val="00892A11"/>
    <w:rsid w:val="00893CA4"/>
    <w:rsid w:val="00895B8B"/>
    <w:rsid w:val="008961C0"/>
    <w:rsid w:val="008A06D2"/>
    <w:rsid w:val="008A0948"/>
    <w:rsid w:val="008A297E"/>
    <w:rsid w:val="008A394F"/>
    <w:rsid w:val="008A5037"/>
    <w:rsid w:val="008A5599"/>
    <w:rsid w:val="008A5DDF"/>
    <w:rsid w:val="008B4807"/>
    <w:rsid w:val="008B5375"/>
    <w:rsid w:val="008B5BE1"/>
    <w:rsid w:val="008B5D15"/>
    <w:rsid w:val="008C020E"/>
    <w:rsid w:val="008C078E"/>
    <w:rsid w:val="008C25BF"/>
    <w:rsid w:val="008C3686"/>
    <w:rsid w:val="008C3FB7"/>
    <w:rsid w:val="008C40AB"/>
    <w:rsid w:val="008C4BAF"/>
    <w:rsid w:val="008C4D63"/>
    <w:rsid w:val="008C6911"/>
    <w:rsid w:val="008D3409"/>
    <w:rsid w:val="008D376C"/>
    <w:rsid w:val="008D7925"/>
    <w:rsid w:val="008D7D6A"/>
    <w:rsid w:val="008E0059"/>
    <w:rsid w:val="008E0DFD"/>
    <w:rsid w:val="008E110F"/>
    <w:rsid w:val="008E169C"/>
    <w:rsid w:val="008E32B3"/>
    <w:rsid w:val="008E3C8A"/>
    <w:rsid w:val="008E3EFF"/>
    <w:rsid w:val="008E5529"/>
    <w:rsid w:val="008E6284"/>
    <w:rsid w:val="008E6F72"/>
    <w:rsid w:val="008F01B3"/>
    <w:rsid w:val="008F3826"/>
    <w:rsid w:val="008F3BC3"/>
    <w:rsid w:val="008F424D"/>
    <w:rsid w:val="008F4260"/>
    <w:rsid w:val="008F7130"/>
    <w:rsid w:val="008F74F8"/>
    <w:rsid w:val="008F799D"/>
    <w:rsid w:val="008F7B11"/>
    <w:rsid w:val="00900077"/>
    <w:rsid w:val="009041C8"/>
    <w:rsid w:val="00904D36"/>
    <w:rsid w:val="0090527E"/>
    <w:rsid w:val="009053A6"/>
    <w:rsid w:val="00905BAB"/>
    <w:rsid w:val="00905E3B"/>
    <w:rsid w:val="009060C4"/>
    <w:rsid w:val="00907B01"/>
    <w:rsid w:val="009103A4"/>
    <w:rsid w:val="00912E24"/>
    <w:rsid w:val="009144C7"/>
    <w:rsid w:val="009149C0"/>
    <w:rsid w:val="009152B5"/>
    <w:rsid w:val="00916120"/>
    <w:rsid w:val="00917111"/>
    <w:rsid w:val="009176C9"/>
    <w:rsid w:val="00917971"/>
    <w:rsid w:val="009207E3"/>
    <w:rsid w:val="00921511"/>
    <w:rsid w:val="00922C54"/>
    <w:rsid w:val="009232E1"/>
    <w:rsid w:val="00923FE2"/>
    <w:rsid w:val="00924031"/>
    <w:rsid w:val="00924414"/>
    <w:rsid w:val="009303CA"/>
    <w:rsid w:val="00932F59"/>
    <w:rsid w:val="009334E7"/>
    <w:rsid w:val="00933FA0"/>
    <w:rsid w:val="00936223"/>
    <w:rsid w:val="0094142A"/>
    <w:rsid w:val="00942A75"/>
    <w:rsid w:val="00943885"/>
    <w:rsid w:val="0094436E"/>
    <w:rsid w:val="00950057"/>
    <w:rsid w:val="009501DB"/>
    <w:rsid w:val="00950B0A"/>
    <w:rsid w:val="009511AB"/>
    <w:rsid w:val="00953749"/>
    <w:rsid w:val="00954D82"/>
    <w:rsid w:val="00957749"/>
    <w:rsid w:val="00960A9F"/>
    <w:rsid w:val="009611A8"/>
    <w:rsid w:val="00961B6C"/>
    <w:rsid w:val="00963B5E"/>
    <w:rsid w:val="00963EB4"/>
    <w:rsid w:val="00964BAD"/>
    <w:rsid w:val="00964C1E"/>
    <w:rsid w:val="00970F27"/>
    <w:rsid w:val="00971BB9"/>
    <w:rsid w:val="00973420"/>
    <w:rsid w:val="00975B30"/>
    <w:rsid w:val="00977BB2"/>
    <w:rsid w:val="00980230"/>
    <w:rsid w:val="00980515"/>
    <w:rsid w:val="00983107"/>
    <w:rsid w:val="00983E71"/>
    <w:rsid w:val="009845B9"/>
    <w:rsid w:val="00985950"/>
    <w:rsid w:val="00985BE7"/>
    <w:rsid w:val="00991482"/>
    <w:rsid w:val="00991484"/>
    <w:rsid w:val="009922FC"/>
    <w:rsid w:val="009927D5"/>
    <w:rsid w:val="00993C65"/>
    <w:rsid w:val="009940C5"/>
    <w:rsid w:val="00994D02"/>
    <w:rsid w:val="00997523"/>
    <w:rsid w:val="009A21A9"/>
    <w:rsid w:val="009A2714"/>
    <w:rsid w:val="009A2D33"/>
    <w:rsid w:val="009A3662"/>
    <w:rsid w:val="009A5048"/>
    <w:rsid w:val="009A5107"/>
    <w:rsid w:val="009A54AE"/>
    <w:rsid w:val="009A7F34"/>
    <w:rsid w:val="009B051F"/>
    <w:rsid w:val="009B2446"/>
    <w:rsid w:val="009B57E1"/>
    <w:rsid w:val="009B59B8"/>
    <w:rsid w:val="009B60AA"/>
    <w:rsid w:val="009C00D9"/>
    <w:rsid w:val="009C064A"/>
    <w:rsid w:val="009C0F09"/>
    <w:rsid w:val="009C26D0"/>
    <w:rsid w:val="009C3383"/>
    <w:rsid w:val="009C4892"/>
    <w:rsid w:val="009C5675"/>
    <w:rsid w:val="009C57D9"/>
    <w:rsid w:val="009C7A62"/>
    <w:rsid w:val="009C7AD9"/>
    <w:rsid w:val="009D0F74"/>
    <w:rsid w:val="009D1A66"/>
    <w:rsid w:val="009D2212"/>
    <w:rsid w:val="009D2CA7"/>
    <w:rsid w:val="009D3DA7"/>
    <w:rsid w:val="009D4F58"/>
    <w:rsid w:val="009E54A3"/>
    <w:rsid w:val="009E6BA5"/>
    <w:rsid w:val="009F317E"/>
    <w:rsid w:val="009F5595"/>
    <w:rsid w:val="009F565B"/>
    <w:rsid w:val="009F5B17"/>
    <w:rsid w:val="009F5E08"/>
    <w:rsid w:val="009F689A"/>
    <w:rsid w:val="009F6C10"/>
    <w:rsid w:val="009F7030"/>
    <w:rsid w:val="00A00A26"/>
    <w:rsid w:val="00A00C83"/>
    <w:rsid w:val="00A00F76"/>
    <w:rsid w:val="00A03611"/>
    <w:rsid w:val="00A058D5"/>
    <w:rsid w:val="00A06ED3"/>
    <w:rsid w:val="00A11D03"/>
    <w:rsid w:val="00A11E39"/>
    <w:rsid w:val="00A138CD"/>
    <w:rsid w:val="00A13CDE"/>
    <w:rsid w:val="00A159E0"/>
    <w:rsid w:val="00A15BC2"/>
    <w:rsid w:val="00A16827"/>
    <w:rsid w:val="00A177B4"/>
    <w:rsid w:val="00A219D2"/>
    <w:rsid w:val="00A2497B"/>
    <w:rsid w:val="00A26F63"/>
    <w:rsid w:val="00A30EA2"/>
    <w:rsid w:val="00A3227E"/>
    <w:rsid w:val="00A32954"/>
    <w:rsid w:val="00A3413A"/>
    <w:rsid w:val="00A3430E"/>
    <w:rsid w:val="00A34C80"/>
    <w:rsid w:val="00A3697D"/>
    <w:rsid w:val="00A3714B"/>
    <w:rsid w:val="00A376FF"/>
    <w:rsid w:val="00A40822"/>
    <w:rsid w:val="00A408C7"/>
    <w:rsid w:val="00A409B9"/>
    <w:rsid w:val="00A41123"/>
    <w:rsid w:val="00A41935"/>
    <w:rsid w:val="00A438D7"/>
    <w:rsid w:val="00A45677"/>
    <w:rsid w:val="00A471E5"/>
    <w:rsid w:val="00A4791E"/>
    <w:rsid w:val="00A50819"/>
    <w:rsid w:val="00A53B86"/>
    <w:rsid w:val="00A53DA0"/>
    <w:rsid w:val="00A550B4"/>
    <w:rsid w:val="00A57586"/>
    <w:rsid w:val="00A60524"/>
    <w:rsid w:val="00A60F48"/>
    <w:rsid w:val="00A64868"/>
    <w:rsid w:val="00A65598"/>
    <w:rsid w:val="00A66424"/>
    <w:rsid w:val="00A6647A"/>
    <w:rsid w:val="00A66589"/>
    <w:rsid w:val="00A674B8"/>
    <w:rsid w:val="00A700EC"/>
    <w:rsid w:val="00A70459"/>
    <w:rsid w:val="00A7245F"/>
    <w:rsid w:val="00A72E39"/>
    <w:rsid w:val="00A730C0"/>
    <w:rsid w:val="00A7565D"/>
    <w:rsid w:val="00A770E6"/>
    <w:rsid w:val="00A771AE"/>
    <w:rsid w:val="00A77D99"/>
    <w:rsid w:val="00A80020"/>
    <w:rsid w:val="00A82635"/>
    <w:rsid w:val="00A837A6"/>
    <w:rsid w:val="00A83A27"/>
    <w:rsid w:val="00A83CCA"/>
    <w:rsid w:val="00A85B36"/>
    <w:rsid w:val="00A8771F"/>
    <w:rsid w:val="00A91950"/>
    <w:rsid w:val="00A93E85"/>
    <w:rsid w:val="00A93F3B"/>
    <w:rsid w:val="00A94BDE"/>
    <w:rsid w:val="00A96EFD"/>
    <w:rsid w:val="00AA1BB8"/>
    <w:rsid w:val="00AA1E02"/>
    <w:rsid w:val="00AA1E64"/>
    <w:rsid w:val="00AA3082"/>
    <w:rsid w:val="00AA391C"/>
    <w:rsid w:val="00AA4385"/>
    <w:rsid w:val="00AA54C4"/>
    <w:rsid w:val="00AA6D3B"/>
    <w:rsid w:val="00AA7892"/>
    <w:rsid w:val="00AB1939"/>
    <w:rsid w:val="00AB37C9"/>
    <w:rsid w:val="00AB5625"/>
    <w:rsid w:val="00AB6DA6"/>
    <w:rsid w:val="00AB7B1D"/>
    <w:rsid w:val="00AC3A7C"/>
    <w:rsid w:val="00AC4264"/>
    <w:rsid w:val="00AC4463"/>
    <w:rsid w:val="00AC7C3B"/>
    <w:rsid w:val="00AD1CB6"/>
    <w:rsid w:val="00AD1E02"/>
    <w:rsid w:val="00AD584F"/>
    <w:rsid w:val="00AD7006"/>
    <w:rsid w:val="00AD7B95"/>
    <w:rsid w:val="00AE3A4A"/>
    <w:rsid w:val="00AE5944"/>
    <w:rsid w:val="00AE66ED"/>
    <w:rsid w:val="00AE6ED5"/>
    <w:rsid w:val="00AE76F3"/>
    <w:rsid w:val="00AF01B0"/>
    <w:rsid w:val="00AF0510"/>
    <w:rsid w:val="00AF2399"/>
    <w:rsid w:val="00AF28AE"/>
    <w:rsid w:val="00AF3FF6"/>
    <w:rsid w:val="00AF5A85"/>
    <w:rsid w:val="00B008D1"/>
    <w:rsid w:val="00B0151A"/>
    <w:rsid w:val="00B0464B"/>
    <w:rsid w:val="00B06658"/>
    <w:rsid w:val="00B07FCA"/>
    <w:rsid w:val="00B101BB"/>
    <w:rsid w:val="00B11159"/>
    <w:rsid w:val="00B121C0"/>
    <w:rsid w:val="00B14957"/>
    <w:rsid w:val="00B14B13"/>
    <w:rsid w:val="00B171F2"/>
    <w:rsid w:val="00B17B0A"/>
    <w:rsid w:val="00B17FB0"/>
    <w:rsid w:val="00B20A13"/>
    <w:rsid w:val="00B21988"/>
    <w:rsid w:val="00B236F1"/>
    <w:rsid w:val="00B25927"/>
    <w:rsid w:val="00B26493"/>
    <w:rsid w:val="00B2689D"/>
    <w:rsid w:val="00B276F2"/>
    <w:rsid w:val="00B3012E"/>
    <w:rsid w:val="00B301C7"/>
    <w:rsid w:val="00B301DE"/>
    <w:rsid w:val="00B312A0"/>
    <w:rsid w:val="00B32D44"/>
    <w:rsid w:val="00B33833"/>
    <w:rsid w:val="00B338B6"/>
    <w:rsid w:val="00B342FA"/>
    <w:rsid w:val="00B34B44"/>
    <w:rsid w:val="00B35199"/>
    <w:rsid w:val="00B36EB5"/>
    <w:rsid w:val="00B40EAD"/>
    <w:rsid w:val="00B41036"/>
    <w:rsid w:val="00B421A4"/>
    <w:rsid w:val="00B421C3"/>
    <w:rsid w:val="00B4281D"/>
    <w:rsid w:val="00B43CE3"/>
    <w:rsid w:val="00B4440F"/>
    <w:rsid w:val="00B44589"/>
    <w:rsid w:val="00B449B4"/>
    <w:rsid w:val="00B45984"/>
    <w:rsid w:val="00B473D2"/>
    <w:rsid w:val="00B55250"/>
    <w:rsid w:val="00B554F4"/>
    <w:rsid w:val="00B568B3"/>
    <w:rsid w:val="00B56AA6"/>
    <w:rsid w:val="00B600B1"/>
    <w:rsid w:val="00B62458"/>
    <w:rsid w:val="00B633CB"/>
    <w:rsid w:val="00B63567"/>
    <w:rsid w:val="00B64DB6"/>
    <w:rsid w:val="00B6758E"/>
    <w:rsid w:val="00B6780D"/>
    <w:rsid w:val="00B67E23"/>
    <w:rsid w:val="00B70F7C"/>
    <w:rsid w:val="00B72FED"/>
    <w:rsid w:val="00B7747B"/>
    <w:rsid w:val="00B7768B"/>
    <w:rsid w:val="00B77EB4"/>
    <w:rsid w:val="00B80417"/>
    <w:rsid w:val="00B8051A"/>
    <w:rsid w:val="00B82038"/>
    <w:rsid w:val="00B831FA"/>
    <w:rsid w:val="00B8425A"/>
    <w:rsid w:val="00B8439A"/>
    <w:rsid w:val="00B86265"/>
    <w:rsid w:val="00B87755"/>
    <w:rsid w:val="00B916C0"/>
    <w:rsid w:val="00B91A02"/>
    <w:rsid w:val="00B91B05"/>
    <w:rsid w:val="00B9303B"/>
    <w:rsid w:val="00B93E8C"/>
    <w:rsid w:val="00B96DB5"/>
    <w:rsid w:val="00B977B8"/>
    <w:rsid w:val="00BA1EE9"/>
    <w:rsid w:val="00BA2502"/>
    <w:rsid w:val="00BA6518"/>
    <w:rsid w:val="00BA7A78"/>
    <w:rsid w:val="00BB19CF"/>
    <w:rsid w:val="00BB28D7"/>
    <w:rsid w:val="00BB2B8E"/>
    <w:rsid w:val="00BB2ED3"/>
    <w:rsid w:val="00BB3A50"/>
    <w:rsid w:val="00BB3CE1"/>
    <w:rsid w:val="00BB587D"/>
    <w:rsid w:val="00BB5FE3"/>
    <w:rsid w:val="00BC0C2D"/>
    <w:rsid w:val="00BC517C"/>
    <w:rsid w:val="00BC5AAF"/>
    <w:rsid w:val="00BC7F68"/>
    <w:rsid w:val="00BD0F59"/>
    <w:rsid w:val="00BE05CE"/>
    <w:rsid w:val="00BE1499"/>
    <w:rsid w:val="00BE1DB6"/>
    <w:rsid w:val="00BE2D9A"/>
    <w:rsid w:val="00BE381D"/>
    <w:rsid w:val="00BE7BEC"/>
    <w:rsid w:val="00BF0F69"/>
    <w:rsid w:val="00BF119D"/>
    <w:rsid w:val="00BF1659"/>
    <w:rsid w:val="00BF18CF"/>
    <w:rsid w:val="00BF1F15"/>
    <w:rsid w:val="00BF2334"/>
    <w:rsid w:val="00BF2AE3"/>
    <w:rsid w:val="00BF6146"/>
    <w:rsid w:val="00BF6FA5"/>
    <w:rsid w:val="00C00DAE"/>
    <w:rsid w:val="00C01F65"/>
    <w:rsid w:val="00C01F91"/>
    <w:rsid w:val="00C0242E"/>
    <w:rsid w:val="00C030DB"/>
    <w:rsid w:val="00C03351"/>
    <w:rsid w:val="00C03F76"/>
    <w:rsid w:val="00C04AF5"/>
    <w:rsid w:val="00C06D07"/>
    <w:rsid w:val="00C10888"/>
    <w:rsid w:val="00C11422"/>
    <w:rsid w:val="00C1439D"/>
    <w:rsid w:val="00C14BFD"/>
    <w:rsid w:val="00C20573"/>
    <w:rsid w:val="00C20B85"/>
    <w:rsid w:val="00C2282D"/>
    <w:rsid w:val="00C22CF2"/>
    <w:rsid w:val="00C22FAB"/>
    <w:rsid w:val="00C24BFA"/>
    <w:rsid w:val="00C24E1F"/>
    <w:rsid w:val="00C2617C"/>
    <w:rsid w:val="00C27FE1"/>
    <w:rsid w:val="00C3023D"/>
    <w:rsid w:val="00C3031F"/>
    <w:rsid w:val="00C33C6E"/>
    <w:rsid w:val="00C33E85"/>
    <w:rsid w:val="00C34BD8"/>
    <w:rsid w:val="00C34D64"/>
    <w:rsid w:val="00C357E4"/>
    <w:rsid w:val="00C365F9"/>
    <w:rsid w:val="00C40AC5"/>
    <w:rsid w:val="00C41864"/>
    <w:rsid w:val="00C44810"/>
    <w:rsid w:val="00C44A60"/>
    <w:rsid w:val="00C44F81"/>
    <w:rsid w:val="00C47BFF"/>
    <w:rsid w:val="00C50089"/>
    <w:rsid w:val="00C51AAE"/>
    <w:rsid w:val="00C521E3"/>
    <w:rsid w:val="00C52445"/>
    <w:rsid w:val="00C532E7"/>
    <w:rsid w:val="00C555A4"/>
    <w:rsid w:val="00C55639"/>
    <w:rsid w:val="00C579AA"/>
    <w:rsid w:val="00C57BC2"/>
    <w:rsid w:val="00C7138A"/>
    <w:rsid w:val="00C71A9D"/>
    <w:rsid w:val="00C744F2"/>
    <w:rsid w:val="00C748BE"/>
    <w:rsid w:val="00C756FD"/>
    <w:rsid w:val="00C76A91"/>
    <w:rsid w:val="00C77330"/>
    <w:rsid w:val="00C77CA0"/>
    <w:rsid w:val="00C81013"/>
    <w:rsid w:val="00C93A67"/>
    <w:rsid w:val="00C95C52"/>
    <w:rsid w:val="00CA00A0"/>
    <w:rsid w:val="00CA1A59"/>
    <w:rsid w:val="00CA399F"/>
    <w:rsid w:val="00CA7AA2"/>
    <w:rsid w:val="00CB0826"/>
    <w:rsid w:val="00CB3E06"/>
    <w:rsid w:val="00CB63F9"/>
    <w:rsid w:val="00CC026E"/>
    <w:rsid w:val="00CC0ECE"/>
    <w:rsid w:val="00CC3288"/>
    <w:rsid w:val="00CC5BEC"/>
    <w:rsid w:val="00CC6DE2"/>
    <w:rsid w:val="00CC7C6D"/>
    <w:rsid w:val="00CD3828"/>
    <w:rsid w:val="00CD3852"/>
    <w:rsid w:val="00CD5368"/>
    <w:rsid w:val="00CD569D"/>
    <w:rsid w:val="00CD6B20"/>
    <w:rsid w:val="00CD6C6A"/>
    <w:rsid w:val="00CD7F5D"/>
    <w:rsid w:val="00CE09EA"/>
    <w:rsid w:val="00CE19CC"/>
    <w:rsid w:val="00CE26AC"/>
    <w:rsid w:val="00CE2FA8"/>
    <w:rsid w:val="00CE311A"/>
    <w:rsid w:val="00CF014B"/>
    <w:rsid w:val="00CF0D43"/>
    <w:rsid w:val="00CF11E7"/>
    <w:rsid w:val="00CF36EC"/>
    <w:rsid w:val="00CF50DF"/>
    <w:rsid w:val="00CF53A4"/>
    <w:rsid w:val="00CF7786"/>
    <w:rsid w:val="00D01BB9"/>
    <w:rsid w:val="00D02401"/>
    <w:rsid w:val="00D027FC"/>
    <w:rsid w:val="00D0404C"/>
    <w:rsid w:val="00D046EF"/>
    <w:rsid w:val="00D05503"/>
    <w:rsid w:val="00D06355"/>
    <w:rsid w:val="00D12A42"/>
    <w:rsid w:val="00D15695"/>
    <w:rsid w:val="00D16402"/>
    <w:rsid w:val="00D16D24"/>
    <w:rsid w:val="00D176F8"/>
    <w:rsid w:val="00D217C7"/>
    <w:rsid w:val="00D21B76"/>
    <w:rsid w:val="00D241C6"/>
    <w:rsid w:val="00D2436E"/>
    <w:rsid w:val="00D25A10"/>
    <w:rsid w:val="00D3026C"/>
    <w:rsid w:val="00D30A83"/>
    <w:rsid w:val="00D316D9"/>
    <w:rsid w:val="00D32F5D"/>
    <w:rsid w:val="00D3322D"/>
    <w:rsid w:val="00D414EF"/>
    <w:rsid w:val="00D41A51"/>
    <w:rsid w:val="00D43E36"/>
    <w:rsid w:val="00D51224"/>
    <w:rsid w:val="00D5313A"/>
    <w:rsid w:val="00D539D9"/>
    <w:rsid w:val="00D5724B"/>
    <w:rsid w:val="00D60ACF"/>
    <w:rsid w:val="00D61672"/>
    <w:rsid w:val="00D61870"/>
    <w:rsid w:val="00D62BC4"/>
    <w:rsid w:val="00D65250"/>
    <w:rsid w:val="00D65351"/>
    <w:rsid w:val="00D700DD"/>
    <w:rsid w:val="00D71237"/>
    <w:rsid w:val="00D7166C"/>
    <w:rsid w:val="00D72179"/>
    <w:rsid w:val="00D73BC6"/>
    <w:rsid w:val="00D76756"/>
    <w:rsid w:val="00D7767A"/>
    <w:rsid w:val="00D77C92"/>
    <w:rsid w:val="00D80878"/>
    <w:rsid w:val="00D81E3B"/>
    <w:rsid w:val="00D91CF2"/>
    <w:rsid w:val="00D937A0"/>
    <w:rsid w:val="00D93F4F"/>
    <w:rsid w:val="00D93FEC"/>
    <w:rsid w:val="00D972E6"/>
    <w:rsid w:val="00DA2238"/>
    <w:rsid w:val="00DA390D"/>
    <w:rsid w:val="00DA39BA"/>
    <w:rsid w:val="00DA5407"/>
    <w:rsid w:val="00DA59E4"/>
    <w:rsid w:val="00DA6322"/>
    <w:rsid w:val="00DA69B5"/>
    <w:rsid w:val="00DB0260"/>
    <w:rsid w:val="00DC04ED"/>
    <w:rsid w:val="00DC1E21"/>
    <w:rsid w:val="00DC5E61"/>
    <w:rsid w:val="00DC7AC3"/>
    <w:rsid w:val="00DD0744"/>
    <w:rsid w:val="00DD0E06"/>
    <w:rsid w:val="00DD1BCC"/>
    <w:rsid w:val="00DD2A5C"/>
    <w:rsid w:val="00DD369E"/>
    <w:rsid w:val="00DD4489"/>
    <w:rsid w:val="00DD4D5C"/>
    <w:rsid w:val="00DD5705"/>
    <w:rsid w:val="00DD5A7A"/>
    <w:rsid w:val="00DE055D"/>
    <w:rsid w:val="00DE2DF4"/>
    <w:rsid w:val="00DE44A3"/>
    <w:rsid w:val="00DE4B3E"/>
    <w:rsid w:val="00DE5ED5"/>
    <w:rsid w:val="00DE65DB"/>
    <w:rsid w:val="00DE6A16"/>
    <w:rsid w:val="00DE73C3"/>
    <w:rsid w:val="00DE757B"/>
    <w:rsid w:val="00DF0EC4"/>
    <w:rsid w:val="00DF4ECD"/>
    <w:rsid w:val="00DF6D1D"/>
    <w:rsid w:val="00DF7CFE"/>
    <w:rsid w:val="00E0175A"/>
    <w:rsid w:val="00E04CA3"/>
    <w:rsid w:val="00E0548D"/>
    <w:rsid w:val="00E067F4"/>
    <w:rsid w:val="00E10ADA"/>
    <w:rsid w:val="00E12E82"/>
    <w:rsid w:val="00E13666"/>
    <w:rsid w:val="00E16209"/>
    <w:rsid w:val="00E16BC6"/>
    <w:rsid w:val="00E17496"/>
    <w:rsid w:val="00E2134B"/>
    <w:rsid w:val="00E23B42"/>
    <w:rsid w:val="00E24A98"/>
    <w:rsid w:val="00E264D8"/>
    <w:rsid w:val="00E26B63"/>
    <w:rsid w:val="00E31B91"/>
    <w:rsid w:val="00E3210D"/>
    <w:rsid w:val="00E326DF"/>
    <w:rsid w:val="00E33E1B"/>
    <w:rsid w:val="00E34AD9"/>
    <w:rsid w:val="00E34BDC"/>
    <w:rsid w:val="00E36268"/>
    <w:rsid w:val="00E3793E"/>
    <w:rsid w:val="00E37992"/>
    <w:rsid w:val="00E400D1"/>
    <w:rsid w:val="00E4040C"/>
    <w:rsid w:val="00E41D86"/>
    <w:rsid w:val="00E41DBD"/>
    <w:rsid w:val="00E457EA"/>
    <w:rsid w:val="00E470A3"/>
    <w:rsid w:val="00E47D3E"/>
    <w:rsid w:val="00E5142E"/>
    <w:rsid w:val="00E519F0"/>
    <w:rsid w:val="00E53E5C"/>
    <w:rsid w:val="00E56E0F"/>
    <w:rsid w:val="00E613F4"/>
    <w:rsid w:val="00E63633"/>
    <w:rsid w:val="00E64597"/>
    <w:rsid w:val="00E6609E"/>
    <w:rsid w:val="00E70174"/>
    <w:rsid w:val="00E7685B"/>
    <w:rsid w:val="00E82E1B"/>
    <w:rsid w:val="00E85179"/>
    <w:rsid w:val="00E85C99"/>
    <w:rsid w:val="00E86A17"/>
    <w:rsid w:val="00E8750D"/>
    <w:rsid w:val="00E9015D"/>
    <w:rsid w:val="00E90844"/>
    <w:rsid w:val="00E9108E"/>
    <w:rsid w:val="00E91664"/>
    <w:rsid w:val="00E917B6"/>
    <w:rsid w:val="00E92E91"/>
    <w:rsid w:val="00E96508"/>
    <w:rsid w:val="00E966F1"/>
    <w:rsid w:val="00EA2832"/>
    <w:rsid w:val="00EA28C9"/>
    <w:rsid w:val="00EA2D91"/>
    <w:rsid w:val="00EA3E7E"/>
    <w:rsid w:val="00EA52E8"/>
    <w:rsid w:val="00EA54F1"/>
    <w:rsid w:val="00EA68E1"/>
    <w:rsid w:val="00EA6C3F"/>
    <w:rsid w:val="00EA7CC7"/>
    <w:rsid w:val="00EB2AE3"/>
    <w:rsid w:val="00EB51AA"/>
    <w:rsid w:val="00EC0B36"/>
    <w:rsid w:val="00EC23A9"/>
    <w:rsid w:val="00EC25FD"/>
    <w:rsid w:val="00EC3123"/>
    <w:rsid w:val="00EC4112"/>
    <w:rsid w:val="00EC4808"/>
    <w:rsid w:val="00EC530E"/>
    <w:rsid w:val="00EC56C0"/>
    <w:rsid w:val="00ED0743"/>
    <w:rsid w:val="00ED1375"/>
    <w:rsid w:val="00ED273C"/>
    <w:rsid w:val="00EE43AA"/>
    <w:rsid w:val="00EE5694"/>
    <w:rsid w:val="00EE7084"/>
    <w:rsid w:val="00EE783F"/>
    <w:rsid w:val="00EE7E19"/>
    <w:rsid w:val="00EF0482"/>
    <w:rsid w:val="00EF18BF"/>
    <w:rsid w:val="00EF40FB"/>
    <w:rsid w:val="00EF4942"/>
    <w:rsid w:val="00EF4C24"/>
    <w:rsid w:val="00EF5737"/>
    <w:rsid w:val="00EF58B0"/>
    <w:rsid w:val="00F004E8"/>
    <w:rsid w:val="00F00882"/>
    <w:rsid w:val="00F01D1C"/>
    <w:rsid w:val="00F03C51"/>
    <w:rsid w:val="00F03D7D"/>
    <w:rsid w:val="00F052C1"/>
    <w:rsid w:val="00F05C08"/>
    <w:rsid w:val="00F05FF0"/>
    <w:rsid w:val="00F06F94"/>
    <w:rsid w:val="00F07109"/>
    <w:rsid w:val="00F1121E"/>
    <w:rsid w:val="00F13B08"/>
    <w:rsid w:val="00F1464D"/>
    <w:rsid w:val="00F14784"/>
    <w:rsid w:val="00F15609"/>
    <w:rsid w:val="00F159A4"/>
    <w:rsid w:val="00F26DA8"/>
    <w:rsid w:val="00F33B2E"/>
    <w:rsid w:val="00F340B5"/>
    <w:rsid w:val="00F37A5C"/>
    <w:rsid w:val="00F42A2B"/>
    <w:rsid w:val="00F430D6"/>
    <w:rsid w:val="00F476ED"/>
    <w:rsid w:val="00F5065C"/>
    <w:rsid w:val="00F52ABE"/>
    <w:rsid w:val="00F56874"/>
    <w:rsid w:val="00F603E3"/>
    <w:rsid w:val="00F60548"/>
    <w:rsid w:val="00F606E3"/>
    <w:rsid w:val="00F6142A"/>
    <w:rsid w:val="00F62C7A"/>
    <w:rsid w:val="00F63004"/>
    <w:rsid w:val="00F643B3"/>
    <w:rsid w:val="00F65E56"/>
    <w:rsid w:val="00F754B5"/>
    <w:rsid w:val="00F76A57"/>
    <w:rsid w:val="00F8042A"/>
    <w:rsid w:val="00F80823"/>
    <w:rsid w:val="00F80952"/>
    <w:rsid w:val="00F80F85"/>
    <w:rsid w:val="00F8202C"/>
    <w:rsid w:val="00F82FD9"/>
    <w:rsid w:val="00F83110"/>
    <w:rsid w:val="00F83AB0"/>
    <w:rsid w:val="00F84597"/>
    <w:rsid w:val="00F90F65"/>
    <w:rsid w:val="00F93408"/>
    <w:rsid w:val="00F9454F"/>
    <w:rsid w:val="00F96401"/>
    <w:rsid w:val="00FA02B3"/>
    <w:rsid w:val="00FA204E"/>
    <w:rsid w:val="00FA247B"/>
    <w:rsid w:val="00FA24FD"/>
    <w:rsid w:val="00FA2DC2"/>
    <w:rsid w:val="00FA2DD8"/>
    <w:rsid w:val="00FA75AC"/>
    <w:rsid w:val="00FB42A0"/>
    <w:rsid w:val="00FB4B13"/>
    <w:rsid w:val="00FB5D36"/>
    <w:rsid w:val="00FB71B0"/>
    <w:rsid w:val="00FB7E41"/>
    <w:rsid w:val="00FC123F"/>
    <w:rsid w:val="00FC1BED"/>
    <w:rsid w:val="00FC2081"/>
    <w:rsid w:val="00FC33EA"/>
    <w:rsid w:val="00FC3C0F"/>
    <w:rsid w:val="00FC7F5A"/>
    <w:rsid w:val="00FD0024"/>
    <w:rsid w:val="00FD7050"/>
    <w:rsid w:val="00FD7A88"/>
    <w:rsid w:val="00FE09EA"/>
    <w:rsid w:val="00FE3928"/>
    <w:rsid w:val="00FE3BE7"/>
    <w:rsid w:val="00FE4274"/>
    <w:rsid w:val="00FE4DB9"/>
    <w:rsid w:val="00FE581D"/>
    <w:rsid w:val="00FE5CE0"/>
    <w:rsid w:val="00FE6C13"/>
    <w:rsid w:val="00FF0375"/>
    <w:rsid w:val="00FF04B1"/>
    <w:rsid w:val="00FF0E5A"/>
    <w:rsid w:val="00FF58AD"/>
    <w:rsid w:val="00FF5D36"/>
    <w:rsid w:val="00FF68F6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weight="0" endcap="roun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rsid w:val="00991482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0">
    <w:name w:val="List 0"/>
    <w:basedOn w:val="ImportWordListStyleDefinition1451391422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451391422">
    <w:name w:val="Import Word List Style Definition 1451391422"/>
    <w:rsid w:val="00991482"/>
    <w:pPr>
      <w:tabs>
        <w:tab w:val="num" w:pos="360"/>
      </w:tabs>
      <w:ind w:left="360" w:firstLine="360"/>
    </w:pPr>
  </w:style>
  <w:style w:type="paragraph" w:customStyle="1" w:styleId="List1">
    <w:name w:val="List 1"/>
    <w:basedOn w:val="ImportWordListStyleDefinition1889297505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889297505">
    <w:name w:val="Import Word List Style Definition 1889297505"/>
    <w:rsid w:val="00991482"/>
    <w:pPr>
      <w:tabs>
        <w:tab w:val="num" w:pos="360"/>
      </w:tabs>
      <w:ind w:left="360" w:firstLine="360"/>
    </w:pPr>
  </w:style>
  <w:style w:type="paragraph" w:customStyle="1" w:styleId="Seznam21">
    <w:name w:val="Seznam 21"/>
    <w:basedOn w:val="ImportWordListStyleDefinition42219130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42219130">
    <w:name w:val="Import Word List Style Definition 42219130"/>
    <w:autoRedefine/>
    <w:rsid w:val="00991482"/>
    <w:pPr>
      <w:tabs>
        <w:tab w:val="num" w:pos="360"/>
      </w:tabs>
      <w:ind w:left="360" w:firstLine="360"/>
    </w:pPr>
  </w:style>
  <w:style w:type="paragraph" w:styleId="Odstavecseseznamem">
    <w:name w:val="List Paragraph"/>
    <w:basedOn w:val="Normln"/>
    <w:link w:val="OdstavecseseznamemChar"/>
    <w:uiPriority w:val="34"/>
    <w:qFormat/>
    <w:rsid w:val="00C47BFF"/>
    <w:pPr>
      <w:ind w:left="720"/>
      <w:contextualSpacing/>
    </w:pPr>
  </w:style>
  <w:style w:type="paragraph" w:styleId="Zhlav">
    <w:name w:val="header"/>
    <w:basedOn w:val="Normln"/>
    <w:link w:val="ZhlavChar"/>
    <w:locked/>
    <w:rsid w:val="008C2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25B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locked/>
    <w:rsid w:val="008C2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25BF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locked/>
    <w:rsid w:val="00CD569D"/>
    <w:rPr>
      <w:color w:val="0000FF"/>
      <w:u w:val="single"/>
    </w:rPr>
  </w:style>
  <w:style w:type="paragraph" w:styleId="Textbubliny">
    <w:name w:val="Balloon Text"/>
    <w:basedOn w:val="Normln"/>
    <w:link w:val="TextbublinyChar"/>
    <w:locked/>
    <w:rsid w:val="00905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5E3B"/>
    <w:rPr>
      <w:rFonts w:ascii="Tahoma" w:hAnsi="Tahoma" w:cs="Tahoma"/>
      <w:sz w:val="16"/>
      <w:szCs w:val="16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locked/>
    <w:rsid w:val="00D3026C"/>
    <w:rPr>
      <w:rFonts w:ascii="Consolas" w:eastAsiaTheme="minorHAnsi" w:hAnsi="Consolas"/>
      <w:sz w:val="21"/>
      <w:szCs w:val="21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3026C"/>
    <w:rPr>
      <w:rFonts w:ascii="Consolas" w:eastAsiaTheme="minorHAnsi" w:hAnsi="Consolas"/>
      <w:sz w:val="21"/>
      <w:szCs w:val="21"/>
    </w:rPr>
  </w:style>
  <w:style w:type="character" w:styleId="Odkaznakoment">
    <w:name w:val="annotation reference"/>
    <w:basedOn w:val="Standardnpsmoodstavce"/>
    <w:locked/>
    <w:rsid w:val="00EF0482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EF0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F0482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EF0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0482"/>
    <w:rPr>
      <w:b/>
      <w:bCs/>
      <w:lang w:val="en-US" w:eastAsia="en-US"/>
    </w:rPr>
  </w:style>
  <w:style w:type="paragraph" w:styleId="Revize">
    <w:name w:val="Revision"/>
    <w:hidden/>
    <w:uiPriority w:val="99"/>
    <w:semiHidden/>
    <w:rsid w:val="004178B9"/>
    <w:rPr>
      <w:sz w:val="24"/>
      <w:szCs w:val="24"/>
      <w:lang w:val="en-US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4381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rsid w:val="00991482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0">
    <w:name w:val="List 0"/>
    <w:basedOn w:val="ImportWordListStyleDefinition1451391422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451391422">
    <w:name w:val="Import Word List Style Definition 1451391422"/>
    <w:rsid w:val="00991482"/>
    <w:pPr>
      <w:tabs>
        <w:tab w:val="num" w:pos="360"/>
      </w:tabs>
      <w:ind w:left="360" w:firstLine="360"/>
    </w:pPr>
  </w:style>
  <w:style w:type="paragraph" w:customStyle="1" w:styleId="List1">
    <w:name w:val="List 1"/>
    <w:basedOn w:val="ImportWordListStyleDefinition1889297505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889297505">
    <w:name w:val="Import Word List Style Definition 1889297505"/>
    <w:rsid w:val="00991482"/>
    <w:pPr>
      <w:tabs>
        <w:tab w:val="num" w:pos="360"/>
      </w:tabs>
      <w:ind w:left="360" w:firstLine="360"/>
    </w:pPr>
  </w:style>
  <w:style w:type="paragraph" w:customStyle="1" w:styleId="Seznam21">
    <w:name w:val="Seznam 21"/>
    <w:basedOn w:val="ImportWordListStyleDefinition42219130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42219130">
    <w:name w:val="Import Word List Style Definition 42219130"/>
    <w:autoRedefine/>
    <w:rsid w:val="00991482"/>
    <w:pPr>
      <w:tabs>
        <w:tab w:val="num" w:pos="360"/>
      </w:tabs>
      <w:ind w:left="360" w:firstLine="360"/>
    </w:pPr>
  </w:style>
  <w:style w:type="paragraph" w:styleId="Odstavecseseznamem">
    <w:name w:val="List Paragraph"/>
    <w:basedOn w:val="Normln"/>
    <w:link w:val="OdstavecseseznamemChar"/>
    <w:uiPriority w:val="34"/>
    <w:qFormat/>
    <w:rsid w:val="00C47BFF"/>
    <w:pPr>
      <w:ind w:left="720"/>
      <w:contextualSpacing/>
    </w:pPr>
  </w:style>
  <w:style w:type="paragraph" w:styleId="Zhlav">
    <w:name w:val="header"/>
    <w:basedOn w:val="Normln"/>
    <w:link w:val="ZhlavChar"/>
    <w:locked/>
    <w:rsid w:val="008C2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25B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locked/>
    <w:rsid w:val="008C2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C25BF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locked/>
    <w:rsid w:val="00CD569D"/>
    <w:rPr>
      <w:color w:val="0000FF"/>
      <w:u w:val="single"/>
    </w:rPr>
  </w:style>
  <w:style w:type="paragraph" w:styleId="Textbubliny">
    <w:name w:val="Balloon Text"/>
    <w:basedOn w:val="Normln"/>
    <w:link w:val="TextbublinyChar"/>
    <w:locked/>
    <w:rsid w:val="00905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5E3B"/>
    <w:rPr>
      <w:rFonts w:ascii="Tahoma" w:hAnsi="Tahoma" w:cs="Tahoma"/>
      <w:sz w:val="16"/>
      <w:szCs w:val="16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locked/>
    <w:rsid w:val="00D3026C"/>
    <w:rPr>
      <w:rFonts w:ascii="Consolas" w:eastAsiaTheme="minorHAnsi" w:hAnsi="Consolas"/>
      <w:sz w:val="21"/>
      <w:szCs w:val="21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3026C"/>
    <w:rPr>
      <w:rFonts w:ascii="Consolas" w:eastAsiaTheme="minorHAnsi" w:hAnsi="Consolas"/>
      <w:sz w:val="21"/>
      <w:szCs w:val="21"/>
    </w:rPr>
  </w:style>
  <w:style w:type="character" w:styleId="Odkaznakoment">
    <w:name w:val="annotation reference"/>
    <w:basedOn w:val="Standardnpsmoodstavce"/>
    <w:locked/>
    <w:rsid w:val="00EF0482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EF0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F0482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EF0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0482"/>
    <w:rPr>
      <w:b/>
      <w:bCs/>
      <w:lang w:val="en-US" w:eastAsia="en-US"/>
    </w:rPr>
  </w:style>
  <w:style w:type="paragraph" w:styleId="Revize">
    <w:name w:val="Revision"/>
    <w:hidden/>
    <w:uiPriority w:val="99"/>
    <w:semiHidden/>
    <w:rsid w:val="004178B9"/>
    <w:rPr>
      <w:sz w:val="24"/>
      <w:szCs w:val="24"/>
      <w:lang w:val="en-US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4381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006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90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0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7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5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110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3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6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48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8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0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0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5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2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2719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680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333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810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212">
          <w:marLeft w:val="547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508">
          <w:marLeft w:val="1166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6583">
          <w:marLeft w:val="1166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163">
          <w:marLeft w:val="1166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248">
          <w:marLeft w:val="1166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4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1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29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9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702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419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88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41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163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40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29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9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87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8005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5141">
          <w:marLeft w:val="547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terina.nevesela@mmr.cz" TargetMode="External"/><Relationship Id="rId18" Type="http://schemas.openxmlformats.org/officeDocument/2006/relationships/hyperlink" Target="mailto:karla.slechtova@mmr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truktur&#225;ln&#237;-fondy.cz" TargetMode="External"/><Relationship Id="rId17" Type="http://schemas.openxmlformats.org/officeDocument/2006/relationships/hyperlink" Target="mailto:david.skorna@mmr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lara.pravdova@mmr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ronika.pickova@mmr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avid.skorna@mmr.cz" TargetMode="External"/><Relationship Id="rId10" Type="http://schemas.openxmlformats.org/officeDocument/2006/relationships/footer" Target="footer1.xml"/><Relationship Id="rId19" Type="http://schemas.openxmlformats.org/officeDocument/2006/relationships/hyperlink" Target="mailto:katerina.nevesela@mmr.cz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jana.chladna@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D695-2663-424A-9694-3C98B28B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2754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Sekyrová Lenka</dc:creator>
  <cp:lastModifiedBy>*</cp:lastModifiedBy>
  <cp:revision>4</cp:revision>
  <cp:lastPrinted>2013-10-11T06:36:00Z</cp:lastPrinted>
  <dcterms:created xsi:type="dcterms:W3CDTF">2014-01-31T13:12:00Z</dcterms:created>
  <dcterms:modified xsi:type="dcterms:W3CDTF">2014-01-31T14:46:00Z</dcterms:modified>
</cp:coreProperties>
</file>